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A166" w14:textId="797CD547" w:rsidR="003E2F8E" w:rsidRPr="006B3824" w:rsidRDefault="005A497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5A497F">
        <w:rPr>
          <w:rFonts w:ascii="Arial" w:hAnsi="Arial" w:cs="Arial"/>
          <w:b/>
        </w:rPr>
        <w:t xml:space="preserve">Splitting of the Fermi Contour of Quasi-2D Electrons in </w:t>
      </w:r>
      <w:r w:rsidR="00AD31E3">
        <w:rPr>
          <w:rFonts w:ascii="Arial" w:hAnsi="Arial" w:cs="Arial"/>
          <w:b/>
        </w:rPr>
        <w:t xml:space="preserve">Strong </w:t>
      </w:r>
      <w:r w:rsidRPr="005A497F">
        <w:rPr>
          <w:rFonts w:ascii="Arial" w:hAnsi="Arial" w:cs="Arial"/>
          <w:b/>
        </w:rPr>
        <w:t>Parallel Magnetic Fields</w:t>
      </w:r>
    </w:p>
    <w:p w14:paraId="0AB1EF0B" w14:textId="77777777" w:rsidR="00425A34" w:rsidRDefault="00425A3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68" w14:textId="28B3ACAE" w:rsidR="00A94FC4" w:rsidRPr="006B3824" w:rsidRDefault="008A6FB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 w:rsidRPr="00B13959">
        <w:rPr>
          <w:rFonts w:ascii="Arial" w:hAnsi="Arial" w:cs="Arial"/>
          <w:sz w:val="20"/>
          <w:szCs w:val="20"/>
        </w:rPr>
        <w:t>Mueed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425A34">
        <w:rPr>
          <w:rFonts w:ascii="Arial" w:hAnsi="Arial" w:cs="Arial"/>
          <w:sz w:val="20"/>
          <w:szCs w:val="20"/>
        </w:rPr>
        <w:t xml:space="preserve"> M.A.; </w:t>
      </w:r>
      <w:proofErr w:type="spellStart"/>
      <w:r w:rsidR="00AD31E3">
        <w:rPr>
          <w:rFonts w:ascii="Arial" w:hAnsi="Arial" w:cs="Arial"/>
          <w:sz w:val="20"/>
          <w:szCs w:val="20"/>
        </w:rPr>
        <w:t>Kamburov</w:t>
      </w:r>
      <w:proofErr w:type="spellEnd"/>
      <w:r w:rsidR="00B13959" w:rsidRPr="00B13959">
        <w:rPr>
          <w:rFonts w:ascii="Arial" w:hAnsi="Arial" w:cs="Arial"/>
          <w:sz w:val="20"/>
          <w:szCs w:val="20"/>
        </w:rPr>
        <w:t>,</w:t>
      </w:r>
      <w:r w:rsidR="005A497F">
        <w:rPr>
          <w:rFonts w:ascii="Arial" w:hAnsi="Arial" w:cs="Arial"/>
          <w:sz w:val="20"/>
          <w:szCs w:val="20"/>
        </w:rPr>
        <w:t xml:space="preserve"> </w:t>
      </w:r>
      <w:r w:rsidR="00425A34">
        <w:rPr>
          <w:rFonts w:ascii="Arial" w:hAnsi="Arial" w:cs="Arial"/>
          <w:sz w:val="20"/>
          <w:szCs w:val="20"/>
        </w:rPr>
        <w:t xml:space="preserve">D.; </w:t>
      </w:r>
      <w:r w:rsidR="005A497F">
        <w:rPr>
          <w:rFonts w:ascii="Arial" w:hAnsi="Arial" w:cs="Arial"/>
          <w:sz w:val="20"/>
          <w:szCs w:val="20"/>
        </w:rPr>
        <w:t xml:space="preserve">Pfeiffer, </w:t>
      </w:r>
      <w:r w:rsidR="00425A34">
        <w:rPr>
          <w:rFonts w:ascii="Arial" w:hAnsi="Arial" w:cs="Arial"/>
          <w:sz w:val="20"/>
          <w:szCs w:val="20"/>
        </w:rPr>
        <w:t xml:space="preserve">L.N.; </w:t>
      </w:r>
      <w:r w:rsidR="005A497F">
        <w:rPr>
          <w:rFonts w:ascii="Arial" w:hAnsi="Arial" w:cs="Arial"/>
          <w:sz w:val="20"/>
          <w:szCs w:val="20"/>
        </w:rPr>
        <w:t xml:space="preserve">West, </w:t>
      </w:r>
      <w:r w:rsidR="00425A34">
        <w:rPr>
          <w:rFonts w:ascii="Arial" w:hAnsi="Arial" w:cs="Arial"/>
          <w:sz w:val="20"/>
          <w:szCs w:val="20"/>
        </w:rPr>
        <w:t xml:space="preserve">K.W.; </w:t>
      </w:r>
      <w:r w:rsidR="00B13959" w:rsidRPr="00B13959">
        <w:rPr>
          <w:rFonts w:ascii="Arial" w:hAnsi="Arial" w:cs="Arial"/>
          <w:sz w:val="20"/>
          <w:szCs w:val="20"/>
        </w:rPr>
        <w:t>Baldwin</w:t>
      </w:r>
      <w:r w:rsidR="00AD31E3">
        <w:rPr>
          <w:rFonts w:ascii="Arial" w:hAnsi="Arial" w:cs="Arial"/>
          <w:sz w:val="20"/>
          <w:szCs w:val="20"/>
        </w:rPr>
        <w:t xml:space="preserve">, </w:t>
      </w:r>
      <w:r w:rsidR="00425A34">
        <w:rPr>
          <w:rFonts w:ascii="Arial" w:hAnsi="Arial" w:cs="Arial"/>
          <w:sz w:val="20"/>
          <w:szCs w:val="20"/>
        </w:rPr>
        <w:t xml:space="preserve">K.W.; </w:t>
      </w:r>
      <w:proofErr w:type="spellStart"/>
      <w:r w:rsidR="00AD31E3" w:rsidRPr="00425A34">
        <w:rPr>
          <w:rFonts w:ascii="Arial" w:hAnsi="Arial" w:cs="Arial"/>
          <w:sz w:val="20"/>
          <w:szCs w:val="20"/>
          <w:u w:val="single"/>
        </w:rPr>
        <w:t>Shayegan</w:t>
      </w:r>
      <w:proofErr w:type="spellEnd"/>
      <w:r w:rsidR="00425A34" w:rsidRPr="00425A34">
        <w:rPr>
          <w:rFonts w:ascii="Arial" w:hAnsi="Arial" w:cs="Arial"/>
          <w:sz w:val="20"/>
          <w:szCs w:val="20"/>
          <w:u w:val="single"/>
        </w:rPr>
        <w:t xml:space="preserve">, M. </w:t>
      </w:r>
      <w:r w:rsidR="00B13959" w:rsidRPr="00425A34">
        <w:rPr>
          <w:rFonts w:ascii="Arial" w:hAnsi="Arial" w:cs="Arial"/>
          <w:sz w:val="20"/>
          <w:szCs w:val="20"/>
          <w:u w:val="single"/>
        </w:rPr>
        <w:t xml:space="preserve">(Princeton U., </w:t>
      </w:r>
      <w:r w:rsidR="008A2147" w:rsidRPr="00425A34">
        <w:rPr>
          <w:rFonts w:ascii="Arial" w:hAnsi="Arial" w:cs="Arial"/>
          <w:sz w:val="20"/>
          <w:szCs w:val="20"/>
          <w:u w:val="single"/>
        </w:rPr>
        <w:t>Electrical Engineering</w:t>
      </w:r>
      <w:r w:rsidR="00AD31E3" w:rsidRPr="00425A34">
        <w:rPr>
          <w:rFonts w:ascii="Arial" w:hAnsi="Arial" w:cs="Arial"/>
          <w:sz w:val="20"/>
          <w:szCs w:val="20"/>
          <w:u w:val="single"/>
        </w:rPr>
        <w:t xml:space="preserve"> Department</w:t>
      </w:r>
      <w:r w:rsidR="008A2147" w:rsidRPr="00425A34">
        <w:rPr>
          <w:rFonts w:ascii="Arial" w:hAnsi="Arial" w:cs="Arial"/>
          <w:sz w:val="20"/>
          <w:szCs w:val="20"/>
          <w:u w:val="single"/>
        </w:rPr>
        <w:t>)</w:t>
      </w:r>
      <w:r w:rsidR="008A2147">
        <w:rPr>
          <w:rFonts w:ascii="Arial" w:hAnsi="Arial" w:cs="Arial"/>
          <w:sz w:val="20"/>
          <w:szCs w:val="20"/>
        </w:rPr>
        <w:t xml:space="preserve"> and</w:t>
      </w:r>
      <w:r w:rsidR="005A497F">
        <w:rPr>
          <w:rFonts w:ascii="Arial" w:hAnsi="Arial" w:cs="Arial"/>
          <w:sz w:val="20"/>
          <w:szCs w:val="20"/>
        </w:rPr>
        <w:t xml:space="preserve"> Winkler</w:t>
      </w:r>
      <w:r w:rsidR="00425A34">
        <w:rPr>
          <w:rFonts w:ascii="Arial" w:hAnsi="Arial" w:cs="Arial"/>
          <w:sz w:val="20"/>
          <w:szCs w:val="20"/>
        </w:rPr>
        <w:t>, R.</w:t>
      </w:r>
      <w:r w:rsidR="005A497F">
        <w:rPr>
          <w:rFonts w:ascii="Arial" w:hAnsi="Arial" w:cs="Arial"/>
          <w:sz w:val="20"/>
          <w:szCs w:val="20"/>
        </w:rPr>
        <w:t xml:space="preserve"> (Northern Illinois University</w:t>
      </w:r>
      <w:r w:rsidR="00AD31E3">
        <w:rPr>
          <w:rFonts w:ascii="Arial" w:hAnsi="Arial" w:cs="Arial"/>
          <w:sz w:val="20"/>
          <w:szCs w:val="20"/>
        </w:rPr>
        <w:t>, Physics Department</w:t>
      </w:r>
      <w:r w:rsidR="005A497F">
        <w:rPr>
          <w:rFonts w:ascii="Arial" w:hAnsi="Arial" w:cs="Arial"/>
          <w:sz w:val="20"/>
          <w:szCs w:val="20"/>
        </w:rPr>
        <w:t>)</w:t>
      </w:r>
    </w:p>
    <w:p w14:paraId="19C8A169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6A" w14:textId="48549918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0BD15D8" w14:textId="77777777" w:rsidR="00425A34" w:rsidRDefault="00A94FC4" w:rsidP="00425A3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19C8A16E" w14:textId="5A30ED55" w:rsidR="002524EE" w:rsidRPr="00425A34" w:rsidRDefault="00425A34" w:rsidP="00425A34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A497F" w:rsidRPr="005A497F">
        <w:rPr>
          <w:rFonts w:ascii="Arial" w:hAnsi="Arial" w:cs="Arial"/>
          <w:sz w:val="20"/>
          <w:szCs w:val="20"/>
        </w:rPr>
        <w:t>In a strictly two-dimensional electron system (2DES)</w:t>
      </w:r>
      <w:r w:rsidR="005A497F">
        <w:rPr>
          <w:rFonts w:ascii="Arial" w:hAnsi="Arial" w:cs="Arial"/>
          <w:sz w:val="20"/>
          <w:szCs w:val="20"/>
        </w:rPr>
        <w:t xml:space="preserve"> </w:t>
      </w:r>
      <w:r w:rsidR="005A497F" w:rsidRPr="005A497F">
        <w:rPr>
          <w:rFonts w:ascii="Arial" w:hAnsi="Arial" w:cs="Arial"/>
          <w:sz w:val="20"/>
          <w:szCs w:val="20"/>
        </w:rPr>
        <w:t>with zero layer thickness, the electron</w:t>
      </w:r>
      <w:r w:rsidR="00F06282">
        <w:rPr>
          <w:rFonts w:ascii="Arial" w:hAnsi="Arial" w:cs="Arial"/>
          <w:sz w:val="20"/>
          <w:szCs w:val="20"/>
        </w:rPr>
        <w:t>s’</w:t>
      </w:r>
      <w:r w:rsidR="005A497F" w:rsidRPr="005A497F">
        <w:rPr>
          <w:rFonts w:ascii="Arial" w:hAnsi="Arial" w:cs="Arial"/>
          <w:sz w:val="20"/>
          <w:szCs w:val="20"/>
        </w:rPr>
        <w:t xml:space="preserve"> in-plane motion is</w:t>
      </w:r>
      <w:r w:rsidR="005A497F">
        <w:rPr>
          <w:rFonts w:ascii="Arial" w:hAnsi="Arial" w:cs="Arial"/>
          <w:sz w:val="20"/>
          <w:szCs w:val="20"/>
        </w:rPr>
        <w:t xml:space="preserve"> </w:t>
      </w:r>
      <w:r w:rsidR="005A497F" w:rsidRPr="005A497F">
        <w:rPr>
          <w:rFonts w:ascii="Arial" w:hAnsi="Arial" w:cs="Arial" w:hint="eastAsia"/>
          <w:sz w:val="20"/>
          <w:szCs w:val="20"/>
        </w:rPr>
        <w:t>unaffected by a parallel magnetic field (B</w:t>
      </w:r>
      <w:r w:rsidR="005A497F" w:rsidRPr="005A497F">
        <w:rPr>
          <w:rFonts w:ascii="Arial" w:hAnsi="Arial" w:cs="Arial"/>
          <w:sz w:val="20"/>
          <w:szCs w:val="20"/>
          <w:vertAlign w:val="subscript"/>
        </w:rPr>
        <w:t>||</w:t>
      </w:r>
      <w:r w:rsidR="005A497F" w:rsidRPr="005A497F">
        <w:rPr>
          <w:rFonts w:ascii="Arial" w:hAnsi="Arial" w:cs="Arial" w:hint="eastAsia"/>
          <w:sz w:val="20"/>
          <w:szCs w:val="20"/>
        </w:rPr>
        <w:t>). However, for a</w:t>
      </w:r>
      <w:r w:rsidR="005A497F">
        <w:rPr>
          <w:rFonts w:ascii="Arial" w:hAnsi="Arial" w:cs="Arial"/>
          <w:sz w:val="20"/>
          <w:szCs w:val="20"/>
        </w:rPr>
        <w:t xml:space="preserve"> </w:t>
      </w:r>
      <w:r w:rsidR="005A497F" w:rsidRPr="005A497F">
        <w:rPr>
          <w:rFonts w:ascii="Arial" w:hAnsi="Arial" w:cs="Arial"/>
          <w:sz w:val="20"/>
          <w:szCs w:val="20"/>
        </w:rPr>
        <w:t>quasi-2DES, such as electrons in a quantum well (QW)</w:t>
      </w:r>
      <w:r w:rsidR="005A497F">
        <w:rPr>
          <w:rFonts w:ascii="Arial" w:hAnsi="Arial" w:cs="Arial"/>
          <w:sz w:val="20"/>
          <w:szCs w:val="20"/>
        </w:rPr>
        <w:t xml:space="preserve"> </w:t>
      </w:r>
      <w:r w:rsidR="005A497F" w:rsidRPr="005A497F">
        <w:rPr>
          <w:rFonts w:ascii="Arial" w:hAnsi="Arial" w:cs="Arial" w:hint="eastAsia"/>
          <w:sz w:val="20"/>
          <w:szCs w:val="20"/>
        </w:rPr>
        <w:t>with finite width, B</w:t>
      </w:r>
      <w:r w:rsidR="005A497F" w:rsidRPr="005A497F">
        <w:rPr>
          <w:rFonts w:ascii="Arial" w:hAnsi="Arial" w:cs="Arial"/>
          <w:sz w:val="20"/>
          <w:szCs w:val="20"/>
          <w:vertAlign w:val="subscript"/>
        </w:rPr>
        <w:t>||</w:t>
      </w:r>
      <w:r w:rsidR="005A497F" w:rsidRPr="005A497F">
        <w:rPr>
          <w:rFonts w:ascii="Arial" w:hAnsi="Arial" w:cs="Arial" w:hint="eastAsia"/>
          <w:sz w:val="20"/>
          <w:szCs w:val="20"/>
        </w:rPr>
        <w:t xml:space="preserve"> can couple to electrons</w:t>
      </w:r>
      <w:r w:rsidR="005A497F">
        <w:rPr>
          <w:rFonts w:ascii="Arial" w:hAnsi="Arial" w:cs="Arial"/>
          <w:sz w:val="20"/>
          <w:szCs w:val="20"/>
        </w:rPr>
        <w:t xml:space="preserve">’ </w:t>
      </w:r>
      <w:r w:rsidR="005A497F" w:rsidRPr="005A497F">
        <w:rPr>
          <w:rFonts w:ascii="Arial" w:hAnsi="Arial" w:cs="Arial" w:hint="eastAsia"/>
          <w:sz w:val="20"/>
          <w:szCs w:val="20"/>
        </w:rPr>
        <w:t>out-of-plane</w:t>
      </w:r>
      <w:r w:rsidR="005A497F">
        <w:rPr>
          <w:rFonts w:ascii="Arial" w:hAnsi="Arial" w:cs="Arial"/>
          <w:sz w:val="20"/>
          <w:szCs w:val="20"/>
        </w:rPr>
        <w:t xml:space="preserve"> </w:t>
      </w:r>
      <w:r w:rsidR="005A497F" w:rsidRPr="005A497F">
        <w:rPr>
          <w:rFonts w:ascii="Arial" w:hAnsi="Arial" w:cs="Arial"/>
          <w:sz w:val="20"/>
          <w:szCs w:val="20"/>
        </w:rPr>
        <w:t>motion, thus also affec</w:t>
      </w:r>
      <w:r w:rsidR="00835CCD">
        <w:rPr>
          <w:rFonts w:ascii="Arial" w:hAnsi="Arial" w:cs="Arial"/>
          <w:sz w:val="20"/>
          <w:szCs w:val="20"/>
        </w:rPr>
        <w:t>t</w:t>
      </w:r>
      <w:r w:rsidR="005A497F" w:rsidRPr="005A497F">
        <w:rPr>
          <w:rFonts w:ascii="Arial" w:hAnsi="Arial" w:cs="Arial"/>
          <w:sz w:val="20"/>
          <w:szCs w:val="20"/>
        </w:rPr>
        <w:t xml:space="preserve"> their in-plane motion. This can</w:t>
      </w:r>
      <w:r w:rsidR="005A497F">
        <w:rPr>
          <w:rFonts w:ascii="Arial" w:hAnsi="Arial" w:cs="Arial"/>
          <w:sz w:val="20"/>
          <w:szCs w:val="20"/>
        </w:rPr>
        <w:t xml:space="preserve"> </w:t>
      </w:r>
      <w:r w:rsidR="005A497F" w:rsidRPr="005A497F">
        <w:rPr>
          <w:rFonts w:ascii="Arial" w:hAnsi="Arial" w:cs="Arial"/>
          <w:sz w:val="20"/>
          <w:szCs w:val="20"/>
        </w:rPr>
        <w:t>have profound consequences. For example, the Fermi</w:t>
      </w:r>
      <w:r w:rsidR="005A497F">
        <w:rPr>
          <w:rFonts w:ascii="Arial" w:hAnsi="Arial" w:cs="Arial"/>
          <w:sz w:val="20"/>
          <w:szCs w:val="20"/>
        </w:rPr>
        <w:t xml:space="preserve"> </w:t>
      </w:r>
      <w:r w:rsidR="005A497F" w:rsidRPr="005A497F">
        <w:rPr>
          <w:rFonts w:ascii="Arial" w:hAnsi="Arial" w:cs="Arial"/>
          <w:sz w:val="20"/>
          <w:szCs w:val="20"/>
        </w:rPr>
        <w:t>contour, which is circular in an isotropic system such as</w:t>
      </w:r>
      <w:r w:rsidR="005A497F">
        <w:rPr>
          <w:rFonts w:ascii="Arial" w:hAnsi="Arial" w:cs="Arial"/>
          <w:sz w:val="20"/>
          <w:szCs w:val="20"/>
        </w:rPr>
        <w:t xml:space="preserve"> </w:t>
      </w:r>
      <w:r w:rsidR="005A497F" w:rsidRPr="005A497F">
        <w:rPr>
          <w:rFonts w:ascii="Arial" w:hAnsi="Arial" w:cs="Arial" w:hint="eastAsia"/>
          <w:sz w:val="20"/>
          <w:szCs w:val="20"/>
        </w:rPr>
        <w:t>the 2DES in GaAs QWs, becomes severely distorted by B</w:t>
      </w:r>
      <w:r w:rsidR="005A497F" w:rsidRPr="005A497F">
        <w:rPr>
          <w:rFonts w:ascii="Arial" w:hAnsi="Arial" w:cs="Arial"/>
          <w:sz w:val="20"/>
          <w:szCs w:val="20"/>
          <w:vertAlign w:val="subscript"/>
        </w:rPr>
        <w:t>||</w:t>
      </w:r>
      <w:r w:rsidR="0090582A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90582A">
        <w:rPr>
          <w:rFonts w:ascii="Arial" w:hAnsi="Arial" w:cs="Arial"/>
          <w:sz w:val="20"/>
          <w:szCs w:val="20"/>
        </w:rPr>
        <w:t xml:space="preserve">and </w:t>
      </w:r>
      <w:r w:rsidR="00AD31E3">
        <w:rPr>
          <w:rFonts w:ascii="Arial" w:hAnsi="Arial" w:cs="Arial"/>
          <w:sz w:val="20"/>
          <w:szCs w:val="20"/>
        </w:rPr>
        <w:t>eventually</w:t>
      </w:r>
      <w:r w:rsidR="0090582A" w:rsidRPr="005A497F">
        <w:rPr>
          <w:rFonts w:ascii="Arial" w:hAnsi="Arial" w:cs="Arial"/>
          <w:sz w:val="20"/>
          <w:szCs w:val="20"/>
        </w:rPr>
        <w:t xml:space="preserve"> split</w:t>
      </w:r>
      <w:r w:rsidR="00AD31E3">
        <w:rPr>
          <w:rFonts w:ascii="Arial" w:hAnsi="Arial" w:cs="Arial"/>
          <w:sz w:val="20"/>
          <w:szCs w:val="20"/>
        </w:rPr>
        <w:t>s</w:t>
      </w:r>
      <w:r w:rsidR="0090582A" w:rsidRPr="005A497F">
        <w:rPr>
          <w:rFonts w:ascii="Arial" w:hAnsi="Arial" w:cs="Arial"/>
          <w:sz w:val="20"/>
          <w:szCs w:val="20"/>
        </w:rPr>
        <w:t xml:space="preserve"> into </w:t>
      </w:r>
      <w:r w:rsidR="00AD31E3">
        <w:rPr>
          <w:rFonts w:ascii="Arial" w:hAnsi="Arial" w:cs="Arial"/>
          <w:sz w:val="20"/>
          <w:szCs w:val="20"/>
        </w:rPr>
        <w:t>a pair</w:t>
      </w:r>
      <w:r w:rsidR="0090582A" w:rsidRPr="005A497F">
        <w:rPr>
          <w:rFonts w:ascii="Arial" w:hAnsi="Arial" w:cs="Arial"/>
          <w:sz w:val="20"/>
          <w:szCs w:val="20"/>
        </w:rPr>
        <w:t xml:space="preserve"> of smaller contours in the presence of a </w:t>
      </w:r>
      <w:r w:rsidR="0090582A">
        <w:rPr>
          <w:rFonts w:ascii="Arial" w:hAnsi="Arial" w:cs="Arial"/>
          <w:sz w:val="20"/>
          <w:szCs w:val="20"/>
        </w:rPr>
        <w:t xml:space="preserve">sufficiently </w:t>
      </w:r>
      <w:r w:rsidR="0090582A" w:rsidRPr="005A497F">
        <w:rPr>
          <w:rFonts w:ascii="Arial" w:hAnsi="Arial" w:cs="Arial"/>
          <w:sz w:val="20"/>
          <w:szCs w:val="20"/>
        </w:rPr>
        <w:t>large B</w:t>
      </w:r>
      <w:r w:rsidR="0090582A" w:rsidRPr="005A497F">
        <w:rPr>
          <w:rFonts w:ascii="Arial" w:hAnsi="Arial" w:cs="Arial"/>
          <w:sz w:val="20"/>
          <w:szCs w:val="20"/>
          <w:vertAlign w:val="subscript"/>
        </w:rPr>
        <w:t>||</w:t>
      </w:r>
      <w:r w:rsidR="0090582A" w:rsidRPr="005A497F">
        <w:rPr>
          <w:rFonts w:ascii="Arial" w:hAnsi="Arial" w:cs="Arial" w:hint="eastAsia"/>
          <w:sz w:val="20"/>
          <w:szCs w:val="20"/>
        </w:rPr>
        <w:t xml:space="preserve"> (Fig. 1)</w:t>
      </w:r>
      <w:r w:rsidR="005A497F">
        <w:rPr>
          <w:rFonts w:ascii="Arial" w:hAnsi="Arial" w:cs="Arial"/>
          <w:sz w:val="20"/>
          <w:szCs w:val="20"/>
        </w:rPr>
        <w:t>.</w:t>
      </w:r>
      <w:r w:rsidR="005A497F" w:rsidRPr="005A497F">
        <w:t xml:space="preserve"> </w:t>
      </w:r>
    </w:p>
    <w:p w14:paraId="19C8A16F" w14:textId="02837E8C"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19C8A170" w14:textId="617196F6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19C8A171" w14:textId="494D5654" w:rsidR="00FB4399" w:rsidRDefault="006B3824" w:rsidP="00B1395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3959" w:rsidRPr="00B13959">
        <w:rPr>
          <w:rFonts w:ascii="Arial" w:hAnsi="Arial" w:cs="Arial"/>
          <w:sz w:val="20"/>
          <w:szCs w:val="20"/>
        </w:rPr>
        <w:t xml:space="preserve">We studied 2D </w:t>
      </w:r>
      <w:r w:rsidR="006B0CD9">
        <w:rPr>
          <w:rFonts w:ascii="Arial" w:hAnsi="Arial" w:cs="Arial"/>
          <w:sz w:val="20"/>
          <w:szCs w:val="20"/>
        </w:rPr>
        <w:t>electrons</w:t>
      </w:r>
      <w:r w:rsidR="00AD31E3">
        <w:rPr>
          <w:rFonts w:ascii="Arial" w:hAnsi="Arial" w:cs="Arial"/>
          <w:sz w:val="20"/>
          <w:szCs w:val="20"/>
        </w:rPr>
        <w:t xml:space="preserve"> confined to GaAs </w:t>
      </w:r>
      <w:r w:rsidR="00B13959" w:rsidRPr="00B13959">
        <w:rPr>
          <w:rFonts w:ascii="Arial" w:hAnsi="Arial" w:cs="Arial"/>
          <w:sz w:val="20"/>
          <w:szCs w:val="20"/>
        </w:rPr>
        <w:t xml:space="preserve">QWs flanked on each side by undoped </w:t>
      </w:r>
      <w:r w:rsidR="00B13959">
        <w:rPr>
          <w:rFonts w:ascii="Arial" w:hAnsi="Arial" w:cs="Arial"/>
          <w:sz w:val="20"/>
          <w:szCs w:val="20"/>
        </w:rPr>
        <w:t>Al</w:t>
      </w:r>
      <w:r w:rsidR="00B13959" w:rsidRPr="00C2532A">
        <w:rPr>
          <w:rFonts w:ascii="Arial" w:hAnsi="Arial" w:cs="Arial"/>
          <w:sz w:val="20"/>
          <w:szCs w:val="20"/>
          <w:vertAlign w:val="subscript"/>
        </w:rPr>
        <w:t>0.24</w:t>
      </w:r>
      <w:r w:rsidR="00B13959">
        <w:rPr>
          <w:rFonts w:ascii="Arial" w:hAnsi="Arial" w:cs="Arial"/>
          <w:sz w:val="20"/>
          <w:szCs w:val="20"/>
        </w:rPr>
        <w:t>Ga</w:t>
      </w:r>
      <w:r w:rsidR="00B13959" w:rsidRPr="00C2532A">
        <w:rPr>
          <w:rFonts w:ascii="Arial" w:hAnsi="Arial" w:cs="Arial"/>
          <w:sz w:val="20"/>
          <w:szCs w:val="20"/>
          <w:vertAlign w:val="subscript"/>
        </w:rPr>
        <w:t>0.76</w:t>
      </w:r>
      <w:r w:rsidR="00B13959">
        <w:rPr>
          <w:rFonts w:ascii="Arial" w:hAnsi="Arial" w:cs="Arial"/>
          <w:sz w:val="20"/>
          <w:szCs w:val="20"/>
        </w:rPr>
        <w:t xml:space="preserve">As </w:t>
      </w:r>
      <w:r w:rsidR="00B13959" w:rsidRPr="00B13959">
        <w:rPr>
          <w:rFonts w:ascii="Arial" w:hAnsi="Arial" w:cs="Arial"/>
          <w:sz w:val="20"/>
          <w:szCs w:val="20"/>
        </w:rPr>
        <w:t xml:space="preserve">barrier layers and Si δ-doped layers. </w:t>
      </w:r>
      <w:r w:rsidR="00550873">
        <w:rPr>
          <w:rFonts w:ascii="Arial" w:hAnsi="Arial" w:cs="Arial"/>
          <w:sz w:val="20"/>
          <w:szCs w:val="20"/>
        </w:rPr>
        <w:t>The sample</w:t>
      </w:r>
      <w:r w:rsidR="00B13959" w:rsidRPr="00B13959">
        <w:rPr>
          <w:rFonts w:ascii="Arial" w:hAnsi="Arial" w:cs="Arial"/>
          <w:sz w:val="20"/>
          <w:szCs w:val="20"/>
        </w:rPr>
        <w:t xml:space="preserve"> </w:t>
      </w:r>
      <w:r w:rsidR="006B0CD9">
        <w:rPr>
          <w:rFonts w:ascii="Arial" w:hAnsi="Arial" w:cs="Arial"/>
          <w:sz w:val="20"/>
          <w:szCs w:val="20"/>
        </w:rPr>
        <w:t xml:space="preserve">is </w:t>
      </w:r>
      <w:r w:rsidR="005B1B11">
        <w:rPr>
          <w:rFonts w:ascii="Arial" w:hAnsi="Arial" w:cs="Arial"/>
          <w:sz w:val="20"/>
          <w:szCs w:val="20"/>
        </w:rPr>
        <w:t>a standard Hall bar</w:t>
      </w:r>
      <w:r w:rsidR="005B1B11" w:rsidRPr="00B13959">
        <w:rPr>
          <w:rFonts w:ascii="Arial" w:hAnsi="Arial" w:cs="Arial"/>
          <w:sz w:val="20"/>
          <w:szCs w:val="20"/>
        </w:rPr>
        <w:t xml:space="preserve"> covered with periodic gratings o</w:t>
      </w:r>
      <w:r w:rsidR="00AD31E3">
        <w:rPr>
          <w:rFonts w:ascii="Arial" w:hAnsi="Arial" w:cs="Arial"/>
          <w:sz w:val="20"/>
          <w:szCs w:val="20"/>
        </w:rPr>
        <w:t>f negative electron-beam resist</w:t>
      </w:r>
      <w:r w:rsidR="00F02DAD">
        <w:rPr>
          <w:rFonts w:ascii="Arial" w:hAnsi="Arial" w:cs="Arial"/>
          <w:sz w:val="20"/>
          <w:szCs w:val="20"/>
        </w:rPr>
        <w:t xml:space="preserve"> (shown as blue stripes in Fig. 1)</w:t>
      </w:r>
      <w:r w:rsidR="00B13959" w:rsidRPr="00B13959">
        <w:rPr>
          <w:rFonts w:ascii="Arial" w:hAnsi="Arial" w:cs="Arial"/>
          <w:sz w:val="20"/>
          <w:szCs w:val="20"/>
        </w:rPr>
        <w:t xml:space="preserve"> which</w:t>
      </w:r>
      <w:r w:rsidR="007C631B">
        <w:rPr>
          <w:rFonts w:ascii="Arial" w:hAnsi="Arial" w:cs="Arial"/>
          <w:sz w:val="20"/>
          <w:szCs w:val="20"/>
        </w:rPr>
        <w:t xml:space="preserve"> </w:t>
      </w:r>
      <w:r w:rsidR="007C631B" w:rsidRPr="00B13959">
        <w:rPr>
          <w:rFonts w:ascii="Arial" w:hAnsi="Arial" w:cs="Arial"/>
          <w:sz w:val="20"/>
          <w:szCs w:val="20"/>
        </w:rPr>
        <w:t>induce a periodic</w:t>
      </w:r>
      <w:r w:rsidR="00E15E39">
        <w:rPr>
          <w:rFonts w:ascii="Arial" w:hAnsi="Arial" w:cs="Arial"/>
          <w:sz w:val="20"/>
          <w:szCs w:val="20"/>
        </w:rPr>
        <w:t xml:space="preserve"> and small</w:t>
      </w:r>
      <w:r w:rsidR="007C631B" w:rsidRPr="00B13959">
        <w:rPr>
          <w:rFonts w:ascii="Arial" w:hAnsi="Arial" w:cs="Arial"/>
          <w:sz w:val="20"/>
          <w:szCs w:val="20"/>
        </w:rPr>
        <w:t xml:space="preserve"> density modulation</w:t>
      </w:r>
      <w:r w:rsidR="007C631B">
        <w:rPr>
          <w:rFonts w:ascii="Arial" w:hAnsi="Arial" w:cs="Arial"/>
          <w:sz w:val="20"/>
          <w:szCs w:val="20"/>
        </w:rPr>
        <w:t xml:space="preserve"> </w:t>
      </w:r>
      <w:r w:rsidR="00B13959" w:rsidRPr="00B13959">
        <w:rPr>
          <w:rFonts w:ascii="Arial" w:hAnsi="Arial" w:cs="Arial"/>
          <w:sz w:val="20"/>
          <w:szCs w:val="20"/>
        </w:rPr>
        <w:t>through the piezoelectric effect in GaAs.</w:t>
      </w:r>
      <w:r w:rsidR="007C631B">
        <w:rPr>
          <w:rFonts w:ascii="Arial" w:hAnsi="Arial" w:cs="Arial"/>
          <w:sz w:val="20"/>
          <w:szCs w:val="20"/>
        </w:rPr>
        <w:t xml:space="preserve"> </w:t>
      </w:r>
      <w:r w:rsidR="00B13959">
        <w:rPr>
          <w:rFonts w:ascii="Arial" w:hAnsi="Arial" w:cs="Arial"/>
          <w:sz w:val="20"/>
          <w:szCs w:val="20"/>
        </w:rPr>
        <w:t xml:space="preserve">We </w:t>
      </w:r>
      <w:r w:rsidR="00CB6C3D">
        <w:rPr>
          <w:rFonts w:ascii="Arial" w:hAnsi="Arial" w:cs="Arial"/>
          <w:sz w:val="20"/>
          <w:szCs w:val="20"/>
        </w:rPr>
        <w:t>used</w:t>
      </w:r>
      <w:r w:rsidR="00B13959">
        <w:rPr>
          <w:rFonts w:ascii="Arial" w:hAnsi="Arial" w:cs="Arial"/>
          <w:sz w:val="20"/>
          <w:szCs w:val="20"/>
        </w:rPr>
        <w:t xml:space="preserve"> SCM2</w:t>
      </w:r>
      <w:r w:rsidR="005044E3">
        <w:rPr>
          <w:rFonts w:ascii="Arial" w:hAnsi="Arial" w:cs="Arial"/>
          <w:sz w:val="20"/>
          <w:szCs w:val="20"/>
        </w:rPr>
        <w:t xml:space="preserve"> </w:t>
      </w:r>
      <w:r w:rsidR="00CB6C3D">
        <w:rPr>
          <w:rFonts w:ascii="Arial" w:hAnsi="Arial" w:cs="Arial"/>
          <w:sz w:val="20"/>
          <w:szCs w:val="20"/>
        </w:rPr>
        <w:t>for measurements</w:t>
      </w:r>
      <w:r w:rsidR="00B13959">
        <w:rPr>
          <w:rFonts w:ascii="Arial" w:hAnsi="Arial" w:cs="Arial"/>
          <w:sz w:val="20"/>
          <w:szCs w:val="20"/>
        </w:rPr>
        <w:t xml:space="preserve">. </w:t>
      </w:r>
      <w:r w:rsidR="002524EE" w:rsidRPr="006B3824">
        <w:rPr>
          <w:rFonts w:ascii="Arial" w:hAnsi="Arial" w:cs="Arial"/>
          <w:sz w:val="20"/>
          <w:szCs w:val="20"/>
        </w:rPr>
        <w:t xml:space="preserve"> </w:t>
      </w:r>
    </w:p>
    <w:p w14:paraId="19C8A172" w14:textId="1D97C1B8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73" w14:textId="0650E52F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3D38732B" w14:textId="097ED153" w:rsidR="00B13959" w:rsidRDefault="005044E3" w:rsidP="00F97B5C">
      <w:pPr>
        <w:ind w:firstLine="360"/>
        <w:jc w:val="both"/>
        <w:rPr>
          <w:rFonts w:ascii="Arial" w:hAnsi="Arial" w:cs="Arial"/>
          <w:noProof/>
          <w:sz w:val="20"/>
          <w:szCs w:val="20"/>
        </w:rPr>
      </w:pPr>
      <w:r w:rsidRPr="005044E3">
        <w:t xml:space="preserve"> </w:t>
      </w:r>
      <w:r w:rsidRPr="005044E3">
        <w:rPr>
          <w:rFonts w:ascii="Arial" w:hAnsi="Arial" w:cs="Arial"/>
          <w:noProof/>
          <w:sz w:val="20"/>
          <w:szCs w:val="20"/>
        </w:rPr>
        <w:t>Through measurements of commensurability</w:t>
      </w:r>
      <w:r w:rsidR="00AD31E3">
        <w:rPr>
          <w:rFonts w:ascii="Arial" w:hAnsi="Arial" w:cs="Arial"/>
          <w:noProof/>
          <w:sz w:val="20"/>
          <w:szCs w:val="20"/>
        </w:rPr>
        <w:t xml:space="preserve"> oscillations (COs)</w:t>
      </w:r>
      <w:r w:rsidR="007C631B">
        <w:rPr>
          <w:rFonts w:ascii="Arial" w:hAnsi="Arial" w:cs="Arial"/>
          <w:noProof/>
          <w:sz w:val="20"/>
          <w:szCs w:val="20"/>
        </w:rPr>
        <w:t>, stemming from the later</w:t>
      </w:r>
      <w:r w:rsidR="00F06282">
        <w:rPr>
          <w:rFonts w:ascii="Arial" w:hAnsi="Arial" w:cs="Arial"/>
          <w:noProof/>
          <w:sz w:val="20"/>
          <w:szCs w:val="20"/>
        </w:rPr>
        <w:t>al density modulation of the 2DES</w:t>
      </w:r>
      <w:r w:rsidRPr="005044E3">
        <w:rPr>
          <w:rFonts w:ascii="Arial" w:hAnsi="Arial" w:cs="Arial"/>
          <w:noProof/>
          <w:sz w:val="20"/>
          <w:szCs w:val="20"/>
        </w:rPr>
        <w:t>, we directly and quantitatively probe the evolution of the Fermi contour as B</w:t>
      </w:r>
      <w:r w:rsidRPr="005044E3">
        <w:rPr>
          <w:rFonts w:ascii="Arial" w:hAnsi="Arial" w:cs="Arial"/>
          <w:noProof/>
          <w:sz w:val="20"/>
          <w:szCs w:val="20"/>
          <w:vertAlign w:val="subscript"/>
        </w:rPr>
        <w:t>||</w:t>
      </w:r>
      <w:r w:rsidRPr="005044E3">
        <w:rPr>
          <w:rFonts w:ascii="Arial" w:hAnsi="Arial" w:cs="Arial"/>
          <w:noProof/>
          <w:sz w:val="20"/>
          <w:szCs w:val="20"/>
        </w:rPr>
        <w:t xml:space="preserve"> causes its distortion</w:t>
      </w:r>
      <w:r w:rsidR="007C631B">
        <w:rPr>
          <w:rFonts w:ascii="Arial" w:hAnsi="Arial" w:cs="Arial"/>
          <w:noProof/>
          <w:sz w:val="20"/>
          <w:szCs w:val="20"/>
        </w:rPr>
        <w:t xml:space="preserve"> </w:t>
      </w:r>
      <w:r w:rsidRPr="005044E3">
        <w:rPr>
          <w:rFonts w:ascii="Arial" w:hAnsi="Arial" w:cs="Arial"/>
          <w:noProof/>
          <w:sz w:val="20"/>
          <w:szCs w:val="20"/>
        </w:rPr>
        <w:t>and eventual disintegration into two pieces [</w:t>
      </w:r>
      <w:r w:rsidR="007C631B">
        <w:rPr>
          <w:rFonts w:ascii="Arial" w:hAnsi="Arial" w:cs="Arial"/>
          <w:noProof/>
          <w:sz w:val="20"/>
          <w:szCs w:val="20"/>
        </w:rPr>
        <w:t>1</w:t>
      </w:r>
      <w:r w:rsidRPr="005044E3">
        <w:rPr>
          <w:rFonts w:ascii="Arial" w:hAnsi="Arial" w:cs="Arial"/>
          <w:noProof/>
          <w:sz w:val="20"/>
          <w:szCs w:val="20"/>
        </w:rPr>
        <w:t xml:space="preserve">]. Here, in Fig. </w:t>
      </w:r>
      <w:r w:rsidR="005B1B11">
        <w:rPr>
          <w:rFonts w:ascii="Arial" w:hAnsi="Arial" w:cs="Arial"/>
          <w:noProof/>
          <w:sz w:val="20"/>
          <w:szCs w:val="20"/>
        </w:rPr>
        <w:t>1</w:t>
      </w:r>
      <w:r w:rsidRPr="005044E3">
        <w:rPr>
          <w:rFonts w:ascii="Arial" w:hAnsi="Arial" w:cs="Arial"/>
          <w:noProof/>
          <w:sz w:val="20"/>
          <w:szCs w:val="20"/>
        </w:rPr>
        <w:t xml:space="preserve">, we present </w:t>
      </w:r>
      <w:r w:rsidR="005B1B11">
        <w:rPr>
          <w:rFonts w:ascii="Arial" w:hAnsi="Arial" w:cs="Arial"/>
          <w:noProof/>
          <w:sz w:val="20"/>
          <w:szCs w:val="20"/>
        </w:rPr>
        <w:t xml:space="preserve">the </w:t>
      </w:r>
      <w:r w:rsidR="00B952D7">
        <w:rPr>
          <w:rFonts w:ascii="Arial" w:hAnsi="Arial" w:cs="Arial"/>
          <w:noProof/>
          <w:sz w:val="20"/>
          <w:szCs w:val="20"/>
        </w:rPr>
        <w:t>F</w:t>
      </w:r>
      <w:r w:rsidR="005B1B11">
        <w:rPr>
          <w:rFonts w:ascii="Arial" w:hAnsi="Arial" w:cs="Arial"/>
          <w:noProof/>
          <w:sz w:val="20"/>
          <w:szCs w:val="20"/>
        </w:rPr>
        <w:t>ourier transform</w:t>
      </w:r>
      <w:r w:rsidR="007C631B">
        <w:rPr>
          <w:rFonts w:ascii="Arial" w:hAnsi="Arial" w:cs="Arial"/>
          <w:noProof/>
          <w:sz w:val="20"/>
          <w:szCs w:val="20"/>
        </w:rPr>
        <w:t xml:space="preserve"> (FT)</w:t>
      </w:r>
      <w:r w:rsidR="005B1B11">
        <w:rPr>
          <w:rFonts w:ascii="Arial" w:hAnsi="Arial" w:cs="Arial"/>
          <w:noProof/>
          <w:sz w:val="20"/>
          <w:szCs w:val="20"/>
        </w:rPr>
        <w:t xml:space="preserve"> </w:t>
      </w:r>
      <w:r w:rsidR="00AD31E3">
        <w:rPr>
          <w:rFonts w:ascii="Arial" w:hAnsi="Arial" w:cs="Arial"/>
          <w:noProof/>
          <w:sz w:val="20"/>
          <w:szCs w:val="20"/>
        </w:rPr>
        <w:t>spectra of the COs</w:t>
      </w:r>
      <w:r w:rsidR="00550873">
        <w:rPr>
          <w:rFonts w:ascii="Arial" w:hAnsi="Arial" w:cs="Arial"/>
          <w:noProof/>
          <w:sz w:val="20"/>
          <w:szCs w:val="20"/>
        </w:rPr>
        <w:t xml:space="preserve"> as a function of B</w:t>
      </w:r>
      <w:r w:rsidR="00550873" w:rsidRPr="00550873">
        <w:rPr>
          <w:rFonts w:ascii="Arial" w:hAnsi="Arial" w:cs="Arial"/>
          <w:noProof/>
          <w:sz w:val="20"/>
          <w:szCs w:val="20"/>
          <w:vertAlign w:val="subscript"/>
        </w:rPr>
        <w:t>||</w:t>
      </w:r>
      <w:r w:rsidR="00F97B5C" w:rsidRPr="00F97B5C">
        <w:rPr>
          <w:rFonts w:ascii="Arial" w:hAnsi="Arial" w:cs="Arial"/>
          <w:noProof/>
          <w:sz w:val="20"/>
          <w:szCs w:val="20"/>
        </w:rPr>
        <w:t>.</w:t>
      </w:r>
      <w:r w:rsidR="00550873">
        <w:rPr>
          <w:rFonts w:ascii="Arial" w:hAnsi="Arial" w:cs="Arial"/>
          <w:noProof/>
          <w:sz w:val="20"/>
          <w:szCs w:val="20"/>
          <w:vertAlign w:val="subscript"/>
        </w:rPr>
        <w:t xml:space="preserve"> </w:t>
      </w:r>
      <w:r w:rsidR="00F97B5C">
        <w:rPr>
          <w:rFonts w:ascii="Arial" w:hAnsi="Arial" w:cs="Arial"/>
          <w:noProof/>
          <w:sz w:val="20"/>
          <w:szCs w:val="20"/>
        </w:rPr>
        <w:t xml:space="preserve">On the right side, </w:t>
      </w:r>
      <w:r w:rsidR="00AD31E3">
        <w:rPr>
          <w:rFonts w:ascii="Arial" w:hAnsi="Arial" w:cs="Arial"/>
          <w:noProof/>
          <w:sz w:val="20"/>
          <w:szCs w:val="20"/>
        </w:rPr>
        <w:t>w</w:t>
      </w:r>
      <w:r w:rsidR="00F97B5C">
        <w:rPr>
          <w:rFonts w:ascii="Arial" w:hAnsi="Arial" w:cs="Arial"/>
          <w:noProof/>
          <w:sz w:val="20"/>
          <w:szCs w:val="20"/>
        </w:rPr>
        <w:t xml:space="preserve">e also show </w:t>
      </w:r>
      <w:r w:rsidR="00AD31E3">
        <w:rPr>
          <w:rFonts w:ascii="Arial" w:hAnsi="Arial" w:cs="Arial"/>
          <w:noProof/>
          <w:sz w:val="20"/>
          <w:szCs w:val="20"/>
        </w:rPr>
        <w:t>four</w:t>
      </w:r>
      <w:r w:rsidR="00F97B5C">
        <w:rPr>
          <w:rFonts w:ascii="Arial" w:hAnsi="Arial" w:cs="Arial"/>
          <w:noProof/>
          <w:sz w:val="20"/>
          <w:szCs w:val="20"/>
        </w:rPr>
        <w:t xml:space="preserve"> </w:t>
      </w:r>
      <w:r w:rsidR="00550873">
        <w:rPr>
          <w:rFonts w:ascii="Arial" w:hAnsi="Arial" w:cs="Arial"/>
          <w:noProof/>
          <w:sz w:val="20"/>
          <w:szCs w:val="20"/>
        </w:rPr>
        <w:t>Fermi contours</w:t>
      </w:r>
      <w:r w:rsidR="0084777D">
        <w:rPr>
          <w:rFonts w:ascii="Arial" w:hAnsi="Arial" w:cs="Arial"/>
          <w:noProof/>
          <w:sz w:val="20"/>
          <w:szCs w:val="20"/>
        </w:rPr>
        <w:t xml:space="preserve"> of the majority spin species</w:t>
      </w:r>
      <w:r w:rsidR="00F97B5C">
        <w:rPr>
          <w:rFonts w:ascii="Arial" w:hAnsi="Arial" w:cs="Arial"/>
          <w:noProof/>
          <w:sz w:val="20"/>
          <w:szCs w:val="20"/>
        </w:rPr>
        <w:t>, calculated for B</w:t>
      </w:r>
      <w:r w:rsidR="00F97B5C" w:rsidRPr="00550873">
        <w:rPr>
          <w:rFonts w:ascii="Arial" w:hAnsi="Arial" w:cs="Arial"/>
          <w:noProof/>
          <w:sz w:val="20"/>
          <w:szCs w:val="20"/>
          <w:vertAlign w:val="subscript"/>
        </w:rPr>
        <w:t>||</w:t>
      </w:r>
      <w:r w:rsidR="00F97B5C">
        <w:rPr>
          <w:rFonts w:ascii="Arial" w:hAnsi="Arial" w:cs="Arial"/>
          <w:noProof/>
          <w:sz w:val="20"/>
          <w:szCs w:val="20"/>
          <w:vertAlign w:val="subscript"/>
        </w:rPr>
        <w:t xml:space="preserve"> </w:t>
      </w:r>
      <w:r w:rsidR="00AA5E4A">
        <w:rPr>
          <w:rFonts w:ascii="Arial" w:hAnsi="Arial" w:cs="Arial"/>
          <w:noProof/>
          <w:sz w:val="20"/>
          <w:szCs w:val="20"/>
        </w:rPr>
        <w:t>= 0,</w:t>
      </w:r>
      <w:r w:rsidR="00AD31E3">
        <w:rPr>
          <w:rFonts w:ascii="Arial" w:hAnsi="Arial" w:cs="Arial"/>
          <w:noProof/>
          <w:sz w:val="20"/>
          <w:szCs w:val="20"/>
        </w:rPr>
        <w:t xml:space="preserve"> 6, </w:t>
      </w:r>
      <w:r w:rsidR="00AA5E4A">
        <w:rPr>
          <w:rFonts w:ascii="Arial" w:hAnsi="Arial" w:cs="Arial"/>
          <w:noProof/>
          <w:sz w:val="20"/>
          <w:szCs w:val="20"/>
        </w:rPr>
        <w:t>12</w:t>
      </w:r>
      <w:r w:rsidR="000F2409">
        <w:rPr>
          <w:rFonts w:ascii="Arial" w:hAnsi="Arial" w:cs="Arial"/>
          <w:noProof/>
          <w:sz w:val="20"/>
          <w:szCs w:val="20"/>
        </w:rPr>
        <w:t xml:space="preserve"> and 15 </w:t>
      </w:r>
      <w:r w:rsidR="00F97B5C">
        <w:rPr>
          <w:rFonts w:ascii="Arial" w:hAnsi="Arial" w:cs="Arial"/>
          <w:noProof/>
          <w:sz w:val="20"/>
          <w:szCs w:val="20"/>
        </w:rPr>
        <w:t xml:space="preserve">T, </w:t>
      </w:r>
      <w:r w:rsidR="008A2147">
        <w:rPr>
          <w:rFonts w:ascii="Arial" w:hAnsi="Arial" w:cs="Arial"/>
          <w:noProof/>
          <w:sz w:val="20"/>
          <w:szCs w:val="20"/>
        </w:rPr>
        <w:t>which</w:t>
      </w:r>
      <w:r w:rsidRPr="005044E3">
        <w:rPr>
          <w:rFonts w:ascii="Arial" w:hAnsi="Arial" w:cs="Arial"/>
          <w:noProof/>
          <w:sz w:val="20"/>
          <w:szCs w:val="20"/>
        </w:rPr>
        <w:t xml:space="preserve"> quantitatively capture t</w:t>
      </w:r>
      <w:r w:rsidR="005B1B11">
        <w:rPr>
          <w:rFonts w:ascii="Arial" w:hAnsi="Arial" w:cs="Arial"/>
          <w:noProof/>
          <w:sz w:val="20"/>
          <w:szCs w:val="20"/>
        </w:rPr>
        <w:t xml:space="preserve">he </w:t>
      </w:r>
      <w:r w:rsidR="00550873">
        <w:rPr>
          <w:rFonts w:ascii="Arial" w:hAnsi="Arial" w:cs="Arial"/>
          <w:noProof/>
          <w:sz w:val="20"/>
          <w:szCs w:val="20"/>
        </w:rPr>
        <w:t>splitting</w:t>
      </w:r>
      <w:r w:rsidR="005B1B11">
        <w:rPr>
          <w:rFonts w:ascii="Arial" w:hAnsi="Arial" w:cs="Arial"/>
          <w:noProof/>
          <w:sz w:val="20"/>
          <w:szCs w:val="20"/>
        </w:rPr>
        <w:t xml:space="preserve"> phenomenon. </w:t>
      </w:r>
    </w:p>
    <w:p w14:paraId="19C8A17A" w14:textId="6B3B337B" w:rsidR="00734E94" w:rsidRDefault="000F2409" w:rsidP="003109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74E91814" wp14:editId="42D9855C">
            <wp:simplePos x="0" y="0"/>
            <wp:positionH relativeFrom="column">
              <wp:posOffset>3983355</wp:posOffset>
            </wp:positionH>
            <wp:positionV relativeFrom="paragraph">
              <wp:posOffset>71120</wp:posOffset>
            </wp:positionV>
            <wp:extent cx="2411730" cy="3764280"/>
            <wp:effectExtent l="0" t="0" r="7620" b="7620"/>
            <wp:wrapTight wrapText="bothSides">
              <wp:wrapPolygon edited="0">
                <wp:start x="0" y="0"/>
                <wp:lineTo x="0" y="21534"/>
                <wp:lineTo x="21498" y="21534"/>
                <wp:lineTo x="214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9E9">
        <w:rPr>
          <w:rFonts w:ascii="Arial" w:hAnsi="Arial" w:cs="Arial"/>
          <w:sz w:val="20"/>
          <w:szCs w:val="20"/>
        </w:rPr>
        <w:t xml:space="preserve">   </w:t>
      </w:r>
      <w:r w:rsidR="005B1B11" w:rsidRPr="005B1B11">
        <w:rPr>
          <w:rFonts w:ascii="Arial" w:hAnsi="Arial" w:cs="Arial"/>
          <w:sz w:val="20"/>
          <w:szCs w:val="20"/>
        </w:rPr>
        <w:t>The bottom FT spectrum</w:t>
      </w:r>
      <w:r w:rsidR="005B1B11">
        <w:rPr>
          <w:rFonts w:ascii="Arial" w:hAnsi="Arial" w:cs="Arial"/>
          <w:sz w:val="20"/>
          <w:szCs w:val="20"/>
        </w:rPr>
        <w:t xml:space="preserve"> </w:t>
      </w:r>
      <w:r w:rsidR="00AD31E3">
        <w:rPr>
          <w:rFonts w:ascii="Arial" w:hAnsi="Arial" w:cs="Arial"/>
          <w:sz w:val="20"/>
          <w:szCs w:val="20"/>
        </w:rPr>
        <w:t>in Fig. 1</w:t>
      </w:r>
      <w:r w:rsidR="005B1B11" w:rsidRPr="005B1B11">
        <w:rPr>
          <w:rFonts w:ascii="Arial" w:hAnsi="Arial" w:cs="Arial"/>
          <w:sz w:val="20"/>
          <w:szCs w:val="20"/>
        </w:rPr>
        <w:t xml:space="preserve"> exhibits a single peak</w:t>
      </w:r>
      <w:r w:rsidR="005B1B11">
        <w:rPr>
          <w:rFonts w:ascii="Arial" w:hAnsi="Arial" w:cs="Arial"/>
          <w:sz w:val="20"/>
          <w:szCs w:val="20"/>
        </w:rPr>
        <w:t xml:space="preserve"> (</w:t>
      </w:r>
      <w:r w:rsidR="005B1B11" w:rsidRPr="00AD31E3">
        <w:rPr>
          <w:rFonts w:ascii="Arial" w:hAnsi="Arial" w:cs="Arial"/>
          <w:b/>
          <w:sz w:val="20"/>
          <w:szCs w:val="20"/>
        </w:rPr>
        <w:t>f</w:t>
      </w:r>
      <w:r w:rsidR="005B1B11">
        <w:rPr>
          <w:rFonts w:ascii="Arial" w:hAnsi="Arial" w:cs="Arial"/>
          <w:sz w:val="20"/>
          <w:szCs w:val="20"/>
        </w:rPr>
        <w:t>)</w:t>
      </w:r>
      <w:r w:rsidR="005B1B11" w:rsidRPr="005B1B11">
        <w:rPr>
          <w:rFonts w:ascii="Arial" w:hAnsi="Arial" w:cs="Arial"/>
          <w:sz w:val="20"/>
          <w:szCs w:val="20"/>
        </w:rPr>
        <w:t xml:space="preserve"> whose</w:t>
      </w:r>
      <w:r w:rsidR="005B1B11">
        <w:rPr>
          <w:rFonts w:ascii="Arial" w:hAnsi="Arial" w:cs="Arial"/>
          <w:sz w:val="20"/>
          <w:szCs w:val="20"/>
        </w:rPr>
        <w:t xml:space="preserve"> </w:t>
      </w:r>
      <w:r w:rsidR="005B1B11" w:rsidRPr="005B1B11">
        <w:rPr>
          <w:rFonts w:ascii="Arial" w:hAnsi="Arial" w:cs="Arial"/>
          <w:sz w:val="20"/>
          <w:szCs w:val="20"/>
        </w:rPr>
        <w:t>position (</w:t>
      </w:r>
      <w:r w:rsidR="005B1B11" w:rsidRPr="005B1B11">
        <w:rPr>
          <w:rFonts w:ascii="Cambria Math" w:hAnsi="Cambria Math" w:cs="Cambria Math"/>
          <w:sz w:val="20"/>
          <w:szCs w:val="20"/>
        </w:rPr>
        <w:t>≃</w:t>
      </w:r>
      <w:r w:rsidR="005B1B11" w:rsidRPr="005B1B11">
        <w:rPr>
          <w:rFonts w:ascii="Arial" w:hAnsi="Arial" w:cs="Arial"/>
          <w:sz w:val="20"/>
          <w:szCs w:val="20"/>
        </w:rPr>
        <w:t>0.35 T) is consistent with the commensurability</w:t>
      </w:r>
      <w:r w:rsidR="005B1B11">
        <w:rPr>
          <w:rFonts w:ascii="Arial" w:hAnsi="Arial" w:cs="Arial"/>
          <w:sz w:val="20"/>
          <w:szCs w:val="20"/>
        </w:rPr>
        <w:t xml:space="preserve"> </w:t>
      </w:r>
      <w:r w:rsidR="005B1B11" w:rsidRPr="005B1B11">
        <w:rPr>
          <w:rFonts w:ascii="Arial" w:hAnsi="Arial" w:cs="Arial"/>
          <w:sz w:val="20"/>
          <w:szCs w:val="20"/>
        </w:rPr>
        <w:t>frequency (the dotted line)</w:t>
      </w:r>
      <w:r w:rsidR="00F06282">
        <w:rPr>
          <w:rFonts w:ascii="Arial" w:hAnsi="Arial" w:cs="Arial"/>
          <w:sz w:val="20"/>
          <w:szCs w:val="20"/>
        </w:rPr>
        <w:t xml:space="preserve"> expected for a circular</w:t>
      </w:r>
      <w:r w:rsidR="005B1B11">
        <w:rPr>
          <w:rFonts w:ascii="Arial" w:hAnsi="Arial" w:cs="Arial"/>
          <w:sz w:val="20"/>
          <w:szCs w:val="20"/>
        </w:rPr>
        <w:t xml:space="preserve"> </w:t>
      </w:r>
      <w:r w:rsidR="005B1B11" w:rsidRPr="005B1B11">
        <w:rPr>
          <w:rFonts w:ascii="Arial" w:hAnsi="Arial" w:cs="Arial"/>
          <w:sz w:val="20"/>
          <w:szCs w:val="20"/>
        </w:rPr>
        <w:t>Fermi</w:t>
      </w:r>
      <w:r w:rsidR="008A2147">
        <w:rPr>
          <w:rFonts w:ascii="Arial" w:hAnsi="Arial" w:cs="Arial"/>
          <w:sz w:val="20"/>
          <w:szCs w:val="20"/>
        </w:rPr>
        <w:t xml:space="preserve"> contour</w:t>
      </w:r>
      <w:r w:rsidR="005B1B11" w:rsidRPr="005B1B11">
        <w:rPr>
          <w:rFonts w:ascii="Arial" w:hAnsi="Arial" w:cs="Arial" w:hint="eastAsia"/>
          <w:sz w:val="20"/>
          <w:szCs w:val="20"/>
        </w:rPr>
        <w:t>. With increasing B</w:t>
      </w:r>
      <w:r w:rsidR="005B1B11" w:rsidRPr="005B1B11">
        <w:rPr>
          <w:rFonts w:ascii="Arial" w:hAnsi="Arial" w:cs="Arial"/>
          <w:sz w:val="20"/>
          <w:szCs w:val="20"/>
          <w:vertAlign w:val="subscript"/>
        </w:rPr>
        <w:t>||</w:t>
      </w:r>
      <w:r w:rsidR="005B1B11" w:rsidRPr="005B1B11">
        <w:rPr>
          <w:rFonts w:ascii="Arial" w:hAnsi="Arial" w:cs="Arial" w:hint="eastAsia"/>
          <w:sz w:val="20"/>
          <w:szCs w:val="20"/>
        </w:rPr>
        <w:t xml:space="preserve">, this peak </w:t>
      </w:r>
      <w:r w:rsidR="005B1B11" w:rsidRPr="00AD31E3">
        <w:rPr>
          <w:rFonts w:ascii="Arial" w:hAnsi="Arial" w:cs="Arial" w:hint="eastAsia"/>
          <w:b/>
          <w:sz w:val="20"/>
          <w:szCs w:val="20"/>
        </w:rPr>
        <w:t>f</w:t>
      </w:r>
      <w:r w:rsidR="005B1B11" w:rsidRPr="005B1B11">
        <w:rPr>
          <w:rFonts w:ascii="Arial" w:hAnsi="Arial" w:cs="Arial" w:hint="eastAsia"/>
          <w:sz w:val="20"/>
          <w:szCs w:val="20"/>
        </w:rPr>
        <w:t xml:space="preserve"> moves to</w:t>
      </w:r>
      <w:r w:rsidR="005B1B11">
        <w:rPr>
          <w:rFonts w:ascii="Arial" w:hAnsi="Arial" w:cs="Arial"/>
          <w:sz w:val="20"/>
          <w:szCs w:val="20"/>
        </w:rPr>
        <w:t xml:space="preserve"> </w:t>
      </w:r>
      <w:r w:rsidR="007C631B">
        <w:rPr>
          <w:rFonts w:ascii="Arial" w:hAnsi="Arial" w:cs="Arial"/>
          <w:sz w:val="20"/>
          <w:szCs w:val="20"/>
        </w:rPr>
        <w:t xml:space="preserve">higher frequencies in the FTs, </w:t>
      </w:r>
      <w:r w:rsidR="005B1B11" w:rsidRPr="005B1B11">
        <w:rPr>
          <w:rFonts w:ascii="Arial" w:hAnsi="Arial" w:cs="Arial"/>
          <w:sz w:val="20"/>
          <w:szCs w:val="20"/>
        </w:rPr>
        <w:t>suggesting that the Fermi contour is getting</w:t>
      </w:r>
      <w:r w:rsidR="00AA5E4A">
        <w:rPr>
          <w:rFonts w:ascii="Arial" w:hAnsi="Arial" w:cs="Arial"/>
          <w:sz w:val="20"/>
          <w:szCs w:val="20"/>
        </w:rPr>
        <w:t xml:space="preserve"> </w:t>
      </w:r>
      <w:r w:rsidR="005B1B11" w:rsidRPr="005B1B11">
        <w:rPr>
          <w:rFonts w:ascii="Arial" w:hAnsi="Arial" w:cs="Arial"/>
          <w:sz w:val="20"/>
          <w:szCs w:val="20"/>
        </w:rPr>
        <w:t>elongated. However, at B</w:t>
      </w:r>
      <w:r w:rsidR="007C631B" w:rsidRPr="007C631B">
        <w:rPr>
          <w:rFonts w:ascii="Arial" w:hAnsi="Arial" w:cs="Arial"/>
          <w:sz w:val="20"/>
          <w:szCs w:val="20"/>
          <w:vertAlign w:val="subscript"/>
        </w:rPr>
        <w:t>||</w:t>
      </w:r>
      <w:r w:rsidR="005B1B11" w:rsidRPr="005B1B11">
        <w:rPr>
          <w:rFonts w:ascii="Arial" w:hAnsi="Arial" w:cs="Arial"/>
          <w:sz w:val="20"/>
          <w:szCs w:val="20"/>
        </w:rPr>
        <w:t xml:space="preserve"> </w:t>
      </w:r>
      <w:r w:rsidR="005B1B11" w:rsidRPr="005B1B11">
        <w:rPr>
          <w:rFonts w:ascii="Cambria Math" w:hAnsi="Cambria Math" w:cs="Cambria Math"/>
          <w:sz w:val="20"/>
          <w:szCs w:val="20"/>
        </w:rPr>
        <w:t>≅</w:t>
      </w:r>
      <w:r w:rsidR="007C631B">
        <w:rPr>
          <w:rFonts w:ascii="Arial" w:hAnsi="Arial" w:cs="Arial"/>
          <w:sz w:val="20"/>
          <w:szCs w:val="20"/>
        </w:rPr>
        <w:t xml:space="preserve"> 12.5 T, </w:t>
      </w:r>
      <w:r w:rsidR="00B952D7">
        <w:rPr>
          <w:rFonts w:ascii="Arial" w:hAnsi="Arial" w:cs="Arial"/>
          <w:sz w:val="20"/>
          <w:szCs w:val="20"/>
        </w:rPr>
        <w:t>a new</w:t>
      </w:r>
      <w:r w:rsidR="007C631B">
        <w:rPr>
          <w:rFonts w:ascii="Arial" w:hAnsi="Arial" w:cs="Arial"/>
          <w:sz w:val="20"/>
          <w:szCs w:val="20"/>
        </w:rPr>
        <w:t xml:space="preserve"> peak </w:t>
      </w:r>
      <w:r w:rsidR="007C631B" w:rsidRPr="00AD31E3">
        <w:rPr>
          <w:rFonts w:ascii="Arial" w:hAnsi="Arial" w:cs="Arial"/>
          <w:b/>
          <w:sz w:val="20"/>
          <w:szCs w:val="20"/>
        </w:rPr>
        <w:t>f</w:t>
      </w:r>
      <w:r w:rsidR="007C631B" w:rsidRPr="00B952D7">
        <w:rPr>
          <w:rFonts w:ascii="Arial" w:hAnsi="Arial" w:cs="Arial"/>
          <w:b/>
          <w:sz w:val="20"/>
          <w:szCs w:val="20"/>
          <w:vertAlign w:val="subscript"/>
        </w:rPr>
        <w:t>1/2</w:t>
      </w:r>
      <w:r w:rsidR="007C631B" w:rsidRPr="00B952D7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B1B11" w:rsidRPr="005B1B11">
        <w:rPr>
          <w:rFonts w:ascii="Arial" w:hAnsi="Arial" w:cs="Arial"/>
          <w:sz w:val="20"/>
          <w:szCs w:val="20"/>
        </w:rPr>
        <w:t xml:space="preserve">emerges at approximately </w:t>
      </w:r>
      <w:r w:rsidR="005B1B11" w:rsidRPr="00AD31E3">
        <w:rPr>
          <w:rFonts w:ascii="Arial" w:hAnsi="Arial" w:cs="Arial"/>
          <w:b/>
          <w:sz w:val="20"/>
          <w:szCs w:val="20"/>
        </w:rPr>
        <w:t>f</w:t>
      </w:r>
      <w:r w:rsidR="007C631B" w:rsidRPr="00AD31E3">
        <w:rPr>
          <w:rFonts w:ascii="Arial" w:hAnsi="Arial" w:cs="Arial"/>
          <w:sz w:val="20"/>
          <w:szCs w:val="20"/>
        </w:rPr>
        <w:t>/2</w:t>
      </w:r>
      <w:r w:rsidR="00835CCD">
        <w:rPr>
          <w:rFonts w:ascii="Arial" w:hAnsi="Arial" w:cs="Arial"/>
          <w:sz w:val="20"/>
          <w:szCs w:val="20"/>
        </w:rPr>
        <w:t xml:space="preserve">. This </w:t>
      </w:r>
      <w:r w:rsidR="00F06282">
        <w:rPr>
          <w:rFonts w:ascii="Arial" w:hAnsi="Arial" w:cs="Arial"/>
          <w:sz w:val="20"/>
          <w:szCs w:val="20"/>
        </w:rPr>
        <w:t>is</w:t>
      </w:r>
      <w:r w:rsidR="00835CCD">
        <w:rPr>
          <w:rFonts w:ascii="Arial" w:hAnsi="Arial" w:cs="Arial"/>
          <w:sz w:val="20"/>
          <w:szCs w:val="20"/>
        </w:rPr>
        <w:t xml:space="preserve"> an indication</w:t>
      </w:r>
      <w:r w:rsidR="007C631B">
        <w:rPr>
          <w:rFonts w:ascii="Arial" w:hAnsi="Arial" w:cs="Arial"/>
          <w:sz w:val="20"/>
          <w:szCs w:val="20"/>
        </w:rPr>
        <w:t xml:space="preserve"> </w:t>
      </w:r>
      <w:r w:rsidR="005B1B11" w:rsidRPr="005B1B11">
        <w:rPr>
          <w:rFonts w:ascii="Arial" w:hAnsi="Arial" w:cs="Arial"/>
          <w:sz w:val="20"/>
          <w:szCs w:val="20"/>
        </w:rPr>
        <w:t>that the elongated contour has split into two smaller ones</w:t>
      </w:r>
      <w:r w:rsidR="007C631B">
        <w:rPr>
          <w:rFonts w:ascii="Arial" w:hAnsi="Arial" w:cs="Arial"/>
          <w:sz w:val="20"/>
          <w:szCs w:val="20"/>
        </w:rPr>
        <w:t>.</w:t>
      </w:r>
      <w:r w:rsidR="00A67F2B">
        <w:rPr>
          <w:rFonts w:ascii="Arial" w:hAnsi="Arial" w:cs="Arial"/>
          <w:sz w:val="20"/>
          <w:szCs w:val="20"/>
        </w:rPr>
        <w:t xml:space="preserve"> </w:t>
      </w:r>
      <w:r w:rsidR="00AD31E3">
        <w:rPr>
          <w:rFonts w:ascii="Arial" w:hAnsi="Arial" w:cs="Arial"/>
          <w:sz w:val="20"/>
          <w:szCs w:val="20"/>
        </w:rPr>
        <w:t xml:space="preserve">Even after the splitting, we continue to observe both </w:t>
      </w:r>
      <w:r w:rsidR="00AD31E3" w:rsidRPr="00AD31E3">
        <w:rPr>
          <w:rFonts w:ascii="Arial" w:hAnsi="Arial" w:cs="Arial"/>
          <w:b/>
          <w:sz w:val="20"/>
          <w:szCs w:val="20"/>
        </w:rPr>
        <w:t>f</w:t>
      </w:r>
      <w:r w:rsidR="00AD31E3">
        <w:rPr>
          <w:rFonts w:ascii="Arial" w:hAnsi="Arial" w:cs="Arial"/>
          <w:sz w:val="20"/>
          <w:szCs w:val="20"/>
        </w:rPr>
        <w:t xml:space="preserve"> and </w:t>
      </w:r>
      <w:r w:rsidR="00AD31E3" w:rsidRPr="00AD31E3">
        <w:rPr>
          <w:rFonts w:ascii="Arial" w:hAnsi="Arial" w:cs="Arial"/>
          <w:b/>
          <w:sz w:val="20"/>
          <w:szCs w:val="20"/>
        </w:rPr>
        <w:t>f</w:t>
      </w:r>
      <w:r w:rsidR="00AD31E3" w:rsidRPr="00B952D7">
        <w:rPr>
          <w:rFonts w:ascii="Arial" w:hAnsi="Arial" w:cs="Arial"/>
          <w:b/>
          <w:sz w:val="20"/>
          <w:szCs w:val="20"/>
          <w:vertAlign w:val="subscript"/>
        </w:rPr>
        <w:t>1/2</w:t>
      </w:r>
      <w:r w:rsidR="00AD31E3">
        <w:rPr>
          <w:rFonts w:ascii="Arial" w:hAnsi="Arial" w:cs="Arial"/>
          <w:sz w:val="20"/>
          <w:szCs w:val="20"/>
        </w:rPr>
        <w:t xml:space="preserve"> up to </w:t>
      </w:r>
      <w:r w:rsidR="00AD31E3" w:rsidRPr="005B1B11">
        <w:rPr>
          <w:rFonts w:ascii="Arial" w:hAnsi="Arial" w:cs="Arial"/>
          <w:sz w:val="20"/>
          <w:szCs w:val="20"/>
        </w:rPr>
        <w:t>B</w:t>
      </w:r>
      <w:r w:rsidR="00AD31E3" w:rsidRPr="007C631B">
        <w:rPr>
          <w:rFonts w:ascii="Arial" w:hAnsi="Arial" w:cs="Arial"/>
          <w:sz w:val="20"/>
          <w:szCs w:val="20"/>
          <w:vertAlign w:val="subscript"/>
        </w:rPr>
        <w:t>||</w:t>
      </w:r>
      <w:r w:rsidR="00AD31E3" w:rsidRPr="005B1B11">
        <w:rPr>
          <w:rFonts w:ascii="Arial" w:hAnsi="Arial" w:cs="Arial"/>
          <w:sz w:val="20"/>
          <w:szCs w:val="20"/>
        </w:rPr>
        <w:t xml:space="preserve"> </w:t>
      </w:r>
      <w:r w:rsidR="00AD31E3" w:rsidRPr="005B1B11">
        <w:rPr>
          <w:rFonts w:ascii="Cambria Math" w:hAnsi="Cambria Math" w:cs="Cambria Math"/>
          <w:sz w:val="20"/>
          <w:szCs w:val="20"/>
        </w:rPr>
        <w:t>≅</w:t>
      </w:r>
      <w:r>
        <w:rPr>
          <w:rFonts w:ascii="Arial" w:hAnsi="Arial" w:cs="Arial"/>
          <w:sz w:val="20"/>
          <w:szCs w:val="20"/>
        </w:rPr>
        <w:t xml:space="preserve"> 15.5 </w:t>
      </w:r>
      <w:r w:rsidR="00AD31E3">
        <w:rPr>
          <w:rFonts w:ascii="Arial" w:hAnsi="Arial" w:cs="Arial"/>
          <w:sz w:val="20"/>
          <w:szCs w:val="20"/>
        </w:rPr>
        <w:t xml:space="preserve">T </w:t>
      </w:r>
      <w:r w:rsidR="00835CCD">
        <w:rPr>
          <w:rFonts w:ascii="Arial" w:hAnsi="Arial" w:cs="Arial"/>
          <w:sz w:val="20"/>
          <w:szCs w:val="20"/>
        </w:rPr>
        <w:t>implying</w:t>
      </w:r>
      <w:r w:rsidR="00AD31E3">
        <w:rPr>
          <w:rFonts w:ascii="Arial" w:hAnsi="Arial" w:cs="Arial"/>
          <w:sz w:val="20"/>
          <w:szCs w:val="20"/>
        </w:rPr>
        <w:t xml:space="preserve"> a magnetic breakdown between the split contours.</w:t>
      </w:r>
      <w:r w:rsidR="009F6972">
        <w:rPr>
          <w:rFonts w:ascii="Arial" w:hAnsi="Arial" w:cs="Arial"/>
          <w:sz w:val="20"/>
          <w:szCs w:val="20"/>
        </w:rPr>
        <w:t xml:space="preserve"> </w:t>
      </w:r>
      <w:r w:rsidR="00AD31E3">
        <w:rPr>
          <w:rFonts w:ascii="Arial" w:hAnsi="Arial" w:cs="Arial"/>
          <w:sz w:val="20"/>
          <w:szCs w:val="20"/>
        </w:rPr>
        <w:t xml:space="preserve">As </w:t>
      </w:r>
      <w:r w:rsidR="00AD31E3" w:rsidRPr="00AA5E4A">
        <w:rPr>
          <w:rFonts w:ascii="Arial" w:hAnsi="Arial" w:cs="Arial"/>
          <w:sz w:val="20"/>
          <w:szCs w:val="20"/>
        </w:rPr>
        <w:t>B</w:t>
      </w:r>
      <w:r w:rsidR="00AD31E3" w:rsidRPr="00AA5E4A">
        <w:rPr>
          <w:rFonts w:ascii="Arial" w:hAnsi="Arial" w:cs="Arial"/>
          <w:sz w:val="20"/>
          <w:szCs w:val="20"/>
          <w:vertAlign w:val="subscript"/>
        </w:rPr>
        <w:t>||</w:t>
      </w:r>
      <w:r w:rsidR="00AD31E3">
        <w:rPr>
          <w:rFonts w:ascii="Arial" w:hAnsi="Arial" w:cs="Arial"/>
          <w:sz w:val="20"/>
          <w:szCs w:val="20"/>
        </w:rPr>
        <w:t xml:space="preserve"> gets larger,</w:t>
      </w:r>
      <w:r w:rsidR="00AD31E3" w:rsidRPr="00AD31E3">
        <w:rPr>
          <w:rFonts w:ascii="Arial" w:hAnsi="Arial" w:cs="Arial"/>
          <w:b/>
          <w:sz w:val="20"/>
          <w:szCs w:val="20"/>
        </w:rPr>
        <w:t xml:space="preserve"> </w:t>
      </w:r>
      <w:r w:rsidR="00B952D7" w:rsidRPr="00B952D7">
        <w:rPr>
          <w:rFonts w:ascii="Arial" w:hAnsi="Arial" w:cs="Arial"/>
          <w:sz w:val="20"/>
          <w:szCs w:val="20"/>
        </w:rPr>
        <w:t xml:space="preserve">the </w:t>
      </w:r>
      <w:r w:rsidR="00F602CD" w:rsidRPr="00AD31E3">
        <w:rPr>
          <w:rFonts w:ascii="Arial" w:hAnsi="Arial" w:cs="Arial"/>
          <w:b/>
          <w:sz w:val="20"/>
          <w:szCs w:val="20"/>
        </w:rPr>
        <w:t>f</w:t>
      </w:r>
      <w:r w:rsidR="00F602CD" w:rsidRPr="00B952D7">
        <w:rPr>
          <w:rFonts w:ascii="Arial" w:hAnsi="Arial" w:cs="Arial"/>
          <w:b/>
          <w:sz w:val="20"/>
          <w:szCs w:val="20"/>
          <w:vertAlign w:val="subscript"/>
        </w:rPr>
        <w:t>1/2</w:t>
      </w:r>
      <w:r w:rsidR="003467B1">
        <w:rPr>
          <w:rFonts w:ascii="Arial" w:hAnsi="Arial" w:cs="Arial"/>
          <w:b/>
          <w:i/>
          <w:sz w:val="20"/>
          <w:szCs w:val="20"/>
          <w:vertAlign w:val="subscript"/>
        </w:rPr>
        <w:t xml:space="preserve"> </w:t>
      </w:r>
      <w:r w:rsidR="003467B1" w:rsidRPr="003467B1">
        <w:rPr>
          <w:rFonts w:ascii="Arial" w:hAnsi="Arial" w:cs="Arial"/>
          <w:sz w:val="20"/>
          <w:szCs w:val="20"/>
        </w:rPr>
        <w:t>peak</w:t>
      </w:r>
      <w:r w:rsidR="003467B1">
        <w:rPr>
          <w:rFonts w:ascii="Arial" w:hAnsi="Arial" w:cs="Arial"/>
          <w:b/>
          <w:i/>
          <w:sz w:val="20"/>
          <w:szCs w:val="20"/>
          <w:vertAlign w:val="subscript"/>
        </w:rPr>
        <w:t xml:space="preserve"> </w:t>
      </w:r>
      <w:r w:rsidR="00AA5E4A" w:rsidRPr="00AA5E4A">
        <w:rPr>
          <w:rFonts w:ascii="Arial" w:hAnsi="Arial" w:cs="Arial"/>
          <w:sz w:val="20"/>
          <w:szCs w:val="20"/>
        </w:rPr>
        <w:t>becomes</w:t>
      </w:r>
      <w:r w:rsidR="00AA5E4A">
        <w:rPr>
          <w:rFonts w:ascii="Arial" w:hAnsi="Arial" w:cs="Arial"/>
          <w:sz w:val="20"/>
          <w:szCs w:val="20"/>
        </w:rPr>
        <w:t xml:space="preserve"> the strongest feature</w:t>
      </w:r>
      <w:r w:rsidR="00AD31E3">
        <w:rPr>
          <w:rFonts w:ascii="Arial" w:hAnsi="Arial" w:cs="Arial"/>
          <w:sz w:val="20"/>
          <w:szCs w:val="20"/>
        </w:rPr>
        <w:t xml:space="preserve"> </w:t>
      </w:r>
      <w:r w:rsidR="003467B1" w:rsidRPr="003467B1">
        <w:rPr>
          <w:rFonts w:ascii="Arial" w:hAnsi="Arial" w:cs="Arial"/>
          <w:sz w:val="20"/>
          <w:szCs w:val="20"/>
        </w:rPr>
        <w:t xml:space="preserve">in the FT spectra </w:t>
      </w:r>
      <w:r w:rsidR="00AA5E4A">
        <w:rPr>
          <w:rFonts w:ascii="Arial" w:hAnsi="Arial" w:cs="Arial"/>
          <w:sz w:val="20"/>
          <w:szCs w:val="20"/>
        </w:rPr>
        <w:t>while</w:t>
      </w:r>
      <w:r w:rsidR="00F602CD">
        <w:rPr>
          <w:rFonts w:ascii="Arial" w:hAnsi="Arial" w:cs="Arial"/>
          <w:sz w:val="20"/>
          <w:szCs w:val="20"/>
        </w:rPr>
        <w:t xml:space="preserve"> </w:t>
      </w:r>
      <w:r w:rsidR="00835CCD">
        <w:rPr>
          <w:rFonts w:ascii="Arial" w:hAnsi="Arial" w:cs="Arial"/>
          <w:sz w:val="20"/>
          <w:szCs w:val="20"/>
        </w:rPr>
        <w:t xml:space="preserve">the strength of </w:t>
      </w:r>
      <w:r w:rsidR="00F602CD" w:rsidRPr="00AD31E3">
        <w:rPr>
          <w:rFonts w:ascii="Arial" w:hAnsi="Arial" w:cs="Arial"/>
          <w:b/>
          <w:sz w:val="20"/>
          <w:szCs w:val="20"/>
        </w:rPr>
        <w:t>f</w:t>
      </w:r>
      <w:r w:rsidR="00AA5E4A">
        <w:rPr>
          <w:rFonts w:ascii="Arial" w:hAnsi="Arial" w:cs="Arial"/>
          <w:sz w:val="20"/>
          <w:szCs w:val="20"/>
        </w:rPr>
        <w:t xml:space="preserve"> </w:t>
      </w:r>
      <w:r w:rsidR="00F602CD">
        <w:rPr>
          <w:rFonts w:ascii="Arial" w:hAnsi="Arial" w:cs="Arial"/>
          <w:sz w:val="20"/>
          <w:szCs w:val="20"/>
        </w:rPr>
        <w:t>diminishes progressively.</w:t>
      </w:r>
      <w:r w:rsidR="0084777D">
        <w:rPr>
          <w:rFonts w:ascii="Arial" w:hAnsi="Arial" w:cs="Arial"/>
          <w:sz w:val="20"/>
          <w:szCs w:val="20"/>
        </w:rPr>
        <w:t xml:space="preserve"> </w:t>
      </w:r>
      <w:r w:rsidR="00A67F2B">
        <w:rPr>
          <w:rFonts w:ascii="Arial" w:hAnsi="Arial" w:cs="Arial"/>
          <w:sz w:val="20"/>
          <w:szCs w:val="20"/>
        </w:rPr>
        <w:t>W</w:t>
      </w:r>
      <w:r w:rsidR="00F602CD">
        <w:rPr>
          <w:rFonts w:ascii="Arial" w:hAnsi="Arial" w:cs="Arial"/>
          <w:sz w:val="20"/>
          <w:szCs w:val="20"/>
        </w:rPr>
        <w:t>e conclu</w:t>
      </w:r>
      <w:r w:rsidR="00A67F2B">
        <w:rPr>
          <w:rFonts w:ascii="Arial" w:hAnsi="Arial" w:cs="Arial"/>
          <w:sz w:val="20"/>
          <w:szCs w:val="20"/>
        </w:rPr>
        <w:t>de that the FT data demonstrate</w:t>
      </w:r>
      <w:r w:rsidR="00F602CD">
        <w:rPr>
          <w:rFonts w:ascii="Arial" w:hAnsi="Arial" w:cs="Arial"/>
          <w:sz w:val="20"/>
          <w:szCs w:val="20"/>
        </w:rPr>
        <w:t xml:space="preserve"> </w:t>
      </w:r>
      <w:r w:rsidR="00B952D7">
        <w:rPr>
          <w:rFonts w:ascii="Arial" w:hAnsi="Arial" w:cs="Arial"/>
          <w:sz w:val="20"/>
          <w:szCs w:val="20"/>
        </w:rPr>
        <w:t xml:space="preserve">the </w:t>
      </w:r>
      <w:r w:rsidR="00550873" w:rsidRPr="00550873">
        <w:rPr>
          <w:rFonts w:ascii="Arial" w:hAnsi="Arial" w:cs="Arial"/>
          <w:sz w:val="20"/>
          <w:szCs w:val="20"/>
        </w:rPr>
        <w:t>br</w:t>
      </w:r>
      <w:r w:rsidR="00F06282">
        <w:rPr>
          <w:rFonts w:ascii="Arial" w:hAnsi="Arial" w:cs="Arial"/>
          <w:sz w:val="20"/>
          <w:szCs w:val="20"/>
        </w:rPr>
        <w:t xml:space="preserve">eakdown of the Fermi contour </w:t>
      </w:r>
      <w:r w:rsidR="00F602CD">
        <w:rPr>
          <w:rFonts w:ascii="Arial" w:hAnsi="Arial" w:cs="Arial"/>
          <w:sz w:val="20"/>
          <w:szCs w:val="20"/>
        </w:rPr>
        <w:t>(at</w:t>
      </w:r>
      <w:r w:rsidR="00F06282">
        <w:rPr>
          <w:rFonts w:ascii="Arial" w:hAnsi="Arial" w:cs="Arial"/>
          <w:sz w:val="20"/>
          <w:szCs w:val="20"/>
        </w:rPr>
        <w:t xml:space="preserve"> </w:t>
      </w:r>
      <w:r w:rsidR="00F06282" w:rsidRPr="00F06282">
        <w:rPr>
          <w:rFonts w:ascii="Arial" w:hAnsi="Arial" w:cs="Arial"/>
          <w:sz w:val="20"/>
          <w:szCs w:val="20"/>
        </w:rPr>
        <w:t>B</w:t>
      </w:r>
      <w:r w:rsidR="00F06282" w:rsidRPr="00F06282">
        <w:rPr>
          <w:rFonts w:ascii="Arial" w:hAnsi="Arial" w:cs="Arial"/>
          <w:sz w:val="20"/>
          <w:szCs w:val="20"/>
          <w:vertAlign w:val="subscript"/>
        </w:rPr>
        <w:t>||</w:t>
      </w:r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~12 </w:t>
      </w:r>
      <w:r w:rsidR="00F602CD">
        <w:rPr>
          <w:rFonts w:ascii="Arial" w:hAnsi="Arial" w:cs="Arial"/>
          <w:sz w:val="20"/>
          <w:szCs w:val="20"/>
        </w:rPr>
        <w:t>T) consistent with calculations</w:t>
      </w:r>
      <w:r w:rsidR="00550873" w:rsidRPr="00550873">
        <w:rPr>
          <w:rFonts w:ascii="Arial" w:hAnsi="Arial" w:cs="Arial"/>
          <w:sz w:val="20"/>
          <w:szCs w:val="20"/>
        </w:rPr>
        <w:t>.</w:t>
      </w:r>
      <w:r w:rsidR="00A67F2B">
        <w:rPr>
          <w:rFonts w:ascii="Arial" w:hAnsi="Arial" w:cs="Arial"/>
          <w:sz w:val="20"/>
          <w:szCs w:val="20"/>
        </w:rPr>
        <w:t xml:space="preserve"> Note that, </w:t>
      </w:r>
      <w:r w:rsidR="00B952D7">
        <w:rPr>
          <w:rFonts w:ascii="Arial" w:hAnsi="Arial" w:cs="Arial"/>
          <w:sz w:val="20"/>
          <w:szCs w:val="20"/>
        </w:rPr>
        <w:t xml:space="preserve">since </w:t>
      </w:r>
      <w:r w:rsidR="00F06282">
        <w:rPr>
          <w:rFonts w:ascii="Arial" w:hAnsi="Arial" w:cs="Arial"/>
          <w:sz w:val="20"/>
          <w:szCs w:val="20"/>
        </w:rPr>
        <w:t xml:space="preserve">the </w:t>
      </w:r>
      <w:r w:rsidR="00B952D7">
        <w:rPr>
          <w:rFonts w:ascii="Arial" w:hAnsi="Arial" w:cs="Arial"/>
          <w:sz w:val="20"/>
          <w:szCs w:val="20"/>
        </w:rPr>
        <w:t>majority and minority spin contours are similar in size, COs cannot</w:t>
      </w:r>
      <w:r w:rsidR="00A67F2B">
        <w:rPr>
          <w:rFonts w:ascii="Arial" w:hAnsi="Arial" w:cs="Arial"/>
          <w:sz w:val="20"/>
          <w:szCs w:val="20"/>
        </w:rPr>
        <w:t xml:space="preserve"> resolve the splitting of </w:t>
      </w:r>
      <w:r w:rsidR="00B952D7">
        <w:rPr>
          <w:rFonts w:ascii="Arial" w:hAnsi="Arial" w:cs="Arial"/>
          <w:sz w:val="20"/>
          <w:szCs w:val="20"/>
        </w:rPr>
        <w:t>both contours</w:t>
      </w:r>
      <w:r w:rsidR="00A67F2B">
        <w:rPr>
          <w:rFonts w:ascii="Arial" w:hAnsi="Arial" w:cs="Arial"/>
          <w:sz w:val="20"/>
          <w:szCs w:val="20"/>
        </w:rPr>
        <w:t>.</w:t>
      </w:r>
    </w:p>
    <w:p w14:paraId="5861E71A" w14:textId="17D418E4" w:rsidR="003457F3" w:rsidRPr="003457F3" w:rsidRDefault="003109E9" w:rsidP="008A214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457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="006118C4">
        <w:rPr>
          <w:rFonts w:ascii="Arial" w:hAnsi="Arial" w:cs="Arial"/>
          <w:sz w:val="20"/>
          <w:szCs w:val="20"/>
        </w:rPr>
        <w:t>our studies</w:t>
      </w:r>
      <w:r>
        <w:rPr>
          <w:rFonts w:ascii="Arial" w:hAnsi="Arial" w:cs="Arial"/>
          <w:sz w:val="20"/>
          <w:szCs w:val="20"/>
        </w:rPr>
        <w:t xml:space="preserve">, </w:t>
      </w:r>
      <w:r w:rsidR="00A67F2B">
        <w:rPr>
          <w:rFonts w:ascii="Arial" w:hAnsi="Arial" w:cs="Arial"/>
          <w:sz w:val="20"/>
          <w:szCs w:val="20"/>
        </w:rPr>
        <w:t>we</w:t>
      </w:r>
      <w:r w:rsidR="006118C4">
        <w:rPr>
          <w:rFonts w:ascii="Arial" w:hAnsi="Arial" w:cs="Arial"/>
          <w:sz w:val="20"/>
          <w:szCs w:val="20"/>
        </w:rPr>
        <w:t xml:space="preserve"> also</w:t>
      </w:r>
      <w:r>
        <w:rPr>
          <w:rFonts w:ascii="Arial" w:hAnsi="Arial" w:cs="Arial"/>
          <w:sz w:val="20"/>
          <w:szCs w:val="20"/>
        </w:rPr>
        <w:t xml:space="preserve"> probed the </w:t>
      </w:r>
      <w:r w:rsidRPr="003457F3">
        <w:rPr>
          <w:rFonts w:ascii="Arial" w:hAnsi="Arial" w:cs="Arial"/>
          <w:i/>
          <w:sz w:val="20"/>
          <w:szCs w:val="20"/>
        </w:rPr>
        <w:t>warped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Fermi contour of 2D holes and hole-flux composite fermions via </w:t>
      </w:r>
      <w:r w:rsidR="00E15E39">
        <w:rPr>
          <w:rFonts w:ascii="Arial" w:hAnsi="Arial" w:cs="Arial"/>
          <w:sz w:val="20"/>
          <w:szCs w:val="20"/>
        </w:rPr>
        <w:t xml:space="preserve">the </w:t>
      </w:r>
      <w:r w:rsidR="00A67F2B">
        <w:rPr>
          <w:rFonts w:ascii="Arial" w:hAnsi="Arial" w:cs="Arial"/>
          <w:sz w:val="20"/>
          <w:szCs w:val="20"/>
        </w:rPr>
        <w:t>COs</w:t>
      </w:r>
      <w:r w:rsidR="00E15E39">
        <w:rPr>
          <w:rFonts w:ascii="Arial" w:hAnsi="Arial" w:cs="Arial"/>
          <w:sz w:val="20"/>
          <w:szCs w:val="20"/>
        </w:rPr>
        <w:t xml:space="preserve"> induced by </w:t>
      </w:r>
      <w:r>
        <w:rPr>
          <w:rFonts w:ascii="Arial" w:hAnsi="Arial" w:cs="Arial"/>
          <w:sz w:val="20"/>
          <w:szCs w:val="20"/>
        </w:rPr>
        <w:t xml:space="preserve">the </w:t>
      </w:r>
      <w:r w:rsidR="00E15E39">
        <w:rPr>
          <w:rFonts w:ascii="Arial" w:hAnsi="Arial" w:cs="Arial"/>
          <w:sz w:val="20"/>
          <w:szCs w:val="20"/>
        </w:rPr>
        <w:t>surface grating</w:t>
      </w:r>
      <w:r>
        <w:rPr>
          <w:rFonts w:ascii="Arial" w:hAnsi="Arial" w:cs="Arial"/>
          <w:sz w:val="20"/>
          <w:szCs w:val="20"/>
        </w:rPr>
        <w:t xml:space="preserve"> </w:t>
      </w:r>
      <w:r w:rsidR="008A2147">
        <w:rPr>
          <w:rFonts w:ascii="Arial" w:hAnsi="Arial" w:cs="Arial"/>
          <w:sz w:val="20"/>
          <w:szCs w:val="20"/>
        </w:rPr>
        <w:t>[</w:t>
      </w:r>
      <w:r w:rsidR="009E7261">
        <w:rPr>
          <w:rFonts w:ascii="Arial" w:hAnsi="Arial" w:cs="Arial"/>
          <w:sz w:val="20"/>
          <w:szCs w:val="20"/>
        </w:rPr>
        <w:t>2]</w:t>
      </w:r>
      <w:r w:rsidR="003457F3">
        <w:rPr>
          <w:rFonts w:ascii="Arial" w:hAnsi="Arial" w:cs="Arial"/>
          <w:sz w:val="20"/>
          <w:szCs w:val="20"/>
        </w:rPr>
        <w:t>.</w:t>
      </w:r>
      <w:r w:rsidR="008A2147">
        <w:rPr>
          <w:rFonts w:ascii="Arial" w:hAnsi="Arial" w:cs="Arial"/>
          <w:sz w:val="20"/>
          <w:szCs w:val="20"/>
        </w:rPr>
        <w:t xml:space="preserve"> Similar </w:t>
      </w:r>
      <w:r>
        <w:rPr>
          <w:rFonts w:ascii="Arial" w:hAnsi="Arial" w:cs="Arial"/>
          <w:sz w:val="20"/>
          <w:szCs w:val="20"/>
        </w:rPr>
        <w:t>technique was also used to explore</w:t>
      </w:r>
      <w:r w:rsidR="008A2147">
        <w:rPr>
          <w:rFonts w:ascii="Arial" w:hAnsi="Arial" w:cs="Arial"/>
          <w:sz w:val="20"/>
          <w:szCs w:val="20"/>
        </w:rPr>
        <w:t xml:space="preserve"> the </w:t>
      </w:r>
      <w:r w:rsidR="00A67F2B">
        <w:rPr>
          <w:rFonts w:ascii="Arial" w:hAnsi="Arial" w:cs="Arial"/>
          <w:sz w:val="20"/>
          <w:szCs w:val="20"/>
        </w:rPr>
        <w:t>phase boundary between a composite fermion Fermi sea and fractional</w:t>
      </w:r>
      <w:r w:rsidR="008A2147">
        <w:rPr>
          <w:rFonts w:ascii="Arial" w:hAnsi="Arial" w:cs="Arial"/>
          <w:sz w:val="20"/>
          <w:szCs w:val="20"/>
        </w:rPr>
        <w:t xml:space="preserve"> quantum Hall liquid state [3].</w:t>
      </w:r>
      <w:r>
        <w:rPr>
          <w:rFonts w:ascii="Arial" w:hAnsi="Arial" w:cs="Arial"/>
          <w:sz w:val="20"/>
          <w:szCs w:val="20"/>
        </w:rPr>
        <w:t xml:space="preserve"> In these two st</w:t>
      </w:r>
      <w:r w:rsidR="00A67F2B">
        <w:rPr>
          <w:rFonts w:ascii="Arial" w:hAnsi="Arial" w:cs="Arial"/>
          <w:sz w:val="20"/>
          <w:szCs w:val="20"/>
        </w:rPr>
        <w:t xml:space="preserve">udies, we used the </w:t>
      </w:r>
      <w:r>
        <w:rPr>
          <w:rFonts w:ascii="Arial" w:hAnsi="Arial" w:cs="Arial"/>
          <w:sz w:val="20"/>
          <w:szCs w:val="20"/>
        </w:rPr>
        <w:t>SCM1, SCM2 and the 31</w:t>
      </w:r>
      <w:r w:rsidR="00A67F2B">
        <w:rPr>
          <w:rFonts w:ascii="Arial" w:hAnsi="Arial" w:cs="Arial"/>
          <w:sz w:val="20"/>
          <w:szCs w:val="20"/>
        </w:rPr>
        <w:t>-T-magnet facilities</w:t>
      </w:r>
      <w:r>
        <w:rPr>
          <w:rFonts w:ascii="Arial" w:hAnsi="Arial" w:cs="Arial"/>
          <w:sz w:val="20"/>
          <w:szCs w:val="20"/>
        </w:rPr>
        <w:t>.</w:t>
      </w:r>
    </w:p>
    <w:p w14:paraId="2FC836E2" w14:textId="77777777" w:rsidR="007C631B" w:rsidRPr="006B3824" w:rsidRDefault="007C631B" w:rsidP="007C631B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9C8A17B" w14:textId="6A31796E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19C8A17D" w14:textId="4A80045B" w:rsidR="00FB4399" w:rsidRPr="00491C5D" w:rsidRDefault="008A2147" w:rsidP="00E15E39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C8A194" wp14:editId="594FCAD5">
                <wp:simplePos x="0" y="0"/>
                <wp:positionH relativeFrom="column">
                  <wp:posOffset>4023360</wp:posOffset>
                </wp:positionH>
                <wp:positionV relativeFrom="paragraph">
                  <wp:posOffset>539115</wp:posOffset>
                </wp:positionV>
                <wp:extent cx="2430780" cy="899160"/>
                <wp:effectExtent l="0" t="0" r="7620" b="0"/>
                <wp:wrapThrough wrapText="bothSides">
                  <wp:wrapPolygon edited="0">
                    <wp:start x="0" y="0"/>
                    <wp:lineTo x="0" y="21051"/>
                    <wp:lineTo x="21498" y="21051"/>
                    <wp:lineTo x="21498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8A1A7" w14:textId="5932DECF" w:rsidR="00CB6C3D" w:rsidRPr="003467B1" w:rsidRDefault="006118C4" w:rsidP="006118C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25A3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 1: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E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the right side, we show a schematic of the Hall bar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(top)</w:t>
                            </w:r>
                            <w:r w:rsidR="00E15E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along with the calculated Fermi contours for B</w:t>
                            </w:r>
                            <w:r w:rsidR="00E15E39" w:rsidRPr="00E15E39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||</w:t>
                            </w:r>
                            <w:r w:rsidR="003467B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</w:t>
                            </w:r>
                            <w:r w:rsidR="003467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0, 6, </w:t>
                            </w:r>
                            <w:r w:rsidR="00E15E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 and 15</w:t>
                            </w:r>
                            <w:r w:rsidR="000F24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E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T. 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left</w:t>
                            </w:r>
                            <w:r w:rsidR="00E15E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we show a series of FT </w:t>
                            </w:r>
                            <w:r w:rsidR="003467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spectra as a function of B</w:t>
                            </w:r>
                            <w:r w:rsidR="003467B1" w:rsidRPr="003467B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||</w:t>
                            </w:r>
                            <w:r w:rsidR="003467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42.45pt;width:191.4pt;height:7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Xa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" stroked="f">
                <v:textbox>
                  <w:txbxContent>
                    <w:p w14:paraId="19C8A1A7" w14:textId="5932DECF" w:rsidR="00CB6C3D" w:rsidRPr="003467B1" w:rsidRDefault="006118C4" w:rsidP="006118C4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25A3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 1: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15E39">
                        <w:rPr>
                          <w:rFonts w:ascii="Arial" w:hAnsi="Arial" w:cs="Arial"/>
                          <w:sz w:val="18"/>
                          <w:szCs w:val="18"/>
                        </w:rPr>
                        <w:t>On the right side, we show a schematic of the Hall bar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(top)</w:t>
                      </w:r>
                      <w:r w:rsidR="00E15E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along with the calculated Fermi contours for B</w:t>
                      </w:r>
                      <w:r w:rsidR="00E15E39" w:rsidRPr="00E15E39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||</w:t>
                      </w:r>
                      <w:r w:rsidR="003467B1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=</w:t>
                      </w:r>
                      <w:r w:rsidR="003467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0, 6, </w:t>
                      </w:r>
                      <w:r w:rsidR="00E15E39">
                        <w:rPr>
                          <w:rFonts w:ascii="Arial" w:hAnsi="Arial" w:cs="Arial"/>
                          <w:sz w:val="18"/>
                          <w:szCs w:val="18"/>
                        </w:rPr>
                        <w:t>12 and 15</w:t>
                      </w:r>
                      <w:r w:rsidR="000F24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15E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T. 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the left</w:t>
                      </w:r>
                      <w:r w:rsidR="00E15E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we show a series of FT </w:t>
                      </w:r>
                      <w:r w:rsidR="003467B1">
                        <w:rPr>
                          <w:rFonts w:ascii="Arial" w:hAnsi="Arial" w:cs="Arial"/>
                          <w:sz w:val="18"/>
                          <w:szCs w:val="18"/>
                        </w:rPr>
                        <w:t>spectra as a function of B</w:t>
                      </w:r>
                      <w:r w:rsidR="003467B1" w:rsidRPr="003467B1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||</w:t>
                      </w:r>
                      <w:r w:rsidR="003467B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B4399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A67F2B">
        <w:rPr>
          <w:rFonts w:ascii="Arial" w:eastAsia="Times New Roman" w:hAnsi="Arial" w:cs="Arial"/>
          <w:sz w:val="20"/>
          <w:szCs w:val="20"/>
          <w:lang w:eastAsia="en-US"/>
        </w:rPr>
        <w:t>This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work was </w:t>
      </w:r>
      <w:r w:rsidR="00A67F2B">
        <w:rPr>
          <w:rFonts w:ascii="Arial" w:eastAsia="Times New Roman" w:hAnsi="Arial" w:cs="Arial"/>
          <w:sz w:val="20"/>
          <w:szCs w:val="20"/>
          <w:lang w:eastAsia="en-US"/>
        </w:rPr>
        <w:t xml:space="preserve">partly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DMR-1157490,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E15E39">
        <w:rPr>
          <w:rFonts w:ascii="Arial" w:eastAsia="Times New Roman" w:hAnsi="Arial" w:cs="Arial"/>
          <w:sz w:val="20"/>
          <w:szCs w:val="20"/>
          <w:lang w:eastAsia="en-US"/>
        </w:rPr>
        <w:t xml:space="preserve">e of 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 xml:space="preserve">Florida, </w:t>
      </w:r>
      <w:r w:rsidR="00FB4399" w:rsidRPr="00334CEB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>d the U.S. Department of Energy.</w:t>
      </w:r>
      <w:proofErr w:type="gramEnd"/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6B4DAE">
        <w:rPr>
          <w:rFonts w:ascii="Arial" w:hAnsi="Arial" w:cs="Arial"/>
          <w:sz w:val="20"/>
          <w:szCs w:val="20"/>
        </w:rPr>
        <w:t xml:space="preserve">We thank </w:t>
      </w:r>
      <w:r w:rsidR="006B4DAE" w:rsidRPr="006E5C8F">
        <w:rPr>
          <w:rFonts w:ascii="Arial" w:hAnsi="Arial" w:cs="Arial"/>
          <w:sz w:val="20"/>
          <w:szCs w:val="20"/>
        </w:rPr>
        <w:t xml:space="preserve">S. Hannahs, </w:t>
      </w:r>
      <w:r w:rsidR="009E7261">
        <w:rPr>
          <w:rFonts w:ascii="Arial" w:hAnsi="Arial" w:cs="Arial"/>
          <w:sz w:val="20"/>
          <w:szCs w:val="20"/>
        </w:rPr>
        <w:t xml:space="preserve">T. Murphy, J. Park, G. Jones </w:t>
      </w:r>
      <w:r w:rsidR="00E15E39">
        <w:rPr>
          <w:rFonts w:ascii="Arial" w:hAnsi="Arial" w:cs="Arial"/>
          <w:sz w:val="20"/>
          <w:szCs w:val="20"/>
        </w:rPr>
        <w:t xml:space="preserve">and A. </w:t>
      </w:r>
      <w:r w:rsidR="006B4DAE" w:rsidRPr="006E5C8F">
        <w:rPr>
          <w:rFonts w:ascii="Arial" w:hAnsi="Arial" w:cs="Arial"/>
          <w:sz w:val="20"/>
          <w:szCs w:val="20"/>
        </w:rPr>
        <w:t>Suslov</w:t>
      </w:r>
      <w:r w:rsidR="006B4DAE">
        <w:rPr>
          <w:rFonts w:ascii="Arial" w:hAnsi="Arial" w:cs="Arial"/>
          <w:sz w:val="20"/>
          <w:szCs w:val="20"/>
        </w:rPr>
        <w:t xml:space="preserve"> for technical </w:t>
      </w:r>
      <w:r w:rsidR="009E7261">
        <w:rPr>
          <w:rFonts w:ascii="Arial" w:hAnsi="Arial" w:cs="Arial"/>
          <w:sz w:val="20"/>
          <w:szCs w:val="20"/>
        </w:rPr>
        <w:t xml:space="preserve">help. </w:t>
      </w:r>
      <w:r w:rsidR="00A67F2B">
        <w:rPr>
          <w:rFonts w:ascii="Arial" w:hAnsi="Arial" w:cs="Arial"/>
          <w:sz w:val="20"/>
          <w:szCs w:val="20"/>
        </w:rPr>
        <w:t>Our</w:t>
      </w:r>
      <w:r w:rsidR="00B13959">
        <w:rPr>
          <w:rFonts w:ascii="Arial" w:hAnsi="Arial" w:cs="Arial"/>
          <w:sz w:val="20"/>
          <w:szCs w:val="20"/>
        </w:rPr>
        <w:t xml:space="preserve"> work was </w:t>
      </w:r>
      <w:r w:rsidR="00A67F2B">
        <w:rPr>
          <w:rFonts w:ascii="Arial" w:hAnsi="Arial" w:cs="Arial"/>
          <w:sz w:val="20"/>
          <w:szCs w:val="20"/>
        </w:rPr>
        <w:t xml:space="preserve">also </w:t>
      </w:r>
      <w:r w:rsidR="00B13959">
        <w:rPr>
          <w:rFonts w:ascii="Arial" w:hAnsi="Arial" w:cs="Arial"/>
          <w:sz w:val="20"/>
          <w:szCs w:val="20"/>
        </w:rPr>
        <w:t xml:space="preserve">supported by NSF, DOE, the </w:t>
      </w:r>
      <w:r w:rsidR="00B13959" w:rsidRPr="006E5C8F">
        <w:rPr>
          <w:rFonts w:ascii="Arial" w:hAnsi="Arial" w:cs="Arial"/>
          <w:sz w:val="20"/>
          <w:szCs w:val="20"/>
        </w:rPr>
        <w:t>Gordon and Betty Moore</w:t>
      </w:r>
      <w:r w:rsidR="00B13959">
        <w:rPr>
          <w:rFonts w:ascii="Arial" w:hAnsi="Arial" w:cs="Arial"/>
          <w:sz w:val="20"/>
          <w:szCs w:val="20"/>
        </w:rPr>
        <w:t xml:space="preserve"> Foundation, and Keck Foundation. </w:t>
      </w:r>
    </w:p>
    <w:p w14:paraId="19C8A17F" w14:textId="19660238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19C8A182" w14:textId="4530089E" w:rsidR="00376D2C" w:rsidRDefault="00B1395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  <w:r w:rsidR="009E7261">
        <w:rPr>
          <w:rFonts w:ascii="Arial" w:hAnsi="Arial" w:cs="Arial"/>
          <w:sz w:val="20"/>
          <w:szCs w:val="20"/>
        </w:rPr>
        <w:t>[1]</w:t>
      </w:r>
      <w:r w:rsidR="006B1595">
        <w:rPr>
          <w:rFonts w:ascii="Arial" w:hAnsi="Arial" w:cs="Arial"/>
          <w:sz w:val="20"/>
          <w:szCs w:val="20"/>
        </w:rPr>
        <w:t xml:space="preserve"> M. A.</w:t>
      </w:r>
      <w:r w:rsidR="009E72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7261">
        <w:rPr>
          <w:rFonts w:ascii="Arial" w:hAnsi="Arial" w:cs="Arial"/>
          <w:sz w:val="20"/>
          <w:szCs w:val="20"/>
        </w:rPr>
        <w:t>Mueed</w:t>
      </w:r>
      <w:proofErr w:type="spellEnd"/>
      <w:r w:rsidR="006B4DAE">
        <w:rPr>
          <w:rFonts w:ascii="Arial" w:hAnsi="Arial" w:cs="Arial"/>
          <w:sz w:val="20"/>
          <w:szCs w:val="20"/>
        </w:rPr>
        <w:t xml:space="preserve"> </w:t>
      </w:r>
      <w:r w:rsidR="006B4DAE" w:rsidRPr="006B4DAE">
        <w:rPr>
          <w:rFonts w:ascii="Arial" w:hAnsi="Arial" w:cs="Arial"/>
          <w:i/>
          <w:sz w:val="20"/>
          <w:szCs w:val="20"/>
        </w:rPr>
        <w:t>et al.</w:t>
      </w:r>
      <w:r w:rsidR="006B4DAE">
        <w:rPr>
          <w:rFonts w:ascii="Arial" w:hAnsi="Arial" w:cs="Arial"/>
          <w:sz w:val="20"/>
          <w:szCs w:val="20"/>
        </w:rPr>
        <w:t xml:space="preserve">, </w:t>
      </w:r>
      <w:r w:rsidR="006B4DAE" w:rsidRPr="006B4DAE">
        <w:rPr>
          <w:rFonts w:ascii="Arial" w:hAnsi="Arial" w:cs="Arial"/>
          <w:sz w:val="20"/>
          <w:szCs w:val="20"/>
        </w:rPr>
        <w:t xml:space="preserve">Phys. Rev. </w:t>
      </w:r>
      <w:r w:rsidR="009E7261">
        <w:rPr>
          <w:rFonts w:ascii="Arial" w:hAnsi="Arial" w:cs="Arial"/>
          <w:sz w:val="20"/>
          <w:szCs w:val="20"/>
        </w:rPr>
        <w:t>Lett.</w:t>
      </w:r>
      <w:r w:rsidR="006B4DAE" w:rsidRPr="006B4DAE">
        <w:rPr>
          <w:rFonts w:ascii="Arial" w:hAnsi="Arial" w:cs="Arial"/>
          <w:sz w:val="20"/>
          <w:szCs w:val="20"/>
        </w:rPr>
        <w:t xml:space="preserve"> </w:t>
      </w:r>
      <w:r w:rsidR="009E7261" w:rsidRPr="009E7261">
        <w:rPr>
          <w:rFonts w:ascii="Arial" w:hAnsi="Arial" w:cs="Arial"/>
          <w:b/>
          <w:sz w:val="20"/>
          <w:szCs w:val="20"/>
        </w:rPr>
        <w:t xml:space="preserve">114, </w:t>
      </w:r>
      <w:r w:rsidR="009E7261" w:rsidRPr="009E7261">
        <w:rPr>
          <w:rFonts w:ascii="Arial" w:hAnsi="Arial" w:cs="Arial"/>
          <w:sz w:val="20"/>
          <w:szCs w:val="20"/>
        </w:rPr>
        <w:t>236404 (2015)</w:t>
      </w:r>
      <w:r w:rsidR="009E7261">
        <w:rPr>
          <w:rFonts w:ascii="Arial" w:hAnsi="Arial" w:cs="Arial"/>
          <w:sz w:val="20"/>
          <w:szCs w:val="20"/>
        </w:rPr>
        <w:t>.</w:t>
      </w:r>
    </w:p>
    <w:p w14:paraId="4EA8DAF4" w14:textId="5FD21574" w:rsidR="006B4DAE" w:rsidRDefault="006B4DA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[2] </w:t>
      </w:r>
      <w:r w:rsidR="006B1595">
        <w:rPr>
          <w:rFonts w:ascii="Arial" w:hAnsi="Arial" w:cs="Arial"/>
          <w:sz w:val="20"/>
          <w:szCs w:val="20"/>
        </w:rPr>
        <w:t xml:space="preserve">M. A. </w:t>
      </w:r>
      <w:proofErr w:type="spellStart"/>
      <w:r w:rsidR="009E7261">
        <w:rPr>
          <w:rFonts w:ascii="Arial" w:hAnsi="Arial" w:cs="Arial"/>
          <w:sz w:val="20"/>
          <w:szCs w:val="20"/>
        </w:rPr>
        <w:t>Mueed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B4DAE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, </w:t>
      </w:r>
      <w:r w:rsidRPr="006B4DAE">
        <w:rPr>
          <w:rFonts w:ascii="Arial" w:hAnsi="Arial" w:cs="Arial"/>
          <w:sz w:val="20"/>
          <w:szCs w:val="20"/>
        </w:rPr>
        <w:t xml:space="preserve">Phys. Rev. Lett. </w:t>
      </w:r>
      <w:proofErr w:type="gramStart"/>
      <w:r w:rsidR="009E7261" w:rsidRPr="009E7261">
        <w:rPr>
          <w:rFonts w:ascii="Arial" w:hAnsi="Arial" w:cs="Arial"/>
          <w:b/>
          <w:sz w:val="20"/>
          <w:szCs w:val="20"/>
        </w:rPr>
        <w:t>114,</w:t>
      </w:r>
      <w:r w:rsidR="006B1595">
        <w:rPr>
          <w:rFonts w:ascii="Arial" w:hAnsi="Arial" w:cs="Arial"/>
          <w:b/>
          <w:sz w:val="20"/>
          <w:szCs w:val="20"/>
        </w:rPr>
        <w:t xml:space="preserve"> </w:t>
      </w:r>
      <w:r w:rsidR="009E7261" w:rsidRPr="009E7261">
        <w:rPr>
          <w:rFonts w:ascii="Arial" w:hAnsi="Arial" w:cs="Arial"/>
          <w:sz w:val="20"/>
          <w:szCs w:val="20"/>
        </w:rPr>
        <w:t>176805 (2015)</w:t>
      </w:r>
      <w:r w:rsidR="009E7261">
        <w:rPr>
          <w:rFonts w:ascii="Arial" w:hAnsi="Arial" w:cs="Arial"/>
          <w:sz w:val="20"/>
          <w:szCs w:val="20"/>
        </w:rPr>
        <w:t>.</w:t>
      </w:r>
      <w:proofErr w:type="gramEnd"/>
    </w:p>
    <w:p w14:paraId="51EA5875" w14:textId="759975DE" w:rsidR="009E7261" w:rsidRPr="006B3824" w:rsidRDefault="006B4DA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[3] </w:t>
      </w:r>
      <w:r w:rsidR="006B1595">
        <w:rPr>
          <w:rFonts w:ascii="Arial" w:hAnsi="Arial" w:cs="Arial"/>
          <w:sz w:val="20"/>
          <w:szCs w:val="20"/>
        </w:rPr>
        <w:t xml:space="preserve">M. A. </w:t>
      </w:r>
      <w:proofErr w:type="spellStart"/>
      <w:r w:rsidR="009E7261">
        <w:rPr>
          <w:rFonts w:ascii="Arial" w:hAnsi="Arial" w:cs="Arial"/>
          <w:sz w:val="20"/>
          <w:szCs w:val="20"/>
        </w:rPr>
        <w:t>Mueed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B4DAE">
        <w:rPr>
          <w:rFonts w:ascii="Arial" w:hAnsi="Arial" w:cs="Arial"/>
          <w:i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, </w:t>
      </w:r>
      <w:r w:rsidR="009E7261" w:rsidRPr="009E7261">
        <w:rPr>
          <w:rFonts w:ascii="Arial" w:hAnsi="Arial" w:cs="Arial"/>
          <w:sz w:val="20"/>
          <w:szCs w:val="20"/>
        </w:rPr>
        <w:t>Phys. Rev. Lett.</w:t>
      </w:r>
      <w:r w:rsidRPr="006B4DA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7261" w:rsidRPr="009E7261">
        <w:rPr>
          <w:rFonts w:ascii="Arial" w:hAnsi="Arial" w:cs="Arial"/>
          <w:b/>
          <w:sz w:val="20"/>
          <w:szCs w:val="20"/>
        </w:rPr>
        <w:t>114,</w:t>
      </w:r>
      <w:r w:rsidR="006B1595">
        <w:rPr>
          <w:rFonts w:ascii="Arial" w:hAnsi="Arial" w:cs="Arial"/>
          <w:b/>
          <w:sz w:val="20"/>
          <w:szCs w:val="20"/>
        </w:rPr>
        <w:t xml:space="preserve"> </w:t>
      </w:r>
      <w:r w:rsidR="009E7261" w:rsidRPr="009E7261">
        <w:rPr>
          <w:rFonts w:ascii="Arial" w:hAnsi="Arial" w:cs="Arial"/>
          <w:sz w:val="20"/>
          <w:szCs w:val="20"/>
        </w:rPr>
        <w:t>236406 (2015)</w:t>
      </w:r>
      <w:r w:rsidR="009E7261">
        <w:rPr>
          <w:rFonts w:ascii="Arial" w:hAnsi="Arial" w:cs="Arial"/>
          <w:sz w:val="20"/>
          <w:szCs w:val="20"/>
        </w:rPr>
        <w:t>.</w:t>
      </w:r>
      <w:proofErr w:type="gramEnd"/>
    </w:p>
    <w:sectPr w:rsidR="009E7261" w:rsidRPr="006B3824" w:rsidSect="006B4DAE">
      <w:headerReference w:type="default" r:id="rId12"/>
      <w:pgSz w:w="12240" w:h="15840" w:code="1"/>
      <w:pgMar w:top="1155" w:right="1080" w:bottom="63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1FCA" w14:textId="77777777" w:rsidR="007A52FB" w:rsidRDefault="007A52FB">
      <w:r>
        <w:separator/>
      </w:r>
    </w:p>
  </w:endnote>
  <w:endnote w:type="continuationSeparator" w:id="0">
    <w:p w14:paraId="50B04001" w14:textId="77777777" w:rsidR="007A52FB" w:rsidRDefault="007A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17D4A" w14:textId="77777777" w:rsidR="007A52FB" w:rsidRDefault="007A52FB">
      <w:r>
        <w:separator/>
      </w:r>
    </w:p>
  </w:footnote>
  <w:footnote w:type="continuationSeparator" w:id="0">
    <w:p w14:paraId="7C797727" w14:textId="77777777" w:rsidR="007A52FB" w:rsidRDefault="007A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A19D" w14:textId="77777777" w:rsidR="00CB6C3D" w:rsidRDefault="00CB6C3D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C8A1A2" wp14:editId="19C8A1A3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8A1A8" w14:textId="37CF0AF0" w:rsidR="00CB6C3D" w:rsidRPr="00306550" w:rsidRDefault="00CB6C3D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19C8A1A9" w14:textId="5FF9FBDB" w:rsidR="00CB6C3D" w:rsidRPr="00306550" w:rsidRDefault="00CB6C3D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9723D8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19C8A1A8" w14:textId="37CF0AF0" w:rsidR="00CB6C3D" w:rsidRPr="00306550" w:rsidRDefault="00CB6C3D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19C8A1A9" w14:textId="5FF9FBDB" w:rsidR="00CB6C3D" w:rsidRPr="00306550" w:rsidRDefault="00CB6C3D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9723D8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9C8A1A4" wp14:editId="3721EF7B">
          <wp:extent cx="520700" cy="628650"/>
          <wp:effectExtent l="0" t="0" r="0" b="0"/>
          <wp:docPr id="19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A1716"/>
    <w:rsid w:val="000A59A8"/>
    <w:rsid w:val="000E1D4F"/>
    <w:rsid w:val="000F2409"/>
    <w:rsid w:val="00104A4C"/>
    <w:rsid w:val="00113D92"/>
    <w:rsid w:val="00120180"/>
    <w:rsid w:val="001410E7"/>
    <w:rsid w:val="0014131B"/>
    <w:rsid w:val="00141FE9"/>
    <w:rsid w:val="00146658"/>
    <w:rsid w:val="00155AD2"/>
    <w:rsid w:val="00167606"/>
    <w:rsid w:val="0018419E"/>
    <w:rsid w:val="0018697C"/>
    <w:rsid w:val="00187023"/>
    <w:rsid w:val="001A4C68"/>
    <w:rsid w:val="001E526E"/>
    <w:rsid w:val="001E5ECF"/>
    <w:rsid w:val="001E6BF4"/>
    <w:rsid w:val="0021746A"/>
    <w:rsid w:val="00231335"/>
    <w:rsid w:val="00233F11"/>
    <w:rsid w:val="00241739"/>
    <w:rsid w:val="002426D5"/>
    <w:rsid w:val="002524EE"/>
    <w:rsid w:val="00265A15"/>
    <w:rsid w:val="0028594E"/>
    <w:rsid w:val="00290223"/>
    <w:rsid w:val="002C7675"/>
    <w:rsid w:val="00306550"/>
    <w:rsid w:val="003109E9"/>
    <w:rsid w:val="00312C04"/>
    <w:rsid w:val="00334CEB"/>
    <w:rsid w:val="003457F3"/>
    <w:rsid w:val="003467B1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25A34"/>
    <w:rsid w:val="00450C97"/>
    <w:rsid w:val="00486FF9"/>
    <w:rsid w:val="0049187D"/>
    <w:rsid w:val="00491C5D"/>
    <w:rsid w:val="004A227C"/>
    <w:rsid w:val="004C1AD8"/>
    <w:rsid w:val="004E76A6"/>
    <w:rsid w:val="004F160B"/>
    <w:rsid w:val="005044E3"/>
    <w:rsid w:val="00511F7E"/>
    <w:rsid w:val="005173CE"/>
    <w:rsid w:val="0053142A"/>
    <w:rsid w:val="0053764F"/>
    <w:rsid w:val="005452B9"/>
    <w:rsid w:val="00550873"/>
    <w:rsid w:val="00583BC3"/>
    <w:rsid w:val="005A1B84"/>
    <w:rsid w:val="005A497F"/>
    <w:rsid w:val="005B1B11"/>
    <w:rsid w:val="005C4667"/>
    <w:rsid w:val="005C5648"/>
    <w:rsid w:val="005C7896"/>
    <w:rsid w:val="006118C4"/>
    <w:rsid w:val="00625028"/>
    <w:rsid w:val="00627F7D"/>
    <w:rsid w:val="006612DC"/>
    <w:rsid w:val="00672D41"/>
    <w:rsid w:val="006B0CD9"/>
    <w:rsid w:val="006B1595"/>
    <w:rsid w:val="006B3824"/>
    <w:rsid w:val="006B4DAE"/>
    <w:rsid w:val="006D745E"/>
    <w:rsid w:val="006E2CE0"/>
    <w:rsid w:val="006E4A9F"/>
    <w:rsid w:val="007207FF"/>
    <w:rsid w:val="00724401"/>
    <w:rsid w:val="00731C19"/>
    <w:rsid w:val="00734E94"/>
    <w:rsid w:val="00764FB5"/>
    <w:rsid w:val="00774A49"/>
    <w:rsid w:val="007A52FB"/>
    <w:rsid w:val="007C0813"/>
    <w:rsid w:val="007C631B"/>
    <w:rsid w:val="007D3105"/>
    <w:rsid w:val="007E2F28"/>
    <w:rsid w:val="0082526A"/>
    <w:rsid w:val="00835CCD"/>
    <w:rsid w:val="0084777D"/>
    <w:rsid w:val="00862CB5"/>
    <w:rsid w:val="00881185"/>
    <w:rsid w:val="00883638"/>
    <w:rsid w:val="008A2147"/>
    <w:rsid w:val="008A6FBB"/>
    <w:rsid w:val="008B05B8"/>
    <w:rsid w:val="008C5788"/>
    <w:rsid w:val="008E5BC5"/>
    <w:rsid w:val="008E5C85"/>
    <w:rsid w:val="008F35CC"/>
    <w:rsid w:val="0090582A"/>
    <w:rsid w:val="00956EBF"/>
    <w:rsid w:val="009648AC"/>
    <w:rsid w:val="009723D8"/>
    <w:rsid w:val="0099099C"/>
    <w:rsid w:val="009A39F6"/>
    <w:rsid w:val="009A3F73"/>
    <w:rsid w:val="009B41B2"/>
    <w:rsid w:val="009C318D"/>
    <w:rsid w:val="009C3DF0"/>
    <w:rsid w:val="009C7F31"/>
    <w:rsid w:val="009D39A4"/>
    <w:rsid w:val="009E4F1E"/>
    <w:rsid w:val="009E7261"/>
    <w:rsid w:val="009F6972"/>
    <w:rsid w:val="00A1227A"/>
    <w:rsid w:val="00A505AF"/>
    <w:rsid w:val="00A55035"/>
    <w:rsid w:val="00A67F2B"/>
    <w:rsid w:val="00A94FC4"/>
    <w:rsid w:val="00A962FF"/>
    <w:rsid w:val="00AA5E4A"/>
    <w:rsid w:val="00AC297F"/>
    <w:rsid w:val="00AC4AFE"/>
    <w:rsid w:val="00AD31E3"/>
    <w:rsid w:val="00AE142B"/>
    <w:rsid w:val="00AF162D"/>
    <w:rsid w:val="00B00CDB"/>
    <w:rsid w:val="00B13959"/>
    <w:rsid w:val="00B25D4D"/>
    <w:rsid w:val="00B45112"/>
    <w:rsid w:val="00B5585D"/>
    <w:rsid w:val="00B71405"/>
    <w:rsid w:val="00B75DC9"/>
    <w:rsid w:val="00B94321"/>
    <w:rsid w:val="00B952D7"/>
    <w:rsid w:val="00B95FCB"/>
    <w:rsid w:val="00B96080"/>
    <w:rsid w:val="00BA00BE"/>
    <w:rsid w:val="00BA7096"/>
    <w:rsid w:val="00BE2257"/>
    <w:rsid w:val="00C02989"/>
    <w:rsid w:val="00C076C7"/>
    <w:rsid w:val="00C13313"/>
    <w:rsid w:val="00C20139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B6C3D"/>
    <w:rsid w:val="00CC5B40"/>
    <w:rsid w:val="00CE3F90"/>
    <w:rsid w:val="00D01F6B"/>
    <w:rsid w:val="00D0313F"/>
    <w:rsid w:val="00D07879"/>
    <w:rsid w:val="00D14961"/>
    <w:rsid w:val="00D1756D"/>
    <w:rsid w:val="00D32632"/>
    <w:rsid w:val="00D65CBB"/>
    <w:rsid w:val="00D67B56"/>
    <w:rsid w:val="00D851F6"/>
    <w:rsid w:val="00DD44E5"/>
    <w:rsid w:val="00E04B24"/>
    <w:rsid w:val="00E07ED9"/>
    <w:rsid w:val="00E15E39"/>
    <w:rsid w:val="00E25473"/>
    <w:rsid w:val="00E411D1"/>
    <w:rsid w:val="00E43BB4"/>
    <w:rsid w:val="00E57E61"/>
    <w:rsid w:val="00E8112F"/>
    <w:rsid w:val="00EA1E33"/>
    <w:rsid w:val="00EB489A"/>
    <w:rsid w:val="00EB515D"/>
    <w:rsid w:val="00F02DAD"/>
    <w:rsid w:val="00F06282"/>
    <w:rsid w:val="00F23F2F"/>
    <w:rsid w:val="00F31351"/>
    <w:rsid w:val="00F31B06"/>
    <w:rsid w:val="00F33302"/>
    <w:rsid w:val="00F43581"/>
    <w:rsid w:val="00F44A2A"/>
    <w:rsid w:val="00F4530F"/>
    <w:rsid w:val="00F45B22"/>
    <w:rsid w:val="00F54466"/>
    <w:rsid w:val="00F602CD"/>
    <w:rsid w:val="00F8198A"/>
    <w:rsid w:val="00F908F6"/>
    <w:rsid w:val="00F95583"/>
    <w:rsid w:val="00F974C6"/>
    <w:rsid w:val="00F97B5C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9C8A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4</cp:revision>
  <cp:lastPrinted>2014-12-08T19:01:00Z</cp:lastPrinted>
  <dcterms:created xsi:type="dcterms:W3CDTF">2016-02-09T20:22:00Z</dcterms:created>
  <dcterms:modified xsi:type="dcterms:W3CDTF">2016-02-09T20:24:00Z</dcterms:modified>
</cp:coreProperties>
</file>