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B94B" w14:textId="77777777" w:rsidR="00C75A17" w:rsidRPr="00D65CBB" w:rsidRDefault="004F5EB0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Structure of </w:t>
      </w:r>
      <w:proofErr w:type="spellStart"/>
      <w:r>
        <w:rPr>
          <w:rFonts w:ascii="Arial" w:hAnsi="Arial" w:cs="Arial"/>
          <w:b/>
        </w:rPr>
        <w:t>EmrE</w:t>
      </w:r>
      <w:proofErr w:type="spellEnd"/>
      <w:r>
        <w:rPr>
          <w:rFonts w:ascii="Arial" w:hAnsi="Arial" w:cs="Arial"/>
          <w:b/>
        </w:rPr>
        <w:t xml:space="preserve"> by Oriented Solid-State NMR Spectroscopy</w:t>
      </w:r>
    </w:p>
    <w:p w14:paraId="78EE4736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82EE211" w14:textId="11EF6059" w:rsidR="00A94FC4" w:rsidRPr="006B3824" w:rsidRDefault="004F5EB0" w:rsidP="00DE3C3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Leninger</w:t>
      </w:r>
      <w:proofErr w:type="spellEnd"/>
      <w:r>
        <w:rPr>
          <w:rFonts w:ascii="Arial" w:hAnsi="Arial" w:cs="Arial"/>
          <w:sz w:val="20"/>
          <w:szCs w:val="20"/>
        </w:rPr>
        <w:t>, M</w:t>
      </w:r>
      <w:r w:rsidR="00FB4399">
        <w:rPr>
          <w:rFonts w:ascii="Arial" w:hAnsi="Arial" w:cs="Arial"/>
          <w:sz w:val="20"/>
          <w:szCs w:val="20"/>
        </w:rPr>
        <w:t>.</w:t>
      </w:r>
      <w:r w:rsidR="00EF7DB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F7DBA">
        <w:rPr>
          <w:rFonts w:ascii="Arial" w:hAnsi="Arial" w:cs="Arial"/>
          <w:sz w:val="20"/>
          <w:szCs w:val="20"/>
          <w:u w:val="single"/>
        </w:rPr>
        <w:t>Traaseth</w:t>
      </w:r>
      <w:proofErr w:type="spellEnd"/>
      <w:r w:rsidR="00EF7DBA">
        <w:rPr>
          <w:rFonts w:ascii="Arial" w:hAnsi="Arial" w:cs="Arial"/>
          <w:sz w:val="20"/>
          <w:szCs w:val="20"/>
          <w:u w:val="single"/>
        </w:rPr>
        <w:t>, N.J.</w:t>
      </w:r>
      <w:r>
        <w:rPr>
          <w:rFonts w:ascii="Arial" w:hAnsi="Arial" w:cs="Arial"/>
          <w:sz w:val="20"/>
          <w:szCs w:val="20"/>
        </w:rPr>
        <w:t xml:space="preserve"> (N</w:t>
      </w:r>
      <w:r w:rsidR="00EF7DBA">
        <w:rPr>
          <w:rFonts w:ascii="Arial" w:hAnsi="Arial" w:cs="Arial"/>
          <w:sz w:val="20"/>
          <w:szCs w:val="20"/>
        </w:rPr>
        <w:t xml:space="preserve">ew </w:t>
      </w:r>
      <w:r>
        <w:rPr>
          <w:rFonts w:ascii="Arial" w:hAnsi="Arial" w:cs="Arial"/>
          <w:sz w:val="20"/>
          <w:szCs w:val="20"/>
        </w:rPr>
        <w:t>Y</w:t>
      </w:r>
      <w:r w:rsidR="00EF7DBA">
        <w:rPr>
          <w:rFonts w:ascii="Arial" w:hAnsi="Arial" w:cs="Arial"/>
          <w:sz w:val="20"/>
          <w:szCs w:val="20"/>
        </w:rPr>
        <w:t xml:space="preserve">ork </w:t>
      </w:r>
      <w:r>
        <w:rPr>
          <w:rFonts w:ascii="Arial" w:hAnsi="Arial" w:cs="Arial"/>
          <w:sz w:val="20"/>
          <w:szCs w:val="20"/>
        </w:rPr>
        <w:t>U</w:t>
      </w:r>
      <w:r w:rsidR="00EF7DBA">
        <w:rPr>
          <w:rFonts w:ascii="Arial" w:hAnsi="Arial" w:cs="Arial"/>
          <w:sz w:val="20"/>
          <w:szCs w:val="20"/>
        </w:rPr>
        <w:t>.</w:t>
      </w:r>
      <w:r w:rsidR="00CB4058" w:rsidRPr="006B38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Chemistry</w:t>
      </w:r>
      <w:r w:rsidR="00A94FC4" w:rsidRPr="006B3824">
        <w:rPr>
          <w:rFonts w:ascii="Arial" w:hAnsi="Arial" w:cs="Arial"/>
          <w:sz w:val="20"/>
          <w:szCs w:val="20"/>
        </w:rPr>
        <w:t>)</w:t>
      </w:r>
    </w:p>
    <w:p w14:paraId="69A3A554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60A6AB8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8AD0191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4021E0A8" w14:textId="77777777" w:rsidR="004F5EB0" w:rsidRPr="004F5EB0" w:rsidRDefault="006B3824" w:rsidP="00EF7DB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4F5EB0" w:rsidRPr="004F5EB0">
        <w:rPr>
          <w:rFonts w:ascii="Arial" w:hAnsi="Arial"/>
          <w:sz w:val="20"/>
          <w:szCs w:val="20"/>
        </w:rPr>
        <w:t xml:space="preserve">Oriented solid-state NMR (O-SSNMR) is a powerful technique to probe the structure and dynamics of membrane proteins. One of the most popular experiments </w:t>
      </w:r>
      <w:r w:rsidR="00F23C2B">
        <w:rPr>
          <w:rFonts w:ascii="Arial" w:hAnsi="Arial"/>
          <w:sz w:val="20"/>
          <w:szCs w:val="20"/>
        </w:rPr>
        <w:t>for</w:t>
      </w:r>
      <w:r w:rsidR="004F5EB0" w:rsidRPr="004F5EB0">
        <w:rPr>
          <w:rFonts w:ascii="Arial" w:hAnsi="Arial"/>
          <w:sz w:val="20"/>
          <w:szCs w:val="20"/>
        </w:rPr>
        <w:t xml:space="preserve"> aligned </w:t>
      </w:r>
      <w:r w:rsidR="00F23C2B">
        <w:rPr>
          <w:rFonts w:ascii="Arial" w:hAnsi="Arial"/>
          <w:sz w:val="20"/>
          <w:szCs w:val="20"/>
        </w:rPr>
        <w:t>membrane protein samples</w:t>
      </w:r>
      <w:r w:rsidR="004F5EB0" w:rsidRPr="004F5EB0">
        <w:rPr>
          <w:rFonts w:ascii="Arial" w:hAnsi="Arial"/>
          <w:sz w:val="20"/>
          <w:szCs w:val="20"/>
        </w:rPr>
        <w:t xml:space="preserve"> is </w:t>
      </w:r>
      <w:r w:rsidR="00F23C2B">
        <w:rPr>
          <w:rFonts w:ascii="Arial" w:hAnsi="Arial"/>
          <w:sz w:val="20"/>
          <w:szCs w:val="20"/>
        </w:rPr>
        <w:t xml:space="preserve">the </w:t>
      </w:r>
      <w:r w:rsidR="004F5EB0" w:rsidRPr="004F5EB0">
        <w:rPr>
          <w:rFonts w:ascii="Arial" w:hAnsi="Arial"/>
          <w:sz w:val="20"/>
          <w:szCs w:val="20"/>
        </w:rPr>
        <w:t>polarization inversion s</w:t>
      </w:r>
      <w:r w:rsidR="00F23C2B">
        <w:rPr>
          <w:rFonts w:ascii="Arial" w:hAnsi="Arial"/>
          <w:sz w:val="20"/>
          <w:szCs w:val="20"/>
        </w:rPr>
        <w:t>pin exchange at the magic angle (PISEMA) experiment</w:t>
      </w:r>
      <w:r w:rsidR="004F5EB0" w:rsidRPr="004F5EB0">
        <w:rPr>
          <w:rFonts w:ascii="Arial" w:hAnsi="Arial"/>
          <w:sz w:val="20"/>
          <w:szCs w:val="20"/>
        </w:rPr>
        <w:t xml:space="preserve"> </w:t>
      </w:r>
      <w:r w:rsidR="00B37D19">
        <w:rPr>
          <w:rFonts w:ascii="Arial" w:hAnsi="Arial"/>
          <w:sz w:val="20"/>
          <w:szCs w:val="20"/>
        </w:rPr>
        <w:t>and is commonly used</w:t>
      </w:r>
      <w:r w:rsidR="004F5EB0" w:rsidRPr="004F5EB0">
        <w:rPr>
          <w:rFonts w:ascii="Arial" w:hAnsi="Arial"/>
          <w:sz w:val="20"/>
          <w:szCs w:val="20"/>
        </w:rPr>
        <w:t xml:space="preserve"> to correlate the </w:t>
      </w:r>
      <w:r w:rsidR="004F5EB0" w:rsidRPr="004F5EB0">
        <w:rPr>
          <w:rFonts w:ascii="Arial" w:hAnsi="Arial"/>
          <w:sz w:val="20"/>
          <w:szCs w:val="20"/>
          <w:vertAlign w:val="superscript"/>
        </w:rPr>
        <w:t>1</w:t>
      </w:r>
      <w:r w:rsidR="004F5EB0" w:rsidRPr="004F5EB0">
        <w:rPr>
          <w:rFonts w:ascii="Arial" w:hAnsi="Arial"/>
          <w:sz w:val="20"/>
          <w:szCs w:val="20"/>
        </w:rPr>
        <w:t>H-</w:t>
      </w:r>
      <w:r w:rsidR="004F5EB0" w:rsidRPr="004F5EB0">
        <w:rPr>
          <w:rFonts w:ascii="Arial" w:hAnsi="Arial"/>
          <w:sz w:val="20"/>
          <w:szCs w:val="20"/>
          <w:vertAlign w:val="superscript"/>
        </w:rPr>
        <w:t>15</w:t>
      </w:r>
      <w:r w:rsidR="004F5EB0" w:rsidRPr="004F5EB0">
        <w:rPr>
          <w:rFonts w:ascii="Arial" w:hAnsi="Arial"/>
          <w:sz w:val="20"/>
          <w:szCs w:val="20"/>
        </w:rPr>
        <w:t xml:space="preserve">N dipolar coupling with the </w:t>
      </w:r>
      <w:r w:rsidR="004F5EB0" w:rsidRPr="004F5EB0">
        <w:rPr>
          <w:rFonts w:ascii="Arial" w:hAnsi="Arial"/>
          <w:sz w:val="20"/>
          <w:szCs w:val="20"/>
          <w:vertAlign w:val="superscript"/>
        </w:rPr>
        <w:t>15</w:t>
      </w:r>
      <w:r w:rsidR="004F5EB0" w:rsidRPr="004F5EB0">
        <w:rPr>
          <w:rFonts w:ascii="Arial" w:hAnsi="Arial"/>
          <w:sz w:val="20"/>
          <w:szCs w:val="20"/>
        </w:rPr>
        <w:t>N anisotropic chemical shift.</w:t>
      </w:r>
      <w:r w:rsidR="004F5EB0">
        <w:rPr>
          <w:rFonts w:ascii="Arial" w:hAnsi="Arial"/>
          <w:sz w:val="20"/>
          <w:szCs w:val="20"/>
        </w:rPr>
        <w:t xml:space="preserve"> We have </w:t>
      </w:r>
      <w:r w:rsidR="00F23C2B">
        <w:rPr>
          <w:rFonts w:ascii="Arial" w:hAnsi="Arial"/>
          <w:sz w:val="20"/>
          <w:szCs w:val="20"/>
        </w:rPr>
        <w:t xml:space="preserve">thoroughly optimized the </w:t>
      </w:r>
      <w:r w:rsidR="004F5EB0">
        <w:rPr>
          <w:rFonts w:ascii="Arial" w:hAnsi="Arial"/>
          <w:sz w:val="20"/>
          <w:szCs w:val="20"/>
        </w:rPr>
        <w:t>sample preparation</w:t>
      </w:r>
      <w:r w:rsidR="00F23C2B">
        <w:rPr>
          <w:rFonts w:ascii="Arial" w:hAnsi="Arial"/>
          <w:sz w:val="20"/>
          <w:szCs w:val="20"/>
        </w:rPr>
        <w:t xml:space="preserve"> of the membrane drug transporter </w:t>
      </w:r>
      <w:proofErr w:type="spellStart"/>
      <w:r w:rsidR="00F23C2B">
        <w:rPr>
          <w:rFonts w:ascii="Arial" w:hAnsi="Arial"/>
          <w:sz w:val="20"/>
          <w:szCs w:val="20"/>
        </w:rPr>
        <w:t>EmrE</w:t>
      </w:r>
      <w:proofErr w:type="spellEnd"/>
      <w:r w:rsidR="004F5EB0">
        <w:rPr>
          <w:rFonts w:ascii="Arial" w:hAnsi="Arial"/>
          <w:sz w:val="20"/>
          <w:szCs w:val="20"/>
        </w:rPr>
        <w:t xml:space="preserve"> </w:t>
      </w:r>
      <w:r w:rsidR="00F23C2B">
        <w:rPr>
          <w:rFonts w:ascii="Arial" w:hAnsi="Arial"/>
          <w:sz w:val="20"/>
          <w:szCs w:val="20"/>
        </w:rPr>
        <w:t>in order to investigate whether a higher</w:t>
      </w:r>
      <w:r w:rsidR="004F5EB0">
        <w:rPr>
          <w:rFonts w:ascii="Arial" w:hAnsi="Arial"/>
          <w:sz w:val="20"/>
          <w:szCs w:val="20"/>
        </w:rPr>
        <w:t xml:space="preserve"> magnetic field </w:t>
      </w:r>
      <w:r w:rsidR="00F23C2B">
        <w:rPr>
          <w:rFonts w:ascii="Arial" w:hAnsi="Arial"/>
          <w:sz w:val="20"/>
          <w:szCs w:val="20"/>
        </w:rPr>
        <w:t>would</w:t>
      </w:r>
      <w:r w:rsidR="004F5EB0">
        <w:rPr>
          <w:rFonts w:ascii="Arial" w:hAnsi="Arial"/>
          <w:sz w:val="20"/>
          <w:szCs w:val="20"/>
        </w:rPr>
        <w:t xml:space="preserve"> further enhance </w:t>
      </w:r>
      <w:r w:rsidR="00F23C2B">
        <w:rPr>
          <w:rFonts w:ascii="Arial" w:hAnsi="Arial"/>
          <w:sz w:val="20"/>
          <w:szCs w:val="20"/>
        </w:rPr>
        <w:t>the</w:t>
      </w:r>
      <w:r w:rsidR="004F5EB0">
        <w:rPr>
          <w:rFonts w:ascii="Arial" w:hAnsi="Arial"/>
          <w:sz w:val="20"/>
          <w:szCs w:val="20"/>
        </w:rPr>
        <w:t xml:space="preserve"> spectral quality</w:t>
      </w:r>
      <w:r w:rsidR="00F23C2B">
        <w:rPr>
          <w:rFonts w:ascii="Arial" w:hAnsi="Arial"/>
          <w:sz w:val="20"/>
          <w:szCs w:val="20"/>
        </w:rPr>
        <w:t xml:space="preserve"> by reducing </w:t>
      </w:r>
      <w:r w:rsidR="00F23C2B" w:rsidRPr="00F23C2B">
        <w:rPr>
          <w:rFonts w:ascii="Arial" w:hAnsi="Arial"/>
          <w:sz w:val="20"/>
          <w:szCs w:val="20"/>
          <w:vertAlign w:val="superscript"/>
        </w:rPr>
        <w:t>15</w:t>
      </w:r>
      <w:r w:rsidR="00F23C2B">
        <w:rPr>
          <w:rFonts w:ascii="Arial" w:hAnsi="Arial"/>
          <w:sz w:val="20"/>
          <w:szCs w:val="20"/>
        </w:rPr>
        <w:t>N linewidths in ppm</w:t>
      </w:r>
      <w:r w:rsidR="004F5EB0">
        <w:rPr>
          <w:rFonts w:ascii="Arial" w:hAnsi="Arial"/>
          <w:sz w:val="20"/>
          <w:szCs w:val="20"/>
        </w:rPr>
        <w:t xml:space="preserve">. </w:t>
      </w:r>
      <w:r w:rsidR="008A1B2C">
        <w:rPr>
          <w:rFonts w:ascii="Arial" w:hAnsi="Arial"/>
          <w:sz w:val="20"/>
          <w:szCs w:val="20"/>
        </w:rPr>
        <w:t xml:space="preserve">To perform our measurements, we used the protein </w:t>
      </w:r>
      <w:proofErr w:type="spellStart"/>
      <w:r w:rsidR="00B37D19">
        <w:rPr>
          <w:rFonts w:ascii="Arial" w:hAnsi="Arial"/>
          <w:sz w:val="20"/>
          <w:szCs w:val="20"/>
        </w:rPr>
        <w:t>EmrE</w:t>
      </w:r>
      <w:proofErr w:type="spellEnd"/>
      <w:r w:rsidR="00B37D19">
        <w:rPr>
          <w:rFonts w:ascii="Arial" w:hAnsi="Arial"/>
          <w:sz w:val="20"/>
          <w:szCs w:val="20"/>
        </w:rPr>
        <w:t xml:space="preserve"> </w:t>
      </w:r>
      <w:r w:rsidR="008A1B2C">
        <w:rPr>
          <w:rFonts w:ascii="Arial" w:hAnsi="Arial"/>
          <w:sz w:val="20"/>
          <w:szCs w:val="20"/>
        </w:rPr>
        <w:t xml:space="preserve">that </w:t>
      </w:r>
      <w:r w:rsidR="00B37D19">
        <w:rPr>
          <w:rFonts w:ascii="Arial" w:hAnsi="Arial"/>
          <w:sz w:val="20"/>
          <w:szCs w:val="20"/>
        </w:rPr>
        <w:t>is able to confer drug resistance to bacteria by coupling drug efflux with the proton motive force. Insight into the structu</w:t>
      </w:r>
      <w:r w:rsidR="00571481">
        <w:rPr>
          <w:rFonts w:ascii="Arial" w:hAnsi="Arial"/>
          <w:sz w:val="20"/>
          <w:szCs w:val="20"/>
        </w:rPr>
        <w:t xml:space="preserve">re and dynamics would </w:t>
      </w:r>
      <w:r w:rsidR="008A1B2C">
        <w:rPr>
          <w:rFonts w:ascii="Arial" w:hAnsi="Arial"/>
          <w:sz w:val="20"/>
          <w:szCs w:val="20"/>
        </w:rPr>
        <w:t>give additional</w:t>
      </w:r>
      <w:r w:rsidR="00571481">
        <w:rPr>
          <w:rFonts w:ascii="Arial" w:hAnsi="Arial"/>
          <w:sz w:val="20"/>
          <w:szCs w:val="20"/>
        </w:rPr>
        <w:t xml:space="preserve"> mechanistic insight into one of the broadest defense mechanisms </w:t>
      </w:r>
      <w:r w:rsidR="008A1B2C">
        <w:rPr>
          <w:rFonts w:ascii="Arial" w:hAnsi="Arial"/>
          <w:sz w:val="20"/>
          <w:szCs w:val="20"/>
        </w:rPr>
        <w:t>found in multidrug resistant organisms</w:t>
      </w:r>
      <w:r w:rsidR="00571481">
        <w:rPr>
          <w:rFonts w:ascii="Arial" w:hAnsi="Arial"/>
          <w:sz w:val="20"/>
          <w:szCs w:val="20"/>
        </w:rPr>
        <w:t xml:space="preserve">. </w:t>
      </w:r>
      <w:r w:rsidR="00B37D19">
        <w:rPr>
          <w:rFonts w:ascii="Arial" w:hAnsi="Arial"/>
          <w:sz w:val="20"/>
          <w:szCs w:val="20"/>
        </w:rPr>
        <w:t xml:space="preserve"> </w:t>
      </w:r>
    </w:p>
    <w:p w14:paraId="6EB463B9" w14:textId="77777777" w:rsidR="00B75DC9" w:rsidRPr="004F5EB0" w:rsidRDefault="00B75DC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62901E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753F958E" w14:textId="301233A3" w:rsidR="00FB4399" w:rsidRDefault="006B3824" w:rsidP="00EF7DB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2B9C">
        <w:rPr>
          <w:rFonts w:ascii="Arial" w:hAnsi="Arial" w:cs="Arial"/>
          <w:sz w:val="20"/>
          <w:szCs w:val="20"/>
        </w:rPr>
        <w:t xml:space="preserve">Uniformly </w:t>
      </w:r>
      <w:r w:rsidR="00F42B9C">
        <w:rPr>
          <w:rFonts w:ascii="Arial" w:hAnsi="Arial" w:cs="Arial"/>
          <w:sz w:val="20"/>
          <w:szCs w:val="20"/>
          <w:vertAlign w:val="superscript"/>
        </w:rPr>
        <w:t>15</w:t>
      </w:r>
      <w:r w:rsidR="00F42B9C">
        <w:rPr>
          <w:rFonts w:ascii="Arial" w:hAnsi="Arial" w:cs="Arial"/>
          <w:sz w:val="20"/>
          <w:szCs w:val="20"/>
        </w:rPr>
        <w:t>N labeled</w:t>
      </w:r>
      <w:r w:rsidR="00F42B9C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F42B9C" w:rsidRPr="00F42B9C">
        <w:rPr>
          <w:rFonts w:ascii="Arial" w:hAnsi="Arial" w:cs="Arial"/>
          <w:sz w:val="20"/>
          <w:szCs w:val="20"/>
        </w:rPr>
        <w:t>EmrE</w:t>
      </w:r>
      <w:proofErr w:type="spellEnd"/>
      <w:r w:rsidR="00F42B9C">
        <w:rPr>
          <w:rFonts w:ascii="Arial" w:hAnsi="Arial" w:cs="Arial"/>
          <w:sz w:val="20"/>
          <w:szCs w:val="20"/>
        </w:rPr>
        <w:t xml:space="preserve"> was reconstituted into </w:t>
      </w:r>
      <w:r w:rsidR="00571481">
        <w:rPr>
          <w:rFonts w:ascii="Arial" w:hAnsi="Arial" w:cs="Arial"/>
          <w:sz w:val="20"/>
          <w:szCs w:val="20"/>
        </w:rPr>
        <w:t>lipid</w:t>
      </w:r>
      <w:r w:rsidR="00F42B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B9C">
        <w:rPr>
          <w:rFonts w:ascii="Arial" w:hAnsi="Arial" w:cs="Arial"/>
          <w:sz w:val="20"/>
          <w:szCs w:val="20"/>
        </w:rPr>
        <w:t>bicelles</w:t>
      </w:r>
      <w:proofErr w:type="spellEnd"/>
      <w:r w:rsidR="00571481">
        <w:rPr>
          <w:rFonts w:ascii="Arial" w:hAnsi="Arial" w:cs="Arial"/>
          <w:sz w:val="20"/>
          <w:szCs w:val="20"/>
        </w:rPr>
        <w:t xml:space="preserve"> and flipped by the addition of lanthanide</w:t>
      </w:r>
      <w:r w:rsidR="00F42B9C">
        <w:rPr>
          <w:rFonts w:ascii="Arial" w:hAnsi="Arial" w:cs="Arial"/>
          <w:sz w:val="20"/>
          <w:szCs w:val="20"/>
        </w:rPr>
        <w:t xml:space="preserve">. Two experiments were </w:t>
      </w:r>
      <w:r w:rsidR="00F23C2B">
        <w:rPr>
          <w:rFonts w:ascii="Arial" w:hAnsi="Arial" w:cs="Arial"/>
          <w:sz w:val="20"/>
          <w:szCs w:val="20"/>
        </w:rPr>
        <w:t>acquired</w:t>
      </w:r>
      <w:r w:rsidR="00F42B9C">
        <w:rPr>
          <w:rFonts w:ascii="Arial" w:hAnsi="Arial" w:cs="Arial"/>
          <w:sz w:val="20"/>
          <w:szCs w:val="20"/>
        </w:rPr>
        <w:t xml:space="preserve"> on this sample </w:t>
      </w:r>
      <w:r w:rsidR="00F23C2B">
        <w:rPr>
          <w:rFonts w:ascii="Arial" w:hAnsi="Arial" w:cs="Arial"/>
          <w:sz w:val="20"/>
          <w:szCs w:val="20"/>
        </w:rPr>
        <w:t>using</w:t>
      </w:r>
      <w:r w:rsidR="00F42B9C">
        <w:rPr>
          <w:rFonts w:ascii="Arial" w:hAnsi="Arial" w:cs="Arial"/>
          <w:sz w:val="20"/>
          <w:szCs w:val="20"/>
        </w:rPr>
        <w:t xml:space="preserve"> the 900</w:t>
      </w:r>
      <w:r w:rsidR="008A1B2C">
        <w:rPr>
          <w:rFonts w:ascii="Arial" w:hAnsi="Arial" w:cs="Arial"/>
          <w:sz w:val="20"/>
          <w:szCs w:val="20"/>
        </w:rPr>
        <w:t xml:space="preserve"> </w:t>
      </w:r>
      <w:r w:rsidR="00F42B9C">
        <w:rPr>
          <w:rFonts w:ascii="Arial" w:hAnsi="Arial" w:cs="Arial"/>
          <w:sz w:val="20"/>
          <w:szCs w:val="20"/>
        </w:rPr>
        <w:t xml:space="preserve">MHz 105mm NMR magnet at </w:t>
      </w:r>
      <w:r w:rsidR="00F23C2B">
        <w:rPr>
          <w:rFonts w:ascii="Arial" w:hAnsi="Arial" w:cs="Arial"/>
          <w:sz w:val="20"/>
          <w:szCs w:val="20"/>
        </w:rPr>
        <w:t xml:space="preserve">the </w:t>
      </w:r>
      <w:r w:rsidR="00F42B9C">
        <w:rPr>
          <w:rFonts w:ascii="Arial" w:hAnsi="Arial" w:cs="Arial"/>
          <w:sz w:val="20"/>
          <w:szCs w:val="20"/>
        </w:rPr>
        <w:t>MagLab</w:t>
      </w:r>
      <w:r w:rsidR="00F23C2B">
        <w:rPr>
          <w:rFonts w:ascii="Arial" w:hAnsi="Arial" w:cs="Arial"/>
          <w:sz w:val="20"/>
          <w:szCs w:val="20"/>
        </w:rPr>
        <w:t xml:space="preserve"> in Tallahassee, FL</w:t>
      </w:r>
      <w:r w:rsidR="00F42B9C">
        <w:rPr>
          <w:rFonts w:ascii="Arial" w:hAnsi="Arial" w:cs="Arial"/>
          <w:sz w:val="20"/>
          <w:szCs w:val="20"/>
        </w:rPr>
        <w:t xml:space="preserve">. First a </w:t>
      </w:r>
      <w:r w:rsidR="00F42B9C">
        <w:rPr>
          <w:rFonts w:ascii="Arial" w:hAnsi="Arial" w:cs="Arial"/>
          <w:sz w:val="20"/>
          <w:szCs w:val="20"/>
          <w:vertAlign w:val="superscript"/>
        </w:rPr>
        <w:t>15</w:t>
      </w:r>
      <w:r w:rsidR="00F42B9C">
        <w:rPr>
          <w:rFonts w:ascii="Arial" w:hAnsi="Arial" w:cs="Arial"/>
          <w:sz w:val="20"/>
          <w:szCs w:val="20"/>
        </w:rPr>
        <w:t xml:space="preserve">N </w:t>
      </w:r>
      <w:r w:rsidR="00F42B9C" w:rsidRPr="00F42B9C">
        <w:rPr>
          <w:rFonts w:ascii="Arial" w:hAnsi="Arial" w:cs="Arial"/>
          <w:sz w:val="20"/>
          <w:szCs w:val="20"/>
        </w:rPr>
        <w:t>PISEMA</w:t>
      </w:r>
      <w:r w:rsidR="00F42B9C">
        <w:rPr>
          <w:rFonts w:ascii="Arial" w:hAnsi="Arial" w:cs="Arial"/>
          <w:sz w:val="20"/>
          <w:szCs w:val="20"/>
        </w:rPr>
        <w:t xml:space="preserve"> experiment was </w:t>
      </w:r>
      <w:r w:rsidR="00F23C2B">
        <w:rPr>
          <w:rFonts w:ascii="Arial" w:hAnsi="Arial" w:cs="Arial"/>
          <w:sz w:val="20"/>
          <w:szCs w:val="20"/>
        </w:rPr>
        <w:t>acquired</w:t>
      </w:r>
      <w:r w:rsidR="00F42B9C">
        <w:rPr>
          <w:rFonts w:ascii="Arial" w:hAnsi="Arial" w:cs="Arial"/>
          <w:sz w:val="20"/>
          <w:szCs w:val="20"/>
        </w:rPr>
        <w:t xml:space="preserve"> and </w:t>
      </w:r>
      <w:r w:rsidR="00F23C2B">
        <w:rPr>
          <w:rFonts w:ascii="Arial" w:hAnsi="Arial" w:cs="Arial"/>
          <w:sz w:val="20"/>
          <w:szCs w:val="20"/>
        </w:rPr>
        <w:t>followed with a 3D PISEMA/ZZ-mixing experiment</w:t>
      </w:r>
      <w:r w:rsidR="00F42B9C">
        <w:rPr>
          <w:rFonts w:ascii="Arial" w:hAnsi="Arial" w:cs="Arial"/>
          <w:sz w:val="20"/>
          <w:szCs w:val="20"/>
        </w:rPr>
        <w:t xml:space="preserve"> with a 500</w:t>
      </w:r>
      <w:r w:rsidR="00F23C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B9C">
        <w:rPr>
          <w:rFonts w:ascii="Arial" w:hAnsi="Arial" w:cs="Arial"/>
          <w:sz w:val="20"/>
          <w:szCs w:val="20"/>
        </w:rPr>
        <w:t>msec</w:t>
      </w:r>
      <w:proofErr w:type="spellEnd"/>
      <w:r w:rsidR="00F42B9C">
        <w:rPr>
          <w:rFonts w:ascii="Arial" w:hAnsi="Arial" w:cs="Arial"/>
          <w:sz w:val="20"/>
          <w:szCs w:val="20"/>
        </w:rPr>
        <w:t xml:space="preserve"> mixing time to correlate the pairs of </w:t>
      </w:r>
      <w:r w:rsidR="00F23C2B">
        <w:rPr>
          <w:rFonts w:ascii="Arial" w:hAnsi="Arial" w:cs="Arial"/>
          <w:sz w:val="20"/>
          <w:szCs w:val="20"/>
        </w:rPr>
        <w:t xml:space="preserve">resonances in exchange. The </w:t>
      </w:r>
      <w:r w:rsidR="00571481">
        <w:rPr>
          <w:rFonts w:ascii="Arial" w:hAnsi="Arial" w:cs="Arial"/>
          <w:sz w:val="20"/>
          <w:szCs w:val="20"/>
        </w:rPr>
        <w:t xml:space="preserve">need for the </w:t>
      </w:r>
      <w:r w:rsidR="00F23C2B">
        <w:rPr>
          <w:rFonts w:ascii="Arial" w:hAnsi="Arial" w:cs="Arial"/>
          <w:sz w:val="20"/>
          <w:szCs w:val="20"/>
        </w:rPr>
        <w:t>exchange experiment stem</w:t>
      </w:r>
      <w:r w:rsidR="008A1B2C">
        <w:rPr>
          <w:rFonts w:ascii="Arial" w:hAnsi="Arial" w:cs="Arial"/>
          <w:sz w:val="20"/>
          <w:szCs w:val="20"/>
        </w:rPr>
        <w:t>s</w:t>
      </w:r>
      <w:r w:rsidR="00F23C2B">
        <w:rPr>
          <w:rFonts w:ascii="Arial" w:hAnsi="Arial" w:cs="Arial"/>
          <w:sz w:val="20"/>
          <w:szCs w:val="20"/>
        </w:rPr>
        <w:t xml:space="preserve"> from the asymmetric </w:t>
      </w:r>
      <w:r w:rsidR="00571481">
        <w:rPr>
          <w:rFonts w:ascii="Arial" w:hAnsi="Arial" w:cs="Arial"/>
          <w:sz w:val="20"/>
          <w:szCs w:val="20"/>
        </w:rPr>
        <w:t>nature of the monomers</w:t>
      </w:r>
      <w:r w:rsidR="00F23C2B">
        <w:rPr>
          <w:rFonts w:ascii="Arial" w:hAnsi="Arial" w:cs="Arial"/>
          <w:sz w:val="20"/>
          <w:szCs w:val="20"/>
        </w:rPr>
        <w:t xml:space="preserve"> within the </w:t>
      </w:r>
      <w:proofErr w:type="spellStart"/>
      <w:r w:rsidR="008A1B2C">
        <w:rPr>
          <w:rFonts w:ascii="Arial" w:hAnsi="Arial" w:cs="Arial"/>
          <w:sz w:val="20"/>
          <w:szCs w:val="20"/>
        </w:rPr>
        <w:t>EmrE</w:t>
      </w:r>
      <w:proofErr w:type="spellEnd"/>
      <w:r w:rsidR="008A1B2C">
        <w:rPr>
          <w:rFonts w:ascii="Arial" w:hAnsi="Arial" w:cs="Arial"/>
          <w:sz w:val="20"/>
          <w:szCs w:val="20"/>
        </w:rPr>
        <w:t xml:space="preserve"> </w:t>
      </w:r>
      <w:r w:rsidR="00F23C2B">
        <w:rPr>
          <w:rFonts w:ascii="Arial" w:hAnsi="Arial" w:cs="Arial"/>
          <w:sz w:val="20"/>
          <w:szCs w:val="20"/>
        </w:rPr>
        <w:t xml:space="preserve">dimer that we have previously </w:t>
      </w:r>
      <w:r w:rsidR="008A1B2C">
        <w:rPr>
          <w:rFonts w:ascii="Arial" w:hAnsi="Arial" w:cs="Arial"/>
          <w:sz w:val="20"/>
          <w:szCs w:val="20"/>
        </w:rPr>
        <w:t>resolved</w:t>
      </w:r>
      <w:r w:rsidR="00F23C2B">
        <w:rPr>
          <w:rFonts w:ascii="Arial" w:hAnsi="Arial" w:cs="Arial"/>
          <w:sz w:val="20"/>
          <w:szCs w:val="20"/>
        </w:rPr>
        <w:t xml:space="preserve"> using O-SSNMR.</w:t>
      </w:r>
    </w:p>
    <w:p w14:paraId="23594D71" w14:textId="172F0E72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3FCAE69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7FBBBB1F" w14:textId="026F1A6A" w:rsidR="00E25473" w:rsidRDefault="006F1898" w:rsidP="00EF7DB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576C">
        <w:rPr>
          <w:rFonts w:ascii="Arial" w:hAnsi="Arial" w:cs="Arial"/>
          <w:sz w:val="20"/>
          <w:szCs w:val="20"/>
        </w:rPr>
        <w:t xml:space="preserve">The PISEMA </w:t>
      </w:r>
      <w:r w:rsidR="00F23C2B">
        <w:rPr>
          <w:rFonts w:ascii="Arial" w:hAnsi="Arial" w:cs="Arial"/>
          <w:sz w:val="20"/>
          <w:szCs w:val="20"/>
        </w:rPr>
        <w:t>spectrum shown in Figure 1</w:t>
      </w:r>
      <w:r w:rsidR="00BF1CCD">
        <w:rPr>
          <w:rFonts w:ascii="Arial" w:hAnsi="Arial" w:cs="Arial"/>
          <w:sz w:val="20"/>
          <w:szCs w:val="20"/>
        </w:rPr>
        <w:t xml:space="preserve"> was</w:t>
      </w:r>
      <w:r w:rsidR="0079576C">
        <w:rPr>
          <w:rFonts w:ascii="Arial" w:hAnsi="Arial" w:cs="Arial"/>
          <w:sz w:val="20"/>
          <w:szCs w:val="20"/>
        </w:rPr>
        <w:t xml:space="preserve"> acquired on </w:t>
      </w:r>
      <w:r w:rsidR="00F23C2B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F23C2B">
        <w:rPr>
          <w:rFonts w:ascii="Arial" w:hAnsi="Arial" w:cs="Arial"/>
          <w:sz w:val="20"/>
          <w:szCs w:val="20"/>
        </w:rPr>
        <w:t>EmrE</w:t>
      </w:r>
      <w:proofErr w:type="spellEnd"/>
      <w:r w:rsidR="00F23C2B">
        <w:rPr>
          <w:rFonts w:ascii="Arial" w:hAnsi="Arial" w:cs="Arial"/>
          <w:sz w:val="20"/>
          <w:szCs w:val="20"/>
        </w:rPr>
        <w:t xml:space="preserve"> sample</w:t>
      </w:r>
      <w:r w:rsidR="0079576C">
        <w:rPr>
          <w:rFonts w:ascii="Arial" w:hAnsi="Arial" w:cs="Arial"/>
          <w:sz w:val="20"/>
          <w:szCs w:val="20"/>
        </w:rPr>
        <w:t xml:space="preserve"> with 128 scans and 40 increments </w:t>
      </w:r>
      <w:r w:rsidR="00F23C2B">
        <w:rPr>
          <w:rFonts w:ascii="Arial" w:hAnsi="Arial" w:cs="Arial"/>
          <w:sz w:val="20"/>
          <w:szCs w:val="20"/>
        </w:rPr>
        <w:t>giving a total experimental acquisition time of</w:t>
      </w:r>
      <w:r w:rsidR="0079576C">
        <w:rPr>
          <w:rFonts w:ascii="Arial" w:hAnsi="Arial" w:cs="Arial"/>
          <w:sz w:val="20"/>
          <w:szCs w:val="20"/>
        </w:rPr>
        <w:t xml:space="preserve"> </w:t>
      </w:r>
      <w:r w:rsidR="00571481">
        <w:rPr>
          <w:rFonts w:ascii="Arial" w:hAnsi="Arial" w:cs="Arial"/>
          <w:sz w:val="20"/>
          <w:szCs w:val="20"/>
        </w:rPr>
        <w:t>~</w:t>
      </w:r>
      <w:r w:rsidR="0079576C">
        <w:rPr>
          <w:rFonts w:ascii="Arial" w:hAnsi="Arial" w:cs="Arial"/>
          <w:sz w:val="20"/>
          <w:szCs w:val="20"/>
        </w:rPr>
        <w:t>5</w:t>
      </w:r>
      <w:r w:rsidR="00F23C2B">
        <w:rPr>
          <w:rFonts w:ascii="Arial" w:hAnsi="Arial" w:cs="Arial"/>
          <w:sz w:val="20"/>
          <w:szCs w:val="20"/>
        </w:rPr>
        <w:t xml:space="preserve"> </w:t>
      </w:r>
      <w:r w:rsidR="0079576C">
        <w:rPr>
          <w:rFonts w:ascii="Arial" w:hAnsi="Arial" w:cs="Arial"/>
          <w:sz w:val="20"/>
          <w:szCs w:val="20"/>
        </w:rPr>
        <w:t xml:space="preserve">hr. The sensitivity and resolution </w:t>
      </w:r>
      <w:r w:rsidR="00F23C2B">
        <w:rPr>
          <w:rFonts w:ascii="Arial" w:hAnsi="Arial" w:cs="Arial"/>
          <w:sz w:val="20"/>
          <w:szCs w:val="20"/>
        </w:rPr>
        <w:t>was significantly improved compared to previous</w:t>
      </w:r>
      <w:r w:rsidR="0079576C">
        <w:rPr>
          <w:rFonts w:ascii="Arial" w:hAnsi="Arial" w:cs="Arial"/>
          <w:sz w:val="20"/>
          <w:szCs w:val="20"/>
        </w:rPr>
        <w:t xml:space="preserve"> </w:t>
      </w:r>
      <w:r w:rsidR="00F23C2B">
        <w:rPr>
          <w:rFonts w:ascii="Arial" w:hAnsi="Arial" w:cs="Arial"/>
          <w:sz w:val="20"/>
          <w:szCs w:val="20"/>
        </w:rPr>
        <w:t xml:space="preserve">data collected using a 600 MHz NMR spectrometer including a reduction of </w:t>
      </w:r>
      <w:r w:rsidR="0079576C">
        <w:rPr>
          <w:rFonts w:ascii="Arial" w:hAnsi="Arial" w:cs="Arial"/>
          <w:sz w:val="20"/>
          <w:szCs w:val="20"/>
        </w:rPr>
        <w:t xml:space="preserve">the </w:t>
      </w:r>
      <w:r w:rsidR="00F23C2B" w:rsidRPr="00F23C2B">
        <w:rPr>
          <w:rFonts w:ascii="Arial" w:hAnsi="Arial" w:cs="Arial"/>
          <w:sz w:val="20"/>
          <w:szCs w:val="20"/>
          <w:vertAlign w:val="superscript"/>
        </w:rPr>
        <w:t>15</w:t>
      </w:r>
      <w:r w:rsidR="00F23C2B">
        <w:rPr>
          <w:rFonts w:ascii="Arial" w:hAnsi="Arial" w:cs="Arial"/>
          <w:sz w:val="20"/>
          <w:szCs w:val="20"/>
        </w:rPr>
        <w:t xml:space="preserve">N </w:t>
      </w:r>
      <w:r w:rsidR="00DC2F38">
        <w:rPr>
          <w:rFonts w:ascii="Arial" w:hAnsi="Arial" w:cs="Arial"/>
          <w:sz w:val="20"/>
          <w:szCs w:val="20"/>
        </w:rPr>
        <w:t xml:space="preserve">line widths. </w:t>
      </w:r>
      <w:r w:rsidR="00571481">
        <w:rPr>
          <w:rFonts w:ascii="Arial" w:hAnsi="Arial" w:cs="Arial"/>
          <w:sz w:val="20"/>
          <w:szCs w:val="20"/>
        </w:rPr>
        <w:t>In fact,</w:t>
      </w:r>
      <w:r w:rsidR="0079576C">
        <w:rPr>
          <w:rFonts w:ascii="Arial" w:hAnsi="Arial" w:cs="Arial"/>
          <w:sz w:val="20"/>
          <w:szCs w:val="20"/>
        </w:rPr>
        <w:t xml:space="preserve"> the majority of the linewidths </w:t>
      </w:r>
      <w:r w:rsidR="00F23C2B">
        <w:rPr>
          <w:rFonts w:ascii="Arial" w:hAnsi="Arial" w:cs="Arial"/>
          <w:sz w:val="20"/>
          <w:szCs w:val="20"/>
        </w:rPr>
        <w:t xml:space="preserve">were </w:t>
      </w:r>
      <w:r w:rsidR="008A1B2C">
        <w:rPr>
          <w:rFonts w:ascii="Arial" w:hAnsi="Arial" w:cs="Arial"/>
          <w:sz w:val="20"/>
          <w:szCs w:val="20"/>
        </w:rPr>
        <w:t>~1.5 ppm, which gives a highly resolved spectrum</w:t>
      </w:r>
      <w:r w:rsidR="0059567E">
        <w:rPr>
          <w:rFonts w:ascii="Arial" w:hAnsi="Arial" w:cs="Arial"/>
          <w:sz w:val="20"/>
          <w:szCs w:val="20"/>
        </w:rPr>
        <w:t xml:space="preserve">. </w:t>
      </w:r>
    </w:p>
    <w:p w14:paraId="60069151" w14:textId="4DB30167" w:rsidR="0079576C" w:rsidRPr="006B3824" w:rsidRDefault="00EF7DBA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363C26" wp14:editId="7024607C">
                <wp:simplePos x="0" y="0"/>
                <wp:positionH relativeFrom="column">
                  <wp:posOffset>4052570</wp:posOffset>
                </wp:positionH>
                <wp:positionV relativeFrom="paragraph">
                  <wp:posOffset>146685</wp:posOffset>
                </wp:positionV>
                <wp:extent cx="2273935" cy="1867535"/>
                <wp:effectExtent l="0" t="0" r="0" b="0"/>
                <wp:wrapThrough wrapText="bothSides">
                  <wp:wrapPolygon edited="0">
                    <wp:start x="0" y="0"/>
                    <wp:lineTo x="0" y="21372"/>
                    <wp:lineTo x="21353" y="21372"/>
                    <wp:lineTo x="21353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178C" w14:textId="77777777" w:rsidR="00EF7DBA" w:rsidRDefault="00EF7DBA" w:rsidP="00014BC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2903DD" w14:textId="77777777" w:rsidR="00EF7DBA" w:rsidRDefault="00EF7DBA" w:rsidP="00014BC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D896F1" w14:textId="7B06F3E5" w:rsidR="00014BCD" w:rsidRPr="00DC2F38" w:rsidRDefault="00014BCD" w:rsidP="00014B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Figure 1</w:t>
                            </w:r>
                            <w:r w:rsidRPr="002426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PISEMA acquired with [U-</w:t>
                            </w:r>
                            <w:r w:rsidRPr="00D53D9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N]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th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900 MHz UWB system at the Maglab. A representative 1D slice is shown for the peak at 208 ppm, which displays the resolution.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1pt;margin-top:11.55pt;width:179.05pt;height:14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TFgQ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DdXrjKjC6N2DmB9gGlmOmztxp+sUhpW9aojb8ylrdt5wwiC4LN5OTqyOOCyDr&#10;/r1m4IZsvY5AQ2O7UDooBgJ0YOnxyEwIhcJmns/Py/MpRhTOssVsPoVF8EGqw3VjnX/LdYfCpMYW&#10;qI/wZHfn/Gh6MAnenJaCrYSUcWE36xtp0Y6ATFbx26O/MJMqGCsdro2I4w5ECT7CWYg30v5UZnmR&#10;XuflZDVbzCfFqphOynm6mKRZeV3O0qIsblffQ4BZUbWCMa7uhOIHCWbF31G8b4ZRPFGEqK9xOc2n&#10;I0d/TDKN3++S7ISHjpSiq/HiaESqwOwbxSBtUnki5DhPXoYfCYEaHP6xKlEHgfpRBH5YD4ASxLHW&#10;7BEUYTXwBbTDMwKTVttvGPXQkjV2X7fEcozkOwWqKrOiCD0cF8V0nsPCnp6sT0+IogBVY4/ROL3x&#10;Y99vjRWbFjyNOlb6CpTYiKiR56j2+oW2i8nsn4jQ16fraPX8kC1/AAAA//8DAFBLAwQUAAYACAAA&#10;ACEAuikW8t8AAAAKAQAADwAAAGRycy9kb3ducmV2LnhtbEyP3U6DQBCF7018h8008cbY5UehIEuj&#10;JpretvYBBpgCKTtL2G2hb+96pZeT8+Wcb4rtogdxpcn2hhWE6wAEcW2anlsFx+/Ppw0I65AbHAyT&#10;ghtZ2Jb3dwXmjZl5T9eDa4UvYZujgs65MZfS1h1ptGszEvvsZCaNzp9TK5sJZ1+uBxkFQSI19uwX&#10;Ohzpo6P6fLhoBafd/PiSzdWXO6b75+Qd+7QyN6UeVsvbKwhHi/uD4Vffq0PpnSpz4caKQUESbyKP&#10;KojiEIQHsiyJQVQK4jCNQJaF/P9C+QMAAP//AwBQSwECLQAUAAYACAAAACEAtoM4kv4AAADhAQAA&#10;EwAAAAAAAAAAAAAAAAAAAAAAW0NvbnRlbnRfVHlwZXNdLnhtbFBLAQItABQABgAIAAAAIQA4/SH/&#10;1gAAAJQBAAALAAAAAAAAAAAAAAAAAC8BAABfcmVscy8ucmVsc1BLAQItABQABgAIAAAAIQA9aqTF&#10;gQIAABAFAAAOAAAAAAAAAAAAAAAAAC4CAABkcnMvZTJvRG9jLnhtbFBLAQItABQABgAIAAAAIQC6&#10;KRby3wAAAAoBAAAPAAAAAAAAAAAAAAAAANsEAABkcnMvZG93bnJldi54bWxQSwUGAAAAAAQABADz&#10;AAAA5wUAAAAA&#10;" stroked="f">
                <v:textbox>
                  <w:txbxContent>
                    <w:p w14:paraId="0199178C" w14:textId="77777777" w:rsidR="00EF7DBA" w:rsidRDefault="00EF7DBA" w:rsidP="00014BC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92903DD" w14:textId="77777777" w:rsidR="00EF7DBA" w:rsidRDefault="00EF7DBA" w:rsidP="00014BC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2D896F1" w14:textId="7B06F3E5" w:rsidR="00014BCD" w:rsidRPr="00DC2F38" w:rsidRDefault="00014BCD" w:rsidP="00014B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Figure 1</w:t>
                      </w:r>
                      <w:r w:rsidRPr="002426D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PISEMA acquired with [U-</w:t>
                      </w:r>
                      <w:r w:rsidRPr="00D53D9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N]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EmrE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the 900 MHz UWB system at the Maglab. A representative 1D slice is shown for the peak at 208 ppm, which displays the resolution.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2944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2848" behindDoc="0" locked="0" layoutInCell="1" allowOverlap="1" wp14:anchorId="0EBE3ED2" wp14:editId="6749B577">
            <wp:simplePos x="0" y="0"/>
            <wp:positionH relativeFrom="column">
              <wp:posOffset>219710</wp:posOffset>
            </wp:positionH>
            <wp:positionV relativeFrom="paragraph">
              <wp:posOffset>150495</wp:posOffset>
            </wp:positionV>
            <wp:extent cx="3831590" cy="224536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95E3E" w14:textId="77777777" w:rsidR="00EF7DBA" w:rsidRDefault="00EF7DBA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4A211F5A" w14:textId="77777777" w:rsidR="00EF7DBA" w:rsidRDefault="00EF7DBA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6622D0DF" w14:textId="77777777" w:rsidR="00EF7DBA" w:rsidRDefault="00EF7DBA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701B068" w14:textId="2EF7DFD0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16D979C6" w14:textId="0A1B137A" w:rsidR="00E25473" w:rsidRDefault="00DC2F38" w:rsidP="00EF7DB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1481">
        <w:rPr>
          <w:rFonts w:ascii="Arial" w:hAnsi="Arial" w:cs="Arial"/>
          <w:sz w:val="20"/>
          <w:szCs w:val="20"/>
        </w:rPr>
        <w:t>These</w:t>
      </w:r>
      <w:r>
        <w:rPr>
          <w:rFonts w:ascii="Arial" w:hAnsi="Arial" w:cs="Arial"/>
          <w:sz w:val="20"/>
          <w:szCs w:val="20"/>
        </w:rPr>
        <w:t xml:space="preserve"> improvements </w:t>
      </w:r>
      <w:r w:rsidR="00571481">
        <w:rPr>
          <w:rFonts w:ascii="Arial" w:hAnsi="Arial" w:cs="Arial"/>
          <w:sz w:val="20"/>
          <w:szCs w:val="20"/>
        </w:rPr>
        <w:t>in the</w:t>
      </w:r>
      <w:r>
        <w:rPr>
          <w:rFonts w:ascii="Arial" w:hAnsi="Arial" w:cs="Arial"/>
          <w:sz w:val="20"/>
          <w:szCs w:val="20"/>
        </w:rPr>
        <w:t xml:space="preserve"> spectra</w:t>
      </w:r>
      <w:r w:rsidR="00F23C2B">
        <w:rPr>
          <w:rFonts w:ascii="Arial" w:hAnsi="Arial" w:cs="Arial"/>
          <w:sz w:val="20"/>
          <w:szCs w:val="20"/>
        </w:rPr>
        <w:t>l resolution</w:t>
      </w:r>
      <w:r>
        <w:rPr>
          <w:rFonts w:ascii="Arial" w:hAnsi="Arial" w:cs="Arial"/>
          <w:sz w:val="20"/>
          <w:szCs w:val="20"/>
        </w:rPr>
        <w:t xml:space="preserve"> </w:t>
      </w:r>
      <w:r w:rsidR="00571481">
        <w:rPr>
          <w:rFonts w:ascii="Arial" w:hAnsi="Arial" w:cs="Arial"/>
          <w:sz w:val="20"/>
          <w:szCs w:val="20"/>
        </w:rPr>
        <w:t xml:space="preserve">at high magnetic field will enable the acquisition of </w:t>
      </w:r>
      <w:r w:rsidR="008A1B2C">
        <w:rPr>
          <w:rFonts w:ascii="Arial" w:hAnsi="Arial" w:cs="Arial"/>
          <w:sz w:val="20"/>
          <w:szCs w:val="20"/>
        </w:rPr>
        <w:t xml:space="preserve">an additional set of </w:t>
      </w:r>
      <w:r>
        <w:rPr>
          <w:rFonts w:ascii="Arial" w:hAnsi="Arial" w:cs="Arial"/>
          <w:sz w:val="20"/>
          <w:szCs w:val="20"/>
        </w:rPr>
        <w:t xml:space="preserve">complex experiments </w:t>
      </w:r>
      <w:r w:rsidR="00F23C2B">
        <w:rPr>
          <w:rFonts w:ascii="Arial" w:hAnsi="Arial" w:cs="Arial"/>
          <w:sz w:val="20"/>
          <w:szCs w:val="20"/>
        </w:rPr>
        <w:t xml:space="preserve">to </w:t>
      </w:r>
      <w:r w:rsidR="00571481">
        <w:rPr>
          <w:rFonts w:ascii="Arial" w:hAnsi="Arial" w:cs="Arial"/>
          <w:sz w:val="20"/>
          <w:szCs w:val="20"/>
        </w:rPr>
        <w:t>gain</w:t>
      </w:r>
      <w:r w:rsidR="00F23C2B">
        <w:rPr>
          <w:rFonts w:ascii="Arial" w:hAnsi="Arial" w:cs="Arial"/>
          <w:sz w:val="20"/>
          <w:szCs w:val="20"/>
        </w:rPr>
        <w:t xml:space="preserve"> </w:t>
      </w:r>
      <w:r w:rsidR="008A1B2C">
        <w:rPr>
          <w:rFonts w:ascii="Arial" w:hAnsi="Arial" w:cs="Arial"/>
          <w:sz w:val="20"/>
          <w:szCs w:val="20"/>
        </w:rPr>
        <w:t>further</w:t>
      </w:r>
      <w:r w:rsidR="00571481">
        <w:rPr>
          <w:rFonts w:ascii="Arial" w:hAnsi="Arial" w:cs="Arial"/>
          <w:sz w:val="20"/>
          <w:szCs w:val="20"/>
        </w:rPr>
        <w:t xml:space="preserve"> insight into the</w:t>
      </w:r>
      <w:r w:rsidR="00F23C2B">
        <w:rPr>
          <w:rFonts w:ascii="Arial" w:hAnsi="Arial" w:cs="Arial"/>
          <w:sz w:val="20"/>
          <w:szCs w:val="20"/>
        </w:rPr>
        <w:t xml:space="preserve"> structure and dynamics for large </w:t>
      </w:r>
      <w:proofErr w:type="spellStart"/>
      <w:r w:rsidR="00F23C2B">
        <w:rPr>
          <w:rFonts w:ascii="Arial" w:hAnsi="Arial" w:cs="Arial"/>
          <w:sz w:val="20"/>
          <w:szCs w:val="20"/>
        </w:rPr>
        <w:t>polytopic</w:t>
      </w:r>
      <w:proofErr w:type="spellEnd"/>
      <w:r w:rsidR="00F23C2B">
        <w:rPr>
          <w:rFonts w:ascii="Arial" w:hAnsi="Arial" w:cs="Arial"/>
          <w:sz w:val="20"/>
          <w:szCs w:val="20"/>
        </w:rPr>
        <w:t xml:space="preserve"> </w:t>
      </w:r>
      <w:r w:rsidR="00571481">
        <w:rPr>
          <w:rFonts w:ascii="Arial" w:hAnsi="Arial" w:cs="Arial"/>
          <w:sz w:val="20"/>
          <w:szCs w:val="20"/>
        </w:rPr>
        <w:t>drug transporters</w:t>
      </w:r>
      <w:r w:rsidR="00F23C2B">
        <w:rPr>
          <w:rFonts w:ascii="Arial" w:hAnsi="Arial" w:cs="Arial"/>
          <w:sz w:val="20"/>
          <w:szCs w:val="20"/>
        </w:rPr>
        <w:t>.</w:t>
      </w:r>
      <w:r w:rsidR="00E25473" w:rsidRPr="006B3824">
        <w:rPr>
          <w:rFonts w:ascii="Arial" w:hAnsi="Arial" w:cs="Arial"/>
          <w:sz w:val="20"/>
          <w:szCs w:val="20"/>
        </w:rPr>
        <w:t xml:space="preserve"> </w:t>
      </w:r>
    </w:p>
    <w:p w14:paraId="30215B4D" w14:textId="77777777" w:rsidR="00DC2F38" w:rsidRDefault="00DC2F38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AB85F8F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534E37E0" w14:textId="3E9552DF" w:rsidR="00F908F6" w:rsidRPr="00027BE6" w:rsidRDefault="00FB4399" w:rsidP="00EF7DB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E36C00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 w:rsidRPr="00E36C00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 w:rsidRPr="00E36C00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 w:rsidRPr="00E36C00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E36C00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 w:rsidRPr="00E36C00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 w:rsidRPr="00E36C00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A758E6" w:rsidRPr="00E36C00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D53D9D">
        <w:rPr>
          <w:rFonts w:ascii="Arial" w:eastAsia="Times New Roman" w:hAnsi="Arial" w:cs="Arial"/>
          <w:sz w:val="20"/>
          <w:szCs w:val="20"/>
          <w:lang w:eastAsia="en-US"/>
        </w:rPr>
        <w:t>The</w:t>
      </w:r>
      <w:r w:rsidR="00E36C00" w:rsidRPr="000F7087">
        <w:rPr>
          <w:rFonts w:ascii="Arial" w:eastAsia="Times New Roman" w:hAnsi="Arial" w:cs="Arial"/>
          <w:sz w:val="20"/>
          <w:szCs w:val="20"/>
          <w:lang w:eastAsia="en-US"/>
        </w:rPr>
        <w:t xml:space="preserve"> research project</w:t>
      </w:r>
      <w:r w:rsidR="00D53D9D">
        <w:rPr>
          <w:rFonts w:ascii="Arial" w:eastAsia="Times New Roman" w:hAnsi="Arial" w:cs="Arial"/>
          <w:sz w:val="20"/>
          <w:szCs w:val="20"/>
          <w:lang w:eastAsia="en-US"/>
        </w:rPr>
        <w:t xml:space="preserve"> on the multidrug resistant protein </w:t>
      </w:r>
      <w:proofErr w:type="spellStart"/>
      <w:r w:rsidR="00D53D9D">
        <w:rPr>
          <w:rFonts w:ascii="Arial" w:eastAsia="Times New Roman" w:hAnsi="Arial" w:cs="Arial"/>
          <w:sz w:val="20"/>
          <w:szCs w:val="20"/>
          <w:lang w:eastAsia="en-US"/>
        </w:rPr>
        <w:t>EmrE</w:t>
      </w:r>
      <w:proofErr w:type="spellEnd"/>
      <w:r w:rsidR="00D53D9D">
        <w:rPr>
          <w:rFonts w:ascii="Arial" w:eastAsia="Times New Roman" w:hAnsi="Arial" w:cs="Arial"/>
          <w:sz w:val="20"/>
          <w:szCs w:val="20"/>
          <w:lang w:eastAsia="en-US"/>
        </w:rPr>
        <w:t xml:space="preserve"> and solid-state methods developments are</w:t>
      </w:r>
      <w:r w:rsidR="00E36C00" w:rsidRPr="000F7087">
        <w:rPr>
          <w:rFonts w:ascii="Arial" w:eastAsia="Times New Roman" w:hAnsi="Arial" w:cs="Arial"/>
          <w:sz w:val="20"/>
          <w:szCs w:val="20"/>
          <w:lang w:eastAsia="en-US"/>
        </w:rPr>
        <w:t xml:space="preserve"> supported by NIH (</w:t>
      </w:r>
      <w:r w:rsidR="00D53D9D" w:rsidRPr="00D53D9D">
        <w:rPr>
          <w:rFonts w:ascii="Arial" w:eastAsia="Times New Roman" w:hAnsi="Arial" w:cs="Arial"/>
          <w:sz w:val="20"/>
          <w:szCs w:val="20"/>
          <w:lang w:eastAsia="en-US"/>
        </w:rPr>
        <w:t>R01AI108889</w:t>
      </w:r>
      <w:r w:rsidR="00E36C00" w:rsidRPr="000F7087">
        <w:rPr>
          <w:rFonts w:ascii="Arial" w:eastAsia="Times New Roman" w:hAnsi="Arial" w:cs="Arial"/>
          <w:sz w:val="20"/>
          <w:szCs w:val="20"/>
          <w:lang w:eastAsia="en-US"/>
        </w:rPr>
        <w:t>) and NSF grants (</w:t>
      </w:r>
      <w:r w:rsidR="00D53D9D">
        <w:rPr>
          <w:rFonts w:ascii="Arial" w:eastAsia="Times New Roman" w:hAnsi="Arial" w:cs="Arial"/>
          <w:sz w:val="20"/>
          <w:szCs w:val="20"/>
          <w:lang w:eastAsia="en-US"/>
        </w:rPr>
        <w:t>MCB</w:t>
      </w:r>
      <w:r w:rsidR="00D53D9D" w:rsidRPr="00D53D9D">
        <w:rPr>
          <w:rFonts w:ascii="Arial" w:eastAsia="Times New Roman" w:hAnsi="Arial" w:cs="Arial"/>
          <w:sz w:val="20"/>
          <w:szCs w:val="20"/>
          <w:lang w:eastAsia="en-US"/>
        </w:rPr>
        <w:t>1506420</w:t>
      </w:r>
      <w:r w:rsidR="00E36C00" w:rsidRPr="000F7087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0F7087">
        <w:rPr>
          <w:rFonts w:ascii="Arial" w:eastAsia="Times New Roman" w:hAnsi="Arial" w:cs="Arial"/>
          <w:sz w:val="20"/>
          <w:szCs w:val="20"/>
          <w:lang w:eastAsia="en-US"/>
        </w:rPr>
        <w:t xml:space="preserve"> to N.J.T</w:t>
      </w:r>
      <w:r w:rsidRPr="000F7087">
        <w:rPr>
          <w:rFonts w:ascii="Arial" w:hAnsi="Arial" w:cs="Arial"/>
          <w:sz w:val="20"/>
          <w:szCs w:val="20"/>
        </w:rPr>
        <w:t xml:space="preserve">. </w:t>
      </w:r>
      <w:r w:rsidR="008A1B2C">
        <w:rPr>
          <w:rFonts w:ascii="Arial" w:hAnsi="Arial" w:cs="Arial"/>
          <w:sz w:val="20"/>
          <w:szCs w:val="20"/>
        </w:rPr>
        <w:t>We thank Dr. Ivan Hung for help in setting up the experiment.</w:t>
      </w:r>
    </w:p>
    <w:p w14:paraId="7AC26589" w14:textId="6D0548DC" w:rsidR="00F908F6" w:rsidRPr="00027BE6" w:rsidRDefault="00F908F6"/>
    <w:sectPr w:rsidR="00F908F6" w:rsidRPr="00027BE6" w:rsidSect="00450C97">
      <w:headerReference w:type="default" r:id="rId11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5A87" w14:textId="77777777" w:rsidR="003A142A" w:rsidRDefault="003A142A">
      <w:r>
        <w:separator/>
      </w:r>
    </w:p>
  </w:endnote>
  <w:endnote w:type="continuationSeparator" w:id="0">
    <w:p w14:paraId="413AB8D8" w14:textId="77777777" w:rsidR="003A142A" w:rsidRDefault="003A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6FE70" w14:textId="77777777" w:rsidR="003A142A" w:rsidRDefault="003A142A">
      <w:r>
        <w:separator/>
      </w:r>
    </w:p>
  </w:footnote>
  <w:footnote w:type="continuationSeparator" w:id="0">
    <w:p w14:paraId="6F3755B1" w14:textId="77777777" w:rsidR="003A142A" w:rsidRDefault="003A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F38AE" w14:textId="77777777" w:rsidR="00782944" w:rsidRDefault="00782944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D2BEC6" wp14:editId="01EDA639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C8D06" w14:textId="77777777" w:rsidR="00782944" w:rsidRPr="00306550" w:rsidRDefault="0078294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40DB1F15" w14:textId="77777777" w:rsidR="00782944" w:rsidRPr="00306550" w:rsidRDefault="0078294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5158FCA1" w14:textId="77777777" w:rsidR="00782944" w:rsidRPr="00306550" w:rsidRDefault="0078294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5DE0935D" w14:textId="77777777" w:rsidR="00782944" w:rsidRPr="00306550" w:rsidRDefault="0078294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50E8897" wp14:editId="699ABEF4">
          <wp:extent cx="516890" cy="628015"/>
          <wp:effectExtent l="0" t="0" r="0" b="698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407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14BCD"/>
    <w:rsid w:val="00020C55"/>
    <w:rsid w:val="00027BE6"/>
    <w:rsid w:val="000558AC"/>
    <w:rsid w:val="000736B9"/>
    <w:rsid w:val="00085670"/>
    <w:rsid w:val="000A1716"/>
    <w:rsid w:val="000A59A8"/>
    <w:rsid w:val="000E1D4F"/>
    <w:rsid w:val="000F7087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B0BFE"/>
    <w:rsid w:val="001D59E4"/>
    <w:rsid w:val="001E526E"/>
    <w:rsid w:val="001E5ECF"/>
    <w:rsid w:val="001E6BF4"/>
    <w:rsid w:val="00231335"/>
    <w:rsid w:val="00233F11"/>
    <w:rsid w:val="002348DE"/>
    <w:rsid w:val="00241739"/>
    <w:rsid w:val="002426D5"/>
    <w:rsid w:val="002524EE"/>
    <w:rsid w:val="00265A15"/>
    <w:rsid w:val="00290223"/>
    <w:rsid w:val="002C7675"/>
    <w:rsid w:val="00306550"/>
    <w:rsid w:val="00312C04"/>
    <w:rsid w:val="00330991"/>
    <w:rsid w:val="00334CEB"/>
    <w:rsid w:val="003560D2"/>
    <w:rsid w:val="00363C8F"/>
    <w:rsid w:val="00376D2C"/>
    <w:rsid w:val="003928A0"/>
    <w:rsid w:val="00393065"/>
    <w:rsid w:val="003A142A"/>
    <w:rsid w:val="003A1FF5"/>
    <w:rsid w:val="003C6493"/>
    <w:rsid w:val="003E2F8E"/>
    <w:rsid w:val="003F55A7"/>
    <w:rsid w:val="003F6E7E"/>
    <w:rsid w:val="00410D2C"/>
    <w:rsid w:val="00420894"/>
    <w:rsid w:val="0045015A"/>
    <w:rsid w:val="00450C97"/>
    <w:rsid w:val="00486FF9"/>
    <w:rsid w:val="0049187D"/>
    <w:rsid w:val="00491C5D"/>
    <w:rsid w:val="004A227C"/>
    <w:rsid w:val="004F160B"/>
    <w:rsid w:val="004F5EB0"/>
    <w:rsid w:val="005034C0"/>
    <w:rsid w:val="00511F7E"/>
    <w:rsid w:val="005173CE"/>
    <w:rsid w:val="0053142A"/>
    <w:rsid w:val="005452B9"/>
    <w:rsid w:val="0056414B"/>
    <w:rsid w:val="00571481"/>
    <w:rsid w:val="00583BC3"/>
    <w:rsid w:val="0059567E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6F1898"/>
    <w:rsid w:val="007207FF"/>
    <w:rsid w:val="00731C19"/>
    <w:rsid w:val="00734E94"/>
    <w:rsid w:val="00764FB5"/>
    <w:rsid w:val="00774A49"/>
    <w:rsid w:val="00782944"/>
    <w:rsid w:val="0079576C"/>
    <w:rsid w:val="007C0813"/>
    <w:rsid w:val="007D3105"/>
    <w:rsid w:val="007E2F28"/>
    <w:rsid w:val="00862CB5"/>
    <w:rsid w:val="00883638"/>
    <w:rsid w:val="008A1B2C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758E6"/>
    <w:rsid w:val="00A94FC4"/>
    <w:rsid w:val="00AC297F"/>
    <w:rsid w:val="00AC4AFE"/>
    <w:rsid w:val="00AD1F9F"/>
    <w:rsid w:val="00AD3CDD"/>
    <w:rsid w:val="00AE142B"/>
    <w:rsid w:val="00AF7C63"/>
    <w:rsid w:val="00B00CDB"/>
    <w:rsid w:val="00B25D4D"/>
    <w:rsid w:val="00B37D19"/>
    <w:rsid w:val="00B45112"/>
    <w:rsid w:val="00B5585D"/>
    <w:rsid w:val="00B71405"/>
    <w:rsid w:val="00B75DC9"/>
    <w:rsid w:val="00B82431"/>
    <w:rsid w:val="00B94321"/>
    <w:rsid w:val="00B95FCB"/>
    <w:rsid w:val="00B96080"/>
    <w:rsid w:val="00BA00BE"/>
    <w:rsid w:val="00BA7096"/>
    <w:rsid w:val="00BC5F32"/>
    <w:rsid w:val="00BE2257"/>
    <w:rsid w:val="00BF1CCD"/>
    <w:rsid w:val="00C02989"/>
    <w:rsid w:val="00C076C7"/>
    <w:rsid w:val="00C13313"/>
    <w:rsid w:val="00C31819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2503"/>
    <w:rsid w:val="00D1756D"/>
    <w:rsid w:val="00D53D9D"/>
    <w:rsid w:val="00D65CBB"/>
    <w:rsid w:val="00D67B56"/>
    <w:rsid w:val="00D851F6"/>
    <w:rsid w:val="00DC2F38"/>
    <w:rsid w:val="00DD44E5"/>
    <w:rsid w:val="00DE3216"/>
    <w:rsid w:val="00DE3C3C"/>
    <w:rsid w:val="00E04B24"/>
    <w:rsid w:val="00E07ED9"/>
    <w:rsid w:val="00E25473"/>
    <w:rsid w:val="00E36C00"/>
    <w:rsid w:val="00E411D1"/>
    <w:rsid w:val="00E43BB4"/>
    <w:rsid w:val="00E5095B"/>
    <w:rsid w:val="00E57E61"/>
    <w:rsid w:val="00E60509"/>
    <w:rsid w:val="00EA1E33"/>
    <w:rsid w:val="00EB489A"/>
    <w:rsid w:val="00EB515D"/>
    <w:rsid w:val="00EF7DBA"/>
    <w:rsid w:val="00F23C2B"/>
    <w:rsid w:val="00F23F2F"/>
    <w:rsid w:val="00F31351"/>
    <w:rsid w:val="00F31B06"/>
    <w:rsid w:val="00F42B9C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2E24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2015-12-09T22:35:00Z</cp:lastPrinted>
  <dcterms:created xsi:type="dcterms:W3CDTF">2016-02-10T14:30:00Z</dcterms:created>
  <dcterms:modified xsi:type="dcterms:W3CDTF">2016-02-10T14:31:00Z</dcterms:modified>
</cp:coreProperties>
</file>