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66358" w14:textId="6D532AB3" w:rsidR="000A05C1" w:rsidRPr="000A05C1" w:rsidRDefault="007A5D75" w:rsidP="000A05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Structural Study of the Full-L</w:t>
      </w:r>
      <w:r w:rsidR="000A05C1" w:rsidRPr="000A05C1">
        <w:rPr>
          <w:rFonts w:ascii="Arial" w:hAnsi="Arial" w:cs="Arial"/>
          <w:b/>
          <w:lang w:eastAsia="en-US"/>
        </w:rPr>
        <w:t>ength M2 Proton Channel in Membrane Bilayers</w:t>
      </w:r>
    </w:p>
    <w:p w14:paraId="6FFDEF32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BCE5542" w14:textId="4E175F77" w:rsidR="00A94FC4" w:rsidRPr="006B3824" w:rsidRDefault="000A05C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Tang</w:t>
      </w:r>
      <w:r w:rsidR="00613104">
        <w:rPr>
          <w:rFonts w:ascii="Arial" w:hAnsi="Arial" w:cs="Arial"/>
          <w:sz w:val="20"/>
          <w:szCs w:val="20"/>
        </w:rPr>
        <w:t>, T.</w:t>
      </w:r>
      <w:r>
        <w:rPr>
          <w:rFonts w:ascii="Arial" w:hAnsi="Arial" w:cs="Arial"/>
          <w:sz w:val="20"/>
          <w:szCs w:val="20"/>
        </w:rPr>
        <w:t xml:space="preserve"> (NHMFL</w:t>
      </w:r>
      <w:r w:rsidR="00A94FC4" w:rsidRPr="006B382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; </w:t>
      </w:r>
      <w:r w:rsidR="00613104">
        <w:rPr>
          <w:rFonts w:ascii="Arial" w:hAnsi="Arial" w:cs="Arial"/>
          <w:sz w:val="20"/>
          <w:szCs w:val="20"/>
        </w:rPr>
        <w:t>Qin, H. (F</w:t>
      </w:r>
      <w:r w:rsidR="007A5D75">
        <w:rPr>
          <w:rFonts w:ascii="Arial" w:hAnsi="Arial" w:cs="Arial"/>
          <w:sz w:val="20"/>
          <w:szCs w:val="20"/>
        </w:rPr>
        <w:t xml:space="preserve">lorida </w:t>
      </w:r>
      <w:r w:rsidR="00613104">
        <w:rPr>
          <w:rFonts w:ascii="Arial" w:hAnsi="Arial" w:cs="Arial"/>
          <w:sz w:val="20"/>
          <w:szCs w:val="20"/>
        </w:rPr>
        <w:t>S</w:t>
      </w:r>
      <w:r w:rsidR="007A5D75">
        <w:rPr>
          <w:rFonts w:ascii="Arial" w:hAnsi="Arial" w:cs="Arial"/>
          <w:sz w:val="20"/>
          <w:szCs w:val="20"/>
        </w:rPr>
        <w:t xml:space="preserve">tate </w:t>
      </w:r>
      <w:r w:rsidR="00613104">
        <w:rPr>
          <w:rFonts w:ascii="Arial" w:hAnsi="Arial" w:cs="Arial"/>
          <w:sz w:val="20"/>
          <w:szCs w:val="20"/>
        </w:rPr>
        <w:t>U</w:t>
      </w:r>
      <w:r w:rsidR="007A5D75">
        <w:rPr>
          <w:rFonts w:ascii="Arial" w:hAnsi="Arial" w:cs="Arial"/>
          <w:sz w:val="20"/>
          <w:szCs w:val="20"/>
        </w:rPr>
        <w:t>.</w:t>
      </w:r>
      <w:r w:rsidR="00613104">
        <w:rPr>
          <w:rFonts w:ascii="Arial" w:hAnsi="Arial" w:cs="Arial"/>
          <w:sz w:val="20"/>
          <w:szCs w:val="20"/>
        </w:rPr>
        <w:t>, Chemistry</w:t>
      </w:r>
      <w:r w:rsidR="007A5D75">
        <w:rPr>
          <w:rFonts w:ascii="Arial" w:hAnsi="Arial" w:cs="Arial"/>
          <w:sz w:val="20"/>
          <w:szCs w:val="20"/>
        </w:rPr>
        <w:t xml:space="preserve"> &amp; Biochemistry</w:t>
      </w:r>
      <w:r w:rsidR="00613104" w:rsidRPr="006B3824">
        <w:rPr>
          <w:rFonts w:ascii="Arial" w:hAnsi="Arial" w:cs="Arial"/>
          <w:sz w:val="20"/>
          <w:szCs w:val="20"/>
        </w:rPr>
        <w:t>)</w:t>
      </w:r>
      <w:r w:rsidR="00613104">
        <w:rPr>
          <w:rFonts w:ascii="Arial" w:hAnsi="Arial" w:cs="Arial"/>
          <w:sz w:val="20"/>
          <w:szCs w:val="20"/>
        </w:rPr>
        <w:t>; Fu, R. (NHMFL</w:t>
      </w:r>
      <w:r w:rsidR="00613104" w:rsidRPr="006B3824">
        <w:rPr>
          <w:rFonts w:ascii="Arial" w:hAnsi="Arial" w:cs="Arial"/>
          <w:sz w:val="20"/>
          <w:szCs w:val="20"/>
        </w:rPr>
        <w:t>)</w:t>
      </w:r>
      <w:r w:rsidR="00613104">
        <w:rPr>
          <w:rFonts w:ascii="Arial" w:hAnsi="Arial" w:cs="Arial"/>
          <w:sz w:val="20"/>
          <w:szCs w:val="20"/>
        </w:rPr>
        <w:t xml:space="preserve"> </w:t>
      </w:r>
      <w:r w:rsidR="008A1D84" w:rsidRPr="00F52E02">
        <w:rPr>
          <w:rFonts w:ascii="Arial" w:hAnsi="Arial" w:cs="Arial"/>
          <w:sz w:val="20"/>
          <w:szCs w:val="20"/>
        </w:rPr>
        <w:t>and</w:t>
      </w:r>
      <w:r w:rsidR="00A94FC4" w:rsidRPr="00F52E02">
        <w:rPr>
          <w:rFonts w:ascii="Arial" w:hAnsi="Arial" w:cs="Arial"/>
          <w:sz w:val="20"/>
          <w:szCs w:val="20"/>
        </w:rPr>
        <w:t xml:space="preserve"> </w:t>
      </w:r>
      <w:r w:rsidRPr="007A5D75">
        <w:rPr>
          <w:rFonts w:ascii="Arial" w:hAnsi="Arial" w:cs="Arial"/>
          <w:sz w:val="20"/>
          <w:szCs w:val="20"/>
          <w:u w:val="single"/>
        </w:rPr>
        <w:t>Cross, T.A.</w:t>
      </w:r>
      <w:r w:rsidR="00FB4399">
        <w:rPr>
          <w:rFonts w:ascii="Arial" w:hAnsi="Arial" w:cs="Arial"/>
          <w:sz w:val="20"/>
          <w:szCs w:val="20"/>
        </w:rPr>
        <w:t xml:space="preserve"> </w:t>
      </w:r>
      <w:r w:rsidRPr="007A5D75">
        <w:rPr>
          <w:rFonts w:ascii="Arial" w:hAnsi="Arial" w:cs="Arial"/>
          <w:sz w:val="20"/>
          <w:szCs w:val="20"/>
        </w:rPr>
        <w:t>(</w:t>
      </w:r>
      <w:r w:rsidR="007A5D75">
        <w:rPr>
          <w:rFonts w:ascii="Arial" w:hAnsi="Arial" w:cs="Arial"/>
          <w:sz w:val="20"/>
          <w:szCs w:val="20"/>
        </w:rPr>
        <w:t xml:space="preserve">Florida State U., Chemistry &amp; Biochemistry, </w:t>
      </w:r>
      <w:r w:rsidRPr="007A5D75">
        <w:rPr>
          <w:rFonts w:ascii="Arial" w:hAnsi="Arial" w:cs="Arial"/>
          <w:sz w:val="20"/>
          <w:szCs w:val="20"/>
        </w:rPr>
        <w:t>NHMFL</w:t>
      </w:r>
      <w:r w:rsidR="00A94FC4" w:rsidRPr="007A5D75">
        <w:rPr>
          <w:rFonts w:ascii="Arial" w:hAnsi="Arial" w:cs="Arial"/>
          <w:sz w:val="20"/>
          <w:szCs w:val="20"/>
        </w:rPr>
        <w:t>)</w:t>
      </w:r>
    </w:p>
    <w:p w14:paraId="35A9CE2C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E5737F0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309D6BF" w14:textId="1292F4FF" w:rsidR="00482E56" w:rsidRPr="000F2977" w:rsidRDefault="00A94FC4" w:rsidP="000F2977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2B8007B9" w14:textId="742E6A14" w:rsidR="00B75DC9" w:rsidRDefault="0023056C" w:rsidP="002B1504">
      <w:pPr>
        <w:tabs>
          <w:tab w:val="left" w:pos="360"/>
        </w:tabs>
        <w:ind w:firstLine="360"/>
        <w:rPr>
          <w:rFonts w:ascii="Arial" w:hAnsi="Arial"/>
          <w:sz w:val="20"/>
          <w:szCs w:val="20"/>
          <w:lang w:eastAsia="en-US"/>
        </w:rPr>
      </w:pPr>
      <w:r w:rsidRPr="000F2977">
        <w:rPr>
          <w:rFonts w:ascii="Arial" w:hAnsi="Arial"/>
          <w:sz w:val="20"/>
          <w:szCs w:val="20"/>
          <w:lang w:eastAsia="en-US"/>
        </w:rPr>
        <w:t xml:space="preserve">M2 protein, </w:t>
      </w:r>
      <w:r w:rsidR="00482E56" w:rsidRPr="000F2977">
        <w:rPr>
          <w:rFonts w:ascii="Arial" w:hAnsi="Arial"/>
          <w:sz w:val="20"/>
          <w:szCs w:val="20"/>
          <w:lang w:eastAsia="en-US"/>
        </w:rPr>
        <w:t>a homo-tetrameric proton channel in bilayers,</w:t>
      </w:r>
      <w:r w:rsidRPr="000F2977">
        <w:rPr>
          <w:rFonts w:ascii="Arial" w:hAnsi="Arial"/>
          <w:sz w:val="20"/>
          <w:szCs w:val="20"/>
          <w:lang w:eastAsia="en-US"/>
        </w:rPr>
        <w:t xml:space="preserve"> is essential in Influenza A virus pathogenicity, including virion assembly, replication and budding from its host cells</w:t>
      </w:r>
      <w:r w:rsidR="00B7675C">
        <w:rPr>
          <w:rFonts w:ascii="Arial" w:hAnsi="Arial"/>
          <w:sz w:val="20"/>
          <w:szCs w:val="20"/>
          <w:lang w:eastAsia="en-US"/>
        </w:rPr>
        <w:t xml:space="preserve"> </w:t>
      </w:r>
      <w:r w:rsidR="00B7675C" w:rsidRPr="007A5D75">
        <w:rPr>
          <w:rFonts w:ascii="Arial" w:hAnsi="Arial"/>
          <w:sz w:val="20"/>
          <w:szCs w:val="20"/>
          <w:vertAlign w:val="superscript"/>
          <w:lang w:eastAsia="en-US"/>
        </w:rPr>
        <w:t>[1</w:t>
      </w:r>
      <w:r w:rsidR="000F2977" w:rsidRPr="007A5D75">
        <w:rPr>
          <w:rFonts w:ascii="Arial" w:hAnsi="Arial"/>
          <w:sz w:val="20"/>
          <w:szCs w:val="20"/>
          <w:vertAlign w:val="superscript"/>
          <w:lang w:eastAsia="en-US"/>
        </w:rPr>
        <w:t>]</w:t>
      </w:r>
      <w:r w:rsidRPr="000F2977">
        <w:rPr>
          <w:rFonts w:ascii="Arial" w:hAnsi="Arial"/>
          <w:sz w:val="20"/>
          <w:szCs w:val="20"/>
          <w:lang w:eastAsia="en-US"/>
        </w:rPr>
        <w:t>. The channel form</w:t>
      </w:r>
      <w:r w:rsidR="007A5D75">
        <w:rPr>
          <w:rFonts w:ascii="Arial" w:hAnsi="Arial"/>
          <w:sz w:val="20"/>
          <w:szCs w:val="20"/>
          <w:lang w:eastAsia="en-US"/>
        </w:rPr>
        <w:t>s</w:t>
      </w:r>
      <w:r w:rsidRPr="000F2977">
        <w:rPr>
          <w:rFonts w:ascii="Arial" w:hAnsi="Arial"/>
          <w:sz w:val="20"/>
          <w:szCs w:val="20"/>
          <w:lang w:eastAsia="en-US"/>
        </w:rPr>
        <w:t xml:space="preserve"> a </w:t>
      </w:r>
      <w:r w:rsidR="007A5D75">
        <w:rPr>
          <w:rFonts w:ascii="Arial" w:hAnsi="Arial"/>
          <w:sz w:val="20"/>
          <w:szCs w:val="20"/>
          <w:lang w:eastAsia="en-US"/>
        </w:rPr>
        <w:t xml:space="preserve">pore for proton passage </w:t>
      </w:r>
      <w:r w:rsidRPr="000F2977">
        <w:rPr>
          <w:rFonts w:ascii="Arial" w:hAnsi="Arial"/>
          <w:sz w:val="20"/>
          <w:szCs w:val="20"/>
          <w:lang w:eastAsia="en-US"/>
        </w:rPr>
        <w:t>built by tetrameric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 </w:t>
      </w:r>
      <w:r w:rsidRPr="000F2977">
        <w:rPr>
          <w:rFonts w:ascii="Arial" w:hAnsi="Arial"/>
          <w:sz w:val="20"/>
          <w:szCs w:val="20"/>
          <w:lang w:eastAsia="en-US"/>
        </w:rPr>
        <w:t>transmembane (</w:t>
      </w:r>
      <w:r w:rsidR="00482E56" w:rsidRPr="000F2977">
        <w:rPr>
          <w:rFonts w:ascii="Arial" w:hAnsi="Arial"/>
          <w:sz w:val="20"/>
          <w:szCs w:val="20"/>
          <w:lang w:eastAsia="en-US"/>
        </w:rPr>
        <w:t>TM</w:t>
      </w:r>
      <w:r w:rsidRPr="000F2977">
        <w:rPr>
          <w:rFonts w:ascii="Arial" w:hAnsi="Arial"/>
          <w:sz w:val="20"/>
          <w:szCs w:val="20"/>
          <w:lang w:eastAsia="en-US"/>
        </w:rPr>
        <w:t>)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 </w:t>
      </w:r>
      <w:r w:rsidRPr="000F2977">
        <w:rPr>
          <w:rFonts w:ascii="Arial" w:hAnsi="Arial"/>
          <w:sz w:val="20"/>
          <w:szCs w:val="20"/>
          <w:lang w:eastAsia="en-US"/>
        </w:rPr>
        <w:t xml:space="preserve">helices 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and </w:t>
      </w:r>
      <w:r w:rsidRPr="000F2977">
        <w:rPr>
          <w:rFonts w:ascii="Arial" w:hAnsi="Arial"/>
          <w:sz w:val="20"/>
          <w:szCs w:val="20"/>
          <w:lang w:eastAsia="en-US"/>
        </w:rPr>
        <w:t xml:space="preserve">the following </w:t>
      </w:r>
      <w:r w:rsidR="005D5D6B">
        <w:rPr>
          <w:rFonts w:ascii="Arial" w:hAnsi="Arial"/>
          <w:sz w:val="20"/>
          <w:szCs w:val="20"/>
          <w:lang w:eastAsia="en-US"/>
        </w:rPr>
        <w:t>amphipathic domain (AH</w:t>
      </w:r>
      <w:r w:rsidR="00482E56" w:rsidRPr="000F2977">
        <w:rPr>
          <w:rFonts w:ascii="Arial" w:hAnsi="Arial"/>
          <w:sz w:val="20"/>
          <w:szCs w:val="20"/>
          <w:lang w:eastAsia="en-US"/>
        </w:rPr>
        <w:t>)</w:t>
      </w:r>
      <w:r w:rsidRPr="000F2977">
        <w:rPr>
          <w:rFonts w:ascii="Arial" w:hAnsi="Arial"/>
          <w:sz w:val="20"/>
          <w:szCs w:val="20"/>
          <w:lang w:eastAsia="en-US"/>
        </w:rPr>
        <w:t xml:space="preserve"> has been anticipated to in</w:t>
      </w:r>
      <w:r w:rsidR="007A5D75">
        <w:rPr>
          <w:rFonts w:ascii="Arial" w:hAnsi="Arial"/>
          <w:sz w:val="20"/>
          <w:szCs w:val="20"/>
          <w:lang w:eastAsia="en-US"/>
        </w:rPr>
        <w:t xml:space="preserve">fluence </w:t>
      </w:r>
      <w:r w:rsidR="005467AF">
        <w:rPr>
          <w:rFonts w:ascii="Arial" w:hAnsi="Arial"/>
          <w:sz w:val="20"/>
          <w:szCs w:val="20"/>
          <w:lang w:eastAsia="en-US"/>
        </w:rPr>
        <w:t>proton conductance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. </w:t>
      </w:r>
      <w:r w:rsidR="00C21464">
        <w:rPr>
          <w:rFonts w:ascii="Arial" w:hAnsi="Arial"/>
          <w:sz w:val="20"/>
          <w:szCs w:val="20"/>
          <w:lang w:eastAsia="en-US"/>
        </w:rPr>
        <w:t xml:space="preserve">Here, </w:t>
      </w:r>
      <w:r w:rsidR="00482E56" w:rsidRPr="000F2977">
        <w:rPr>
          <w:rFonts w:ascii="Arial" w:hAnsi="Arial"/>
          <w:sz w:val="20"/>
          <w:szCs w:val="20"/>
          <w:lang w:eastAsia="en-US"/>
        </w:rPr>
        <w:t>PISEMA (</w:t>
      </w:r>
      <w:r w:rsidR="00482E56" w:rsidRPr="000F2977">
        <w:rPr>
          <w:rFonts w:ascii="Arial" w:hAnsi="Arial"/>
          <w:sz w:val="20"/>
          <w:szCs w:val="20"/>
          <w:u w:val="single"/>
          <w:lang w:eastAsia="en-US"/>
        </w:rPr>
        <w:t>P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olarization </w:t>
      </w:r>
      <w:r w:rsidR="00482E56" w:rsidRPr="000F2977">
        <w:rPr>
          <w:rFonts w:ascii="Arial" w:hAnsi="Arial"/>
          <w:sz w:val="20"/>
          <w:szCs w:val="20"/>
          <w:u w:val="single"/>
          <w:lang w:eastAsia="en-US"/>
        </w:rPr>
        <w:t>I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nversion of </w:t>
      </w:r>
      <w:r w:rsidR="00482E56" w:rsidRPr="000F2977">
        <w:rPr>
          <w:rFonts w:ascii="Arial" w:hAnsi="Arial"/>
          <w:sz w:val="20"/>
          <w:szCs w:val="20"/>
          <w:u w:val="single"/>
          <w:lang w:eastAsia="en-US"/>
        </w:rPr>
        <w:t>S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pin </w:t>
      </w:r>
      <w:r w:rsidR="00482E56" w:rsidRPr="000F2977">
        <w:rPr>
          <w:rFonts w:ascii="Arial" w:hAnsi="Arial"/>
          <w:sz w:val="20"/>
          <w:szCs w:val="20"/>
          <w:u w:val="single"/>
          <w:lang w:eastAsia="en-US"/>
        </w:rPr>
        <w:t>E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xchange at </w:t>
      </w:r>
      <w:r w:rsidR="00482E56" w:rsidRPr="000F2977">
        <w:rPr>
          <w:rFonts w:ascii="Arial" w:hAnsi="Arial"/>
          <w:sz w:val="20"/>
          <w:szCs w:val="20"/>
          <w:u w:val="single"/>
          <w:lang w:eastAsia="en-US"/>
        </w:rPr>
        <w:t>M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agic </w:t>
      </w:r>
      <w:r w:rsidR="00482E56" w:rsidRPr="000F2977">
        <w:rPr>
          <w:rFonts w:ascii="Arial" w:hAnsi="Arial"/>
          <w:sz w:val="20"/>
          <w:szCs w:val="20"/>
          <w:u w:val="single"/>
          <w:lang w:eastAsia="en-US"/>
        </w:rPr>
        <w:t>A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ngle) is used to </w:t>
      </w:r>
      <w:r w:rsidR="00F76C4D" w:rsidRPr="000F2977">
        <w:rPr>
          <w:rFonts w:ascii="Arial" w:hAnsi="Arial"/>
          <w:sz w:val="20"/>
          <w:szCs w:val="20"/>
          <w:lang w:eastAsia="en-US"/>
        </w:rPr>
        <w:t>investigate the</w:t>
      </w:r>
      <w:bookmarkStart w:id="0" w:name="_GoBack"/>
      <w:bookmarkEnd w:id="0"/>
      <w:r w:rsidR="00F76C4D" w:rsidRPr="000F2977">
        <w:rPr>
          <w:rFonts w:ascii="Arial" w:hAnsi="Arial"/>
          <w:sz w:val="20"/>
          <w:szCs w:val="20"/>
          <w:lang w:eastAsia="en-US"/>
        </w:rPr>
        <w:t xml:space="preserve"> orientation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 of </w:t>
      </w:r>
      <w:r w:rsidR="007A5D75">
        <w:rPr>
          <w:rFonts w:ascii="Arial" w:hAnsi="Arial"/>
          <w:sz w:val="20"/>
          <w:szCs w:val="20"/>
          <w:lang w:eastAsia="en-US"/>
        </w:rPr>
        <w:t xml:space="preserve">the 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TM helix, </w:t>
      </w:r>
      <w:r w:rsidR="00F76C4D" w:rsidRPr="000F2977">
        <w:rPr>
          <w:rFonts w:ascii="Arial" w:hAnsi="Arial"/>
          <w:sz w:val="20"/>
          <w:szCs w:val="20"/>
          <w:lang w:eastAsia="en-US"/>
        </w:rPr>
        <w:t>such as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 the tilt angle</w:t>
      </w:r>
      <w:r w:rsidR="007A5D75">
        <w:rPr>
          <w:rFonts w:ascii="Arial" w:hAnsi="Arial"/>
          <w:sz w:val="20"/>
          <w:szCs w:val="20"/>
          <w:lang w:eastAsia="en-US"/>
        </w:rPr>
        <w:t>s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 of </w:t>
      </w:r>
      <w:r w:rsidR="007A5D75">
        <w:rPr>
          <w:rFonts w:ascii="Arial" w:hAnsi="Arial"/>
          <w:sz w:val="20"/>
          <w:szCs w:val="20"/>
          <w:lang w:eastAsia="en-US"/>
        </w:rPr>
        <w:t xml:space="preserve">the </w:t>
      </w:r>
      <w:r w:rsidR="00482E56" w:rsidRPr="000F2977">
        <w:rPr>
          <w:rFonts w:ascii="Arial" w:hAnsi="Arial"/>
          <w:sz w:val="20"/>
          <w:szCs w:val="20"/>
          <w:lang w:eastAsia="en-US"/>
        </w:rPr>
        <w:t>helix and peptide p</w:t>
      </w:r>
      <w:r w:rsidR="00B7675C">
        <w:rPr>
          <w:rFonts w:ascii="Arial" w:hAnsi="Arial"/>
          <w:sz w:val="20"/>
          <w:szCs w:val="20"/>
          <w:lang w:eastAsia="en-US"/>
        </w:rPr>
        <w:t>lanes relative to the bilayer</w:t>
      </w:r>
      <w:r w:rsidR="007A5D75">
        <w:rPr>
          <w:rFonts w:ascii="Arial" w:hAnsi="Arial"/>
          <w:sz w:val="20"/>
          <w:szCs w:val="20"/>
          <w:lang w:eastAsia="en-US"/>
        </w:rPr>
        <w:t xml:space="preserve"> normal</w:t>
      </w:r>
      <w:r w:rsidR="00B7675C">
        <w:rPr>
          <w:rFonts w:ascii="Arial" w:hAnsi="Arial"/>
          <w:sz w:val="20"/>
          <w:szCs w:val="20"/>
          <w:lang w:eastAsia="en-US"/>
        </w:rPr>
        <w:t xml:space="preserve"> </w:t>
      </w:r>
      <w:r w:rsidR="00B7675C" w:rsidRPr="007A5D75">
        <w:rPr>
          <w:rFonts w:ascii="Arial" w:hAnsi="Arial"/>
          <w:sz w:val="20"/>
          <w:szCs w:val="20"/>
          <w:vertAlign w:val="superscript"/>
          <w:lang w:eastAsia="en-US"/>
        </w:rPr>
        <w:t>[2</w:t>
      </w:r>
      <w:r w:rsidR="00883A2B" w:rsidRPr="007A5D75">
        <w:rPr>
          <w:rFonts w:ascii="Arial" w:hAnsi="Arial"/>
          <w:sz w:val="20"/>
          <w:szCs w:val="20"/>
          <w:vertAlign w:val="superscript"/>
          <w:lang w:eastAsia="en-US"/>
        </w:rPr>
        <w:t>]</w:t>
      </w:r>
      <w:r w:rsidR="00883A2B">
        <w:rPr>
          <w:rFonts w:ascii="Arial" w:hAnsi="Arial"/>
          <w:sz w:val="20"/>
          <w:szCs w:val="20"/>
          <w:lang w:eastAsia="en-US"/>
        </w:rPr>
        <w:t xml:space="preserve">. </w:t>
      </w:r>
      <w:r w:rsidR="00F76C4D" w:rsidRPr="000F2977">
        <w:rPr>
          <w:rFonts w:ascii="Arial" w:hAnsi="Arial"/>
          <w:sz w:val="20"/>
          <w:szCs w:val="20"/>
          <w:lang w:eastAsia="en-US"/>
        </w:rPr>
        <w:t>Accordingly, t</w:t>
      </w:r>
      <w:r w:rsidR="00482E56" w:rsidRPr="000F2977">
        <w:rPr>
          <w:rFonts w:ascii="Arial" w:hAnsi="Arial"/>
          <w:sz w:val="20"/>
          <w:szCs w:val="20"/>
          <w:lang w:eastAsia="en-US"/>
        </w:rPr>
        <w:t>he focus of this study will be on the structure of</w:t>
      </w:r>
      <w:r w:rsidR="007A5D75">
        <w:rPr>
          <w:rFonts w:ascii="Arial" w:hAnsi="Arial"/>
          <w:sz w:val="20"/>
          <w:szCs w:val="20"/>
          <w:lang w:eastAsia="en-US"/>
        </w:rPr>
        <w:t xml:space="preserve"> the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 full-length</w:t>
      </w:r>
      <w:r w:rsidR="007A5D75">
        <w:rPr>
          <w:rFonts w:ascii="Arial" w:hAnsi="Arial"/>
          <w:sz w:val="20"/>
          <w:szCs w:val="20"/>
          <w:lang w:eastAsia="en-US"/>
        </w:rPr>
        <w:t xml:space="preserve"> M2, a native form with </w:t>
      </w:r>
      <w:r w:rsidR="00482E56" w:rsidRPr="000F2977">
        <w:rPr>
          <w:rFonts w:ascii="Arial" w:hAnsi="Arial"/>
          <w:sz w:val="20"/>
          <w:szCs w:val="20"/>
          <w:lang w:eastAsia="en-US"/>
        </w:rPr>
        <w:t xml:space="preserve">physiological relevance </w:t>
      </w:r>
      <w:r w:rsidR="00F76C4D" w:rsidRPr="000F2977">
        <w:rPr>
          <w:rFonts w:ascii="Arial" w:hAnsi="Arial"/>
          <w:sz w:val="20"/>
          <w:szCs w:val="20"/>
          <w:lang w:eastAsia="en-US"/>
        </w:rPr>
        <w:t>in different lipid compositions</w:t>
      </w:r>
      <w:r w:rsidR="00B10511">
        <w:rPr>
          <w:rFonts w:ascii="Arial" w:hAnsi="Arial"/>
          <w:sz w:val="20"/>
          <w:szCs w:val="20"/>
          <w:lang w:eastAsia="en-US"/>
        </w:rPr>
        <w:t xml:space="preserve"> during the virus life cycle</w:t>
      </w:r>
      <w:r w:rsidR="00482E56" w:rsidRPr="000F2977">
        <w:rPr>
          <w:rFonts w:ascii="Arial" w:hAnsi="Arial"/>
          <w:sz w:val="20"/>
          <w:szCs w:val="20"/>
          <w:lang w:eastAsia="en-US"/>
        </w:rPr>
        <w:t>.</w:t>
      </w:r>
    </w:p>
    <w:p w14:paraId="622993BC" w14:textId="77777777" w:rsidR="00482E56" w:rsidRPr="001C59D6" w:rsidRDefault="00482E56" w:rsidP="00B07784">
      <w:pPr>
        <w:tabs>
          <w:tab w:val="left" w:pos="360"/>
        </w:tabs>
        <w:spacing w:before="120"/>
        <w:rPr>
          <w:rFonts w:ascii="Arial" w:hAnsi="Arial" w:cs="Arial"/>
          <w:color w:val="FF0000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70157779" w14:textId="1F97412C" w:rsidR="00972B2F" w:rsidRDefault="00482E56" w:rsidP="002B1504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  <w:lang w:eastAsia="en-US"/>
        </w:rPr>
      </w:pPr>
      <w:r w:rsidRPr="00D96237">
        <w:rPr>
          <w:rFonts w:ascii="Arial" w:hAnsi="Arial"/>
          <w:sz w:val="20"/>
          <w:szCs w:val="20"/>
          <w:lang w:eastAsia="en-US"/>
        </w:rPr>
        <w:t xml:space="preserve">Full-length M2 proteins are overexpressed, purified and reconstituted into </w:t>
      </w:r>
      <w:r w:rsidR="00065277">
        <w:rPr>
          <w:rFonts w:ascii="Arial" w:hAnsi="Arial"/>
          <w:sz w:val="20"/>
          <w:szCs w:val="20"/>
          <w:lang w:eastAsia="en-US"/>
        </w:rPr>
        <w:t xml:space="preserve">planar </w:t>
      </w:r>
      <w:r w:rsidR="00452F5C">
        <w:rPr>
          <w:rFonts w:ascii="Arial" w:hAnsi="Arial"/>
          <w:sz w:val="20"/>
          <w:szCs w:val="20"/>
          <w:lang w:eastAsia="en-US"/>
        </w:rPr>
        <w:t>bilayers</w:t>
      </w:r>
      <w:r w:rsidRPr="00D96237">
        <w:rPr>
          <w:rFonts w:ascii="Arial" w:hAnsi="Arial"/>
          <w:sz w:val="20"/>
          <w:szCs w:val="20"/>
          <w:lang w:eastAsia="en-US"/>
        </w:rPr>
        <w:t>.</w:t>
      </w:r>
      <w:r w:rsidR="000F2977" w:rsidRPr="00D96237">
        <w:rPr>
          <w:rFonts w:ascii="Arial" w:hAnsi="Arial"/>
          <w:sz w:val="20"/>
          <w:szCs w:val="20"/>
          <w:lang w:eastAsia="en-US"/>
        </w:rPr>
        <w:t xml:space="preserve"> </w:t>
      </w:r>
      <w:r w:rsidRPr="00D96237">
        <w:rPr>
          <w:rFonts w:ascii="Arial" w:hAnsi="Arial"/>
          <w:sz w:val="20"/>
          <w:szCs w:val="20"/>
          <w:vertAlign w:val="superscript"/>
          <w:lang w:eastAsia="en-US"/>
        </w:rPr>
        <w:t>31</w:t>
      </w:r>
      <w:r w:rsidR="000F2977" w:rsidRPr="00D96237">
        <w:rPr>
          <w:rFonts w:ascii="Arial" w:hAnsi="Arial"/>
          <w:sz w:val="20"/>
          <w:szCs w:val="20"/>
          <w:lang w:eastAsia="en-US"/>
        </w:rPr>
        <w:t xml:space="preserve">P </w:t>
      </w:r>
      <w:r w:rsidR="00883A2B">
        <w:rPr>
          <w:rFonts w:ascii="Arial" w:hAnsi="Arial"/>
          <w:sz w:val="20"/>
          <w:szCs w:val="20"/>
          <w:lang w:eastAsia="en-US"/>
        </w:rPr>
        <w:t>experiment</w:t>
      </w:r>
      <w:r w:rsidR="007A5D75">
        <w:rPr>
          <w:rFonts w:ascii="Arial" w:hAnsi="Arial"/>
          <w:sz w:val="20"/>
          <w:szCs w:val="20"/>
          <w:lang w:eastAsia="en-US"/>
        </w:rPr>
        <w:t>s ae</w:t>
      </w:r>
      <w:r w:rsidRPr="00D96237">
        <w:rPr>
          <w:rFonts w:ascii="Arial" w:hAnsi="Arial"/>
          <w:sz w:val="20"/>
          <w:szCs w:val="20"/>
          <w:lang w:eastAsia="en-US"/>
        </w:rPr>
        <w:t xml:space="preserve"> </w:t>
      </w:r>
      <w:r w:rsidR="000F2977" w:rsidRPr="00D96237">
        <w:rPr>
          <w:rFonts w:ascii="Arial" w:hAnsi="Arial"/>
          <w:sz w:val="20"/>
          <w:szCs w:val="20"/>
          <w:lang w:eastAsia="en-US"/>
        </w:rPr>
        <w:t xml:space="preserve">performed on </w:t>
      </w:r>
      <w:r w:rsidR="007A5D75">
        <w:rPr>
          <w:rFonts w:ascii="Arial" w:hAnsi="Arial"/>
          <w:sz w:val="20"/>
          <w:szCs w:val="20"/>
          <w:lang w:eastAsia="en-US"/>
        </w:rPr>
        <w:t xml:space="preserve">a </w:t>
      </w:r>
      <w:r w:rsidR="000F2977" w:rsidRPr="00D96237">
        <w:rPr>
          <w:rFonts w:ascii="Arial" w:hAnsi="Arial"/>
          <w:sz w:val="20"/>
          <w:szCs w:val="20"/>
          <w:lang w:eastAsia="en-US"/>
        </w:rPr>
        <w:t xml:space="preserve">Bruker 400 MHz magnet </w:t>
      </w:r>
      <w:r w:rsidRPr="00D96237">
        <w:rPr>
          <w:rFonts w:ascii="Arial" w:hAnsi="Arial"/>
          <w:sz w:val="20"/>
          <w:szCs w:val="20"/>
          <w:lang w:eastAsia="en-US"/>
        </w:rPr>
        <w:t xml:space="preserve">to verify the </w:t>
      </w:r>
      <w:r w:rsidR="00430BB0" w:rsidRPr="00D96237">
        <w:rPr>
          <w:rFonts w:ascii="Arial" w:hAnsi="Arial"/>
          <w:sz w:val="20"/>
          <w:szCs w:val="20"/>
          <w:lang w:eastAsia="en-US"/>
        </w:rPr>
        <w:t xml:space="preserve">degree of </w:t>
      </w:r>
      <w:r w:rsidRPr="00D96237">
        <w:rPr>
          <w:rFonts w:ascii="Arial" w:hAnsi="Arial"/>
          <w:sz w:val="20"/>
          <w:szCs w:val="20"/>
          <w:lang w:eastAsia="en-US"/>
        </w:rPr>
        <w:t>bilayer ali</w:t>
      </w:r>
      <w:r w:rsidR="00430BB0" w:rsidRPr="00D96237">
        <w:rPr>
          <w:rFonts w:ascii="Arial" w:hAnsi="Arial"/>
          <w:sz w:val="20"/>
          <w:szCs w:val="20"/>
          <w:lang w:eastAsia="en-US"/>
        </w:rPr>
        <w:t>gnment</w:t>
      </w:r>
      <w:r w:rsidRPr="00D96237">
        <w:rPr>
          <w:rFonts w:ascii="Arial" w:hAnsi="Arial"/>
          <w:sz w:val="20"/>
          <w:szCs w:val="20"/>
          <w:lang w:eastAsia="en-US"/>
        </w:rPr>
        <w:t xml:space="preserve">. </w:t>
      </w:r>
      <w:r w:rsidR="00430BB0" w:rsidRPr="00D96237">
        <w:rPr>
          <w:rFonts w:ascii="Arial" w:hAnsi="Arial"/>
          <w:sz w:val="20"/>
          <w:szCs w:val="20"/>
          <w:lang w:eastAsia="en-US"/>
        </w:rPr>
        <w:t xml:space="preserve">The </w:t>
      </w:r>
      <w:r w:rsidR="00430BB0" w:rsidRPr="00D96237">
        <w:rPr>
          <w:rFonts w:ascii="Arial" w:hAnsi="Arial" w:cs="Arial"/>
          <w:sz w:val="20"/>
          <w:szCs w:val="20"/>
          <w:lang w:eastAsia="en-US"/>
        </w:rPr>
        <w:t xml:space="preserve">Low-E static </w:t>
      </w:r>
      <w:r w:rsidR="00430BB0" w:rsidRPr="00452F5C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  <w:r w:rsidR="007A5D75">
        <w:rPr>
          <w:rFonts w:ascii="Arial" w:hAnsi="Arial" w:cs="Arial"/>
          <w:sz w:val="20"/>
          <w:szCs w:val="20"/>
          <w:lang w:eastAsia="en-US"/>
        </w:rPr>
        <w:t>HN</w:t>
      </w:r>
      <w:r w:rsidR="00430BB0" w:rsidRPr="00D96237">
        <w:rPr>
          <w:rFonts w:ascii="Arial" w:hAnsi="Arial" w:cs="Arial"/>
          <w:sz w:val="20"/>
          <w:szCs w:val="20"/>
          <w:lang w:eastAsia="en-US"/>
        </w:rPr>
        <w:t xml:space="preserve"> probes are used to study the tilt angle of M2 transmembrane helix relative to bilayers</w:t>
      </w:r>
      <w:r w:rsidRPr="00D96237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D96237">
        <w:rPr>
          <w:rFonts w:ascii="Arial" w:hAnsi="Arial"/>
          <w:sz w:val="20"/>
          <w:szCs w:val="20"/>
          <w:vertAlign w:val="superscript"/>
          <w:lang w:eastAsia="en-US"/>
        </w:rPr>
        <w:t>15</w:t>
      </w:r>
      <w:r w:rsidRPr="00D96237">
        <w:rPr>
          <w:rFonts w:ascii="Arial" w:hAnsi="Arial"/>
          <w:sz w:val="20"/>
          <w:szCs w:val="20"/>
          <w:lang w:eastAsia="en-US"/>
        </w:rPr>
        <w:t xml:space="preserve">N </w:t>
      </w:r>
      <w:r w:rsidR="000F2977" w:rsidRPr="00D96237">
        <w:rPr>
          <w:rFonts w:ascii="Arial" w:hAnsi="Arial"/>
          <w:sz w:val="20"/>
          <w:szCs w:val="20"/>
          <w:lang w:eastAsia="en-US"/>
        </w:rPr>
        <w:t xml:space="preserve">1D </w:t>
      </w:r>
      <w:r w:rsidRPr="00D96237">
        <w:rPr>
          <w:rFonts w:ascii="Arial" w:hAnsi="Arial"/>
          <w:sz w:val="20"/>
          <w:szCs w:val="20"/>
          <w:lang w:eastAsia="en-US"/>
        </w:rPr>
        <w:t>CP (</w:t>
      </w:r>
      <w:r w:rsidRPr="00D96237">
        <w:rPr>
          <w:rFonts w:ascii="Arial" w:hAnsi="Arial"/>
          <w:sz w:val="20"/>
          <w:szCs w:val="20"/>
          <w:u w:val="single"/>
          <w:lang w:eastAsia="en-US"/>
        </w:rPr>
        <w:t>c</w:t>
      </w:r>
      <w:r w:rsidRPr="00D96237">
        <w:rPr>
          <w:rFonts w:ascii="Arial" w:hAnsi="Arial"/>
          <w:sz w:val="20"/>
          <w:szCs w:val="20"/>
          <w:lang w:eastAsia="en-US"/>
        </w:rPr>
        <w:t xml:space="preserve">ross </w:t>
      </w:r>
      <w:r w:rsidRPr="00D96237">
        <w:rPr>
          <w:rFonts w:ascii="Arial" w:hAnsi="Arial"/>
          <w:sz w:val="20"/>
          <w:szCs w:val="20"/>
          <w:u w:val="single"/>
          <w:lang w:eastAsia="en-US"/>
        </w:rPr>
        <w:t>p</w:t>
      </w:r>
      <w:r w:rsidRPr="00D96237">
        <w:rPr>
          <w:rFonts w:ascii="Arial" w:hAnsi="Arial"/>
          <w:sz w:val="20"/>
          <w:szCs w:val="20"/>
          <w:lang w:eastAsia="en-US"/>
        </w:rPr>
        <w:t xml:space="preserve">olarization) and </w:t>
      </w:r>
      <w:r w:rsidR="000F2977" w:rsidRPr="00D96237">
        <w:rPr>
          <w:rFonts w:ascii="Arial" w:hAnsi="Arial"/>
          <w:sz w:val="20"/>
          <w:szCs w:val="20"/>
          <w:vertAlign w:val="superscript"/>
          <w:lang w:eastAsia="en-US"/>
        </w:rPr>
        <w:t>15</w:t>
      </w:r>
      <w:r w:rsidR="000F2977" w:rsidRPr="00D96237">
        <w:rPr>
          <w:rFonts w:ascii="Arial" w:hAnsi="Arial"/>
          <w:sz w:val="20"/>
          <w:szCs w:val="20"/>
          <w:lang w:eastAsia="en-US"/>
        </w:rPr>
        <w:t xml:space="preserve">N, </w:t>
      </w:r>
      <w:r w:rsidR="000F2977" w:rsidRPr="00D96237">
        <w:rPr>
          <w:rFonts w:ascii="Arial" w:hAnsi="Arial"/>
          <w:sz w:val="20"/>
          <w:szCs w:val="20"/>
          <w:vertAlign w:val="superscript"/>
          <w:lang w:eastAsia="en-US"/>
        </w:rPr>
        <w:t>15</w:t>
      </w:r>
      <w:r w:rsidR="000F2977" w:rsidRPr="00D96237">
        <w:rPr>
          <w:rFonts w:ascii="Arial" w:hAnsi="Arial"/>
          <w:sz w:val="20"/>
          <w:szCs w:val="20"/>
          <w:lang w:eastAsia="en-US"/>
        </w:rPr>
        <w:t>N-</w:t>
      </w:r>
      <w:r w:rsidR="000F2977" w:rsidRPr="00D96237">
        <w:rPr>
          <w:rFonts w:ascii="Arial" w:hAnsi="Arial"/>
          <w:sz w:val="20"/>
          <w:szCs w:val="20"/>
          <w:vertAlign w:val="superscript"/>
          <w:lang w:eastAsia="en-US"/>
        </w:rPr>
        <w:t>1</w:t>
      </w:r>
      <w:r w:rsidR="000F2977" w:rsidRPr="00D96237">
        <w:rPr>
          <w:rFonts w:ascii="Arial" w:hAnsi="Arial"/>
          <w:sz w:val="20"/>
          <w:szCs w:val="20"/>
          <w:lang w:eastAsia="en-US"/>
        </w:rPr>
        <w:t xml:space="preserve">H </w:t>
      </w:r>
      <w:r w:rsidRPr="00D96237">
        <w:rPr>
          <w:rFonts w:ascii="Arial" w:hAnsi="Arial"/>
          <w:sz w:val="20"/>
          <w:szCs w:val="20"/>
          <w:lang w:eastAsia="en-US"/>
        </w:rPr>
        <w:t xml:space="preserve">2D </w:t>
      </w:r>
      <w:r w:rsidR="000F2977" w:rsidRPr="00D96237">
        <w:rPr>
          <w:rFonts w:ascii="Arial" w:hAnsi="Arial"/>
          <w:sz w:val="20"/>
          <w:szCs w:val="20"/>
          <w:lang w:eastAsia="en-US"/>
        </w:rPr>
        <w:t>SAMPI4</w:t>
      </w:r>
      <w:r w:rsidRPr="00D96237">
        <w:rPr>
          <w:rFonts w:ascii="Arial" w:hAnsi="Arial"/>
          <w:sz w:val="20"/>
          <w:szCs w:val="20"/>
          <w:lang w:eastAsia="en-US"/>
        </w:rPr>
        <w:t xml:space="preserve"> spectr</w:t>
      </w:r>
      <w:r w:rsidR="007A5D75">
        <w:rPr>
          <w:rFonts w:ascii="Arial" w:hAnsi="Arial"/>
          <w:sz w:val="20"/>
          <w:szCs w:val="20"/>
          <w:lang w:eastAsia="en-US"/>
        </w:rPr>
        <w:t>a</w:t>
      </w:r>
      <w:r w:rsidRPr="00D96237">
        <w:rPr>
          <w:rFonts w:ascii="Arial" w:hAnsi="Arial"/>
          <w:sz w:val="20"/>
          <w:szCs w:val="20"/>
          <w:lang w:eastAsia="en-US"/>
        </w:rPr>
        <w:t xml:space="preserve"> are performed on </w:t>
      </w:r>
      <w:r w:rsidR="007A5D75">
        <w:rPr>
          <w:rFonts w:ascii="Arial" w:hAnsi="Arial"/>
          <w:sz w:val="20"/>
          <w:szCs w:val="20"/>
          <w:lang w:eastAsia="en-US"/>
        </w:rPr>
        <w:t xml:space="preserve">a </w:t>
      </w:r>
      <w:r w:rsidRPr="00D96237">
        <w:rPr>
          <w:rFonts w:ascii="Arial" w:hAnsi="Arial"/>
          <w:sz w:val="20"/>
          <w:szCs w:val="20"/>
          <w:lang w:eastAsia="en-US"/>
        </w:rPr>
        <w:t xml:space="preserve">720 MHz </w:t>
      </w:r>
      <w:r w:rsidR="00820636">
        <w:rPr>
          <w:rFonts w:ascii="Arial" w:hAnsi="Arial" w:cs="Arial"/>
          <w:sz w:val="20"/>
          <w:szCs w:val="20"/>
          <w:lang w:eastAsia="en-US"/>
        </w:rPr>
        <w:t>magnet (52 mm bore</w:t>
      </w:r>
      <w:r w:rsidR="000F2977" w:rsidRPr="00D96237">
        <w:rPr>
          <w:rFonts w:ascii="Arial" w:hAnsi="Arial" w:cs="Arial"/>
          <w:sz w:val="20"/>
          <w:szCs w:val="20"/>
          <w:lang w:eastAsia="en-US"/>
        </w:rPr>
        <w:t xml:space="preserve">) with </w:t>
      </w:r>
      <w:r w:rsidR="007A5D75">
        <w:rPr>
          <w:rFonts w:ascii="Arial" w:hAnsi="Arial" w:cs="Arial"/>
          <w:sz w:val="20"/>
          <w:szCs w:val="20"/>
          <w:lang w:eastAsia="en-US"/>
        </w:rPr>
        <w:t xml:space="preserve">a </w:t>
      </w:r>
      <w:r w:rsidRPr="00D96237">
        <w:rPr>
          <w:rFonts w:ascii="Arial" w:hAnsi="Arial" w:cs="Arial"/>
          <w:sz w:val="20"/>
          <w:szCs w:val="20"/>
          <w:lang w:eastAsia="en-US"/>
        </w:rPr>
        <w:t xml:space="preserve">VARIAN </w:t>
      </w:r>
      <w:proofErr w:type="spellStart"/>
      <w:r w:rsidRPr="00D96237">
        <w:rPr>
          <w:rFonts w:ascii="Arial" w:hAnsi="Arial" w:cs="Arial"/>
          <w:sz w:val="20"/>
          <w:szCs w:val="20"/>
          <w:lang w:eastAsia="en-US"/>
        </w:rPr>
        <w:t>Inova</w:t>
      </w:r>
      <w:proofErr w:type="spellEnd"/>
      <w:r w:rsidRPr="00D96237">
        <w:rPr>
          <w:rFonts w:ascii="Arial" w:hAnsi="Arial" w:cs="Arial"/>
          <w:sz w:val="20"/>
          <w:szCs w:val="20"/>
          <w:lang w:eastAsia="en-US"/>
        </w:rPr>
        <w:t xml:space="preserve"> console.</w:t>
      </w:r>
    </w:p>
    <w:p w14:paraId="364C2944" w14:textId="77777777" w:rsidR="00E25473" w:rsidRPr="00A60EB4" w:rsidRDefault="002524EE" w:rsidP="00B07784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  <w:r w:rsidR="006E2CE0">
        <w:rPr>
          <w:rFonts w:ascii="Arial" w:hAnsi="Arial" w:cs="Arial"/>
          <w:sz w:val="20"/>
          <w:szCs w:val="20"/>
        </w:rPr>
        <w:t xml:space="preserve"> </w:t>
      </w:r>
    </w:p>
    <w:p w14:paraId="22D7F145" w14:textId="6631E6A0" w:rsidR="0058370D" w:rsidRDefault="00B7675C" w:rsidP="002B1504">
      <w:pPr>
        <w:tabs>
          <w:tab w:val="left" w:pos="360"/>
        </w:tabs>
        <w:spacing w:after="12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Several parameters</w:t>
      </w:r>
      <w:r w:rsidR="0058370D" w:rsidRPr="00424E14">
        <w:rPr>
          <w:rFonts w:ascii="Arial" w:hAnsi="Arial" w:cs="Arial"/>
          <w:sz w:val="20"/>
          <w:szCs w:val="20"/>
        </w:rPr>
        <w:t xml:space="preserve"> have been found to influence the alignment of membrane proteins </w:t>
      </w:r>
      <w:r w:rsidR="00CF1B26" w:rsidRPr="00424E14">
        <w:rPr>
          <w:rFonts w:ascii="Arial" w:hAnsi="Arial" w:cs="Arial"/>
          <w:sz w:val="20"/>
          <w:szCs w:val="20"/>
        </w:rPr>
        <w:t xml:space="preserve">in bilayers </w:t>
      </w:r>
      <w:r w:rsidRPr="007A5D75">
        <w:rPr>
          <w:rFonts w:ascii="Arial" w:hAnsi="Arial" w:cs="Arial"/>
          <w:sz w:val="20"/>
          <w:szCs w:val="20"/>
          <w:vertAlign w:val="superscript"/>
        </w:rPr>
        <w:t>[3</w:t>
      </w:r>
      <w:r w:rsidR="00883A2B" w:rsidRPr="007A5D75">
        <w:rPr>
          <w:rFonts w:ascii="Arial" w:hAnsi="Arial" w:cs="Arial"/>
          <w:sz w:val="20"/>
          <w:szCs w:val="20"/>
          <w:vertAlign w:val="superscript"/>
        </w:rPr>
        <w:t>]</w:t>
      </w:r>
      <w:r w:rsidR="00883A2B">
        <w:rPr>
          <w:rFonts w:ascii="Arial" w:hAnsi="Arial" w:cs="Arial"/>
          <w:sz w:val="20"/>
          <w:szCs w:val="20"/>
        </w:rPr>
        <w:t>. Such as the</w:t>
      </w:r>
      <w:r w:rsidR="007A3535" w:rsidRPr="00424E14">
        <w:rPr>
          <w:rFonts w:ascii="Arial" w:hAnsi="Arial" w:cs="Arial"/>
          <w:sz w:val="20"/>
          <w:szCs w:val="20"/>
        </w:rPr>
        <w:t xml:space="preserve"> </w:t>
      </w:r>
      <w:r w:rsidR="0058370D" w:rsidRPr="00424E14">
        <w:rPr>
          <w:rFonts w:ascii="Arial" w:hAnsi="Arial" w:cs="Arial"/>
          <w:sz w:val="20"/>
          <w:szCs w:val="20"/>
        </w:rPr>
        <w:t xml:space="preserve">lipid </w:t>
      </w:r>
      <w:proofErr w:type="gramStart"/>
      <w:r w:rsidR="0058370D" w:rsidRPr="00424E14">
        <w:rPr>
          <w:rFonts w:ascii="Arial" w:hAnsi="Arial" w:cs="Arial"/>
          <w:sz w:val="20"/>
          <w:szCs w:val="20"/>
        </w:rPr>
        <w:t>composition</w:t>
      </w:r>
      <w:r w:rsidR="007A3535">
        <w:rPr>
          <w:rFonts w:ascii="Arial" w:hAnsi="Arial" w:cs="Arial"/>
          <w:sz w:val="20"/>
          <w:szCs w:val="20"/>
        </w:rPr>
        <w:t>,</w:t>
      </w:r>
      <w:proofErr w:type="gramEnd"/>
      <w:r w:rsidR="0058370D" w:rsidRPr="00424E14">
        <w:rPr>
          <w:rFonts w:ascii="Arial" w:hAnsi="Arial" w:cs="Arial"/>
          <w:sz w:val="20"/>
          <w:szCs w:val="20"/>
        </w:rPr>
        <w:t xml:space="preserve"> and </w:t>
      </w:r>
      <w:r w:rsidR="007A3535">
        <w:rPr>
          <w:rFonts w:ascii="Arial" w:hAnsi="Arial" w:cs="Arial"/>
          <w:sz w:val="20"/>
          <w:szCs w:val="20"/>
        </w:rPr>
        <w:t xml:space="preserve">lipid-to-protein ratio </w:t>
      </w:r>
      <w:r w:rsidR="0058370D" w:rsidRPr="00424E14">
        <w:rPr>
          <w:rFonts w:ascii="Arial" w:hAnsi="Arial" w:cs="Arial"/>
          <w:sz w:val="20"/>
          <w:szCs w:val="20"/>
        </w:rPr>
        <w:t>can affect the homogeneity of proteins in this 2D bil</w:t>
      </w:r>
      <w:r w:rsidR="00A60EB4" w:rsidRPr="00424E14">
        <w:rPr>
          <w:rFonts w:ascii="Arial" w:hAnsi="Arial" w:cs="Arial"/>
          <w:sz w:val="20"/>
          <w:szCs w:val="20"/>
        </w:rPr>
        <w:t>ayer</w:t>
      </w:r>
      <w:r w:rsidR="007A5D75">
        <w:rPr>
          <w:rFonts w:ascii="Arial" w:hAnsi="Arial" w:cs="Arial"/>
          <w:sz w:val="20"/>
          <w:szCs w:val="20"/>
        </w:rPr>
        <w:t xml:space="preserve"> matrix</w:t>
      </w:r>
      <w:r w:rsidR="00A60EB4" w:rsidRPr="00424E14">
        <w:rPr>
          <w:rFonts w:ascii="Arial" w:hAnsi="Arial" w:cs="Arial"/>
          <w:sz w:val="20"/>
          <w:szCs w:val="20"/>
        </w:rPr>
        <w:t xml:space="preserve">. </w:t>
      </w:r>
      <w:r w:rsidR="007A5D75">
        <w:rPr>
          <w:rFonts w:ascii="Arial" w:hAnsi="Arial" w:cs="Arial"/>
          <w:sz w:val="20"/>
          <w:szCs w:val="20"/>
        </w:rPr>
        <w:t>For membrane proteins w</w:t>
      </w:r>
      <w:r w:rsidR="00A60EB4" w:rsidRPr="00424E14">
        <w:rPr>
          <w:rFonts w:ascii="Arial" w:hAnsi="Arial" w:cs="Arial"/>
          <w:sz w:val="20"/>
          <w:szCs w:val="20"/>
        </w:rPr>
        <w:t xml:space="preserve">ith </w:t>
      </w:r>
      <w:r w:rsidR="00CF1B26" w:rsidRPr="00424E14">
        <w:rPr>
          <w:rFonts w:ascii="Arial" w:hAnsi="Arial" w:cs="Arial"/>
          <w:sz w:val="20"/>
          <w:szCs w:val="20"/>
        </w:rPr>
        <w:t xml:space="preserve">a </w:t>
      </w:r>
      <w:r w:rsidR="00A60EB4" w:rsidRPr="00424E14">
        <w:rPr>
          <w:rFonts w:ascii="Arial" w:hAnsi="Arial" w:cs="Arial"/>
          <w:sz w:val="20"/>
          <w:szCs w:val="20"/>
        </w:rPr>
        <w:t>larger</w:t>
      </w:r>
      <w:r w:rsidR="00CF1B26" w:rsidRPr="00424E14">
        <w:rPr>
          <w:rFonts w:ascii="Arial" w:hAnsi="Arial" w:cs="Arial"/>
          <w:sz w:val="20"/>
          <w:szCs w:val="20"/>
        </w:rPr>
        <w:t xml:space="preserve"> soluble</w:t>
      </w:r>
      <w:r w:rsidR="00A60EB4" w:rsidRPr="00424E14">
        <w:rPr>
          <w:rFonts w:ascii="Arial" w:hAnsi="Arial" w:cs="Arial"/>
          <w:sz w:val="20"/>
          <w:szCs w:val="20"/>
        </w:rPr>
        <w:t xml:space="preserve"> </w:t>
      </w:r>
      <w:r w:rsidR="00CF1B26" w:rsidRPr="00424E14">
        <w:rPr>
          <w:rFonts w:ascii="Arial" w:hAnsi="Arial" w:cs="Arial"/>
          <w:sz w:val="20"/>
          <w:szCs w:val="20"/>
        </w:rPr>
        <w:t>portion</w:t>
      </w:r>
      <w:r w:rsidR="0058370D" w:rsidRPr="00424E14">
        <w:rPr>
          <w:rFonts w:ascii="Arial" w:hAnsi="Arial" w:cs="Arial"/>
          <w:sz w:val="20"/>
          <w:szCs w:val="20"/>
        </w:rPr>
        <w:t>, such as 78% in the M2 proton channel</w:t>
      </w:r>
      <w:r w:rsidR="00A60EB4" w:rsidRPr="00424E14">
        <w:rPr>
          <w:rFonts w:ascii="Arial" w:hAnsi="Arial" w:cs="Arial"/>
          <w:sz w:val="20"/>
          <w:szCs w:val="20"/>
        </w:rPr>
        <w:t>, more optimization</w:t>
      </w:r>
      <w:r w:rsidR="007A5D75">
        <w:rPr>
          <w:rFonts w:ascii="Arial" w:hAnsi="Arial" w:cs="Arial"/>
          <w:sz w:val="20"/>
          <w:szCs w:val="20"/>
        </w:rPr>
        <w:t xml:space="preserve"> for</w:t>
      </w:r>
      <w:r w:rsidR="003377F2" w:rsidRPr="00424E14">
        <w:rPr>
          <w:rFonts w:ascii="Arial" w:hAnsi="Arial" w:cs="Arial"/>
          <w:sz w:val="20"/>
          <w:szCs w:val="20"/>
        </w:rPr>
        <w:t xml:space="preserve"> </w:t>
      </w:r>
      <w:r w:rsidR="00CF1B26" w:rsidRPr="00424E14">
        <w:rPr>
          <w:rFonts w:ascii="Arial" w:hAnsi="Arial" w:cs="Arial"/>
          <w:sz w:val="20"/>
          <w:szCs w:val="20"/>
        </w:rPr>
        <w:t xml:space="preserve">the </w:t>
      </w:r>
      <w:r w:rsidR="00424E14" w:rsidRPr="00424E14">
        <w:rPr>
          <w:rFonts w:ascii="Arial" w:hAnsi="Arial" w:cs="Arial"/>
          <w:sz w:val="20"/>
          <w:szCs w:val="20"/>
        </w:rPr>
        <w:t xml:space="preserve">stabilization of </w:t>
      </w:r>
      <w:r w:rsidR="00CF1B26" w:rsidRPr="00424E14">
        <w:rPr>
          <w:rFonts w:ascii="Arial" w:hAnsi="Arial" w:cs="Arial"/>
          <w:sz w:val="20"/>
          <w:szCs w:val="20"/>
        </w:rPr>
        <w:t>extra- or intracellular domain</w:t>
      </w:r>
      <w:r w:rsidR="007A5D75">
        <w:rPr>
          <w:rFonts w:ascii="Arial" w:hAnsi="Arial" w:cs="Arial"/>
          <w:sz w:val="20"/>
          <w:szCs w:val="20"/>
        </w:rPr>
        <w:t xml:space="preserve">s </w:t>
      </w:r>
      <w:r w:rsidR="00B07784">
        <w:rPr>
          <w:rFonts w:ascii="Arial" w:hAnsi="Arial" w:cs="Arial"/>
          <w:sz w:val="20"/>
          <w:szCs w:val="20"/>
        </w:rPr>
        <w:t>is needed</w:t>
      </w:r>
      <w:r w:rsidR="00A60EB4" w:rsidRPr="00424E14">
        <w:rPr>
          <w:rFonts w:ascii="Arial" w:hAnsi="Arial" w:cs="Arial"/>
          <w:sz w:val="20"/>
          <w:szCs w:val="20"/>
        </w:rPr>
        <w:t>.</w:t>
      </w:r>
      <w:r w:rsidR="009F2C95" w:rsidRPr="00424E14">
        <w:rPr>
          <w:rFonts w:ascii="Arial" w:hAnsi="Arial" w:cs="Arial"/>
          <w:sz w:val="20"/>
          <w:szCs w:val="20"/>
        </w:rPr>
        <w:t xml:space="preserve"> </w:t>
      </w:r>
      <w:r w:rsidR="003377F2" w:rsidRPr="00424E14">
        <w:rPr>
          <w:rFonts w:ascii="Arial" w:hAnsi="Arial" w:cs="Arial"/>
          <w:sz w:val="20"/>
          <w:szCs w:val="20"/>
        </w:rPr>
        <w:t xml:space="preserve">1D CP </w:t>
      </w:r>
      <w:r w:rsidR="003377F2" w:rsidRPr="00424E14">
        <w:rPr>
          <w:rFonts w:ascii="Arial" w:hAnsi="Arial" w:cs="Arial"/>
          <w:sz w:val="20"/>
          <w:szCs w:val="20"/>
          <w:vertAlign w:val="superscript"/>
        </w:rPr>
        <w:t>31</w:t>
      </w:r>
      <w:r w:rsidR="003377F2" w:rsidRPr="00424E14">
        <w:rPr>
          <w:rFonts w:ascii="Arial" w:hAnsi="Arial" w:cs="Arial"/>
          <w:sz w:val="20"/>
          <w:szCs w:val="20"/>
        </w:rPr>
        <w:t xml:space="preserve">P and </w:t>
      </w:r>
      <w:r w:rsidR="003377F2" w:rsidRPr="00E77428">
        <w:rPr>
          <w:rFonts w:ascii="Arial" w:hAnsi="Arial" w:cs="Arial"/>
          <w:sz w:val="20"/>
          <w:szCs w:val="20"/>
          <w:vertAlign w:val="superscript"/>
        </w:rPr>
        <w:t>15</w:t>
      </w:r>
      <w:r w:rsidR="00B07784">
        <w:rPr>
          <w:rFonts w:ascii="Arial" w:hAnsi="Arial" w:cs="Arial"/>
          <w:sz w:val="20"/>
          <w:szCs w:val="20"/>
        </w:rPr>
        <w:t>N spectra</w:t>
      </w:r>
      <w:r w:rsidR="007A3535">
        <w:rPr>
          <w:rFonts w:ascii="Arial" w:hAnsi="Arial" w:cs="Arial"/>
          <w:sz w:val="20"/>
          <w:szCs w:val="20"/>
        </w:rPr>
        <w:t xml:space="preserve"> of U-</w:t>
      </w:r>
      <w:r w:rsidR="007A3535" w:rsidRPr="007A3535">
        <w:rPr>
          <w:rFonts w:ascii="Arial" w:hAnsi="Arial" w:cs="Arial"/>
          <w:sz w:val="20"/>
          <w:szCs w:val="20"/>
          <w:vertAlign w:val="superscript"/>
        </w:rPr>
        <w:t>15</w:t>
      </w:r>
      <w:r w:rsidR="007A3535">
        <w:rPr>
          <w:rFonts w:ascii="Arial" w:hAnsi="Arial" w:cs="Arial"/>
          <w:sz w:val="20"/>
          <w:szCs w:val="20"/>
        </w:rPr>
        <w:t>N M2 in POPC:</w:t>
      </w:r>
      <w:r>
        <w:rPr>
          <w:rFonts w:ascii="Arial" w:hAnsi="Arial" w:cs="Arial"/>
          <w:sz w:val="20"/>
          <w:szCs w:val="20"/>
        </w:rPr>
        <w:t xml:space="preserve"> </w:t>
      </w:r>
      <w:r w:rsidR="007A3535">
        <w:rPr>
          <w:rFonts w:ascii="Arial" w:hAnsi="Arial" w:cs="Arial"/>
          <w:sz w:val="20"/>
          <w:szCs w:val="20"/>
        </w:rPr>
        <w:t>POPG bilayers</w:t>
      </w:r>
      <w:r w:rsidR="00780308">
        <w:rPr>
          <w:rFonts w:ascii="Arial" w:hAnsi="Arial" w:cs="Arial"/>
          <w:sz w:val="20"/>
          <w:szCs w:val="20"/>
        </w:rPr>
        <w:t xml:space="preserve"> (Figure A-C</w:t>
      </w:r>
      <w:r>
        <w:rPr>
          <w:rFonts w:ascii="Arial" w:hAnsi="Arial" w:cs="Arial"/>
          <w:sz w:val="20"/>
          <w:szCs w:val="20"/>
        </w:rPr>
        <w:t xml:space="preserve">) </w:t>
      </w:r>
      <w:r w:rsidR="00CE0B74" w:rsidRPr="00F202D3">
        <w:rPr>
          <w:rFonts w:ascii="Arial" w:hAnsi="Arial" w:cs="Arial"/>
          <w:sz w:val="20"/>
          <w:szCs w:val="20"/>
        </w:rPr>
        <w:t>indicate</w:t>
      </w:r>
      <w:r w:rsidR="003377F2" w:rsidRPr="00F202D3">
        <w:rPr>
          <w:rFonts w:ascii="Arial" w:hAnsi="Arial" w:cs="Arial"/>
          <w:sz w:val="20"/>
          <w:szCs w:val="20"/>
        </w:rPr>
        <w:t xml:space="preserve"> the effect of</w:t>
      </w:r>
      <w:r w:rsidR="00424E14" w:rsidRPr="00F202D3">
        <w:rPr>
          <w:rFonts w:ascii="Arial" w:hAnsi="Arial" w:cs="Arial"/>
          <w:sz w:val="20"/>
          <w:szCs w:val="20"/>
        </w:rPr>
        <w:t xml:space="preserve"> higher </w:t>
      </w:r>
      <w:r w:rsidR="00CF1B26" w:rsidRPr="00F202D3">
        <w:rPr>
          <w:rFonts w:ascii="Arial" w:hAnsi="Arial" w:cs="Arial"/>
          <w:sz w:val="20"/>
          <w:szCs w:val="20"/>
        </w:rPr>
        <w:t>hydration level</w:t>
      </w:r>
      <w:r w:rsidR="003502C8" w:rsidRPr="00F202D3">
        <w:rPr>
          <w:rFonts w:ascii="Arial" w:hAnsi="Arial" w:cs="Arial"/>
          <w:sz w:val="20"/>
          <w:szCs w:val="20"/>
        </w:rPr>
        <w:t xml:space="preserve"> </w:t>
      </w:r>
      <w:r w:rsidR="00E77428" w:rsidRPr="00F202D3">
        <w:rPr>
          <w:rFonts w:ascii="Arial" w:hAnsi="Arial" w:cs="Arial"/>
          <w:sz w:val="20"/>
          <w:szCs w:val="20"/>
        </w:rPr>
        <w:t>leads to</w:t>
      </w:r>
      <w:r w:rsidR="003502C8" w:rsidRPr="00F202D3">
        <w:rPr>
          <w:rFonts w:ascii="Arial" w:hAnsi="Arial" w:cs="Arial"/>
          <w:sz w:val="20"/>
          <w:szCs w:val="20"/>
        </w:rPr>
        <w:t xml:space="preserve"> </w:t>
      </w:r>
      <w:r w:rsidR="00B07784">
        <w:rPr>
          <w:rFonts w:ascii="Arial" w:hAnsi="Arial" w:cs="Arial"/>
          <w:sz w:val="20"/>
          <w:szCs w:val="20"/>
        </w:rPr>
        <w:t xml:space="preserve">increased alignment (stronger </w:t>
      </w:r>
      <w:r>
        <w:rPr>
          <w:rFonts w:ascii="Arial" w:hAnsi="Arial" w:cs="Arial"/>
          <w:sz w:val="20"/>
          <w:szCs w:val="20"/>
        </w:rPr>
        <w:t>aligned peaks ~160</w:t>
      </w:r>
      <w:r w:rsidR="00CE0B74" w:rsidRPr="00F202D3">
        <w:rPr>
          <w:rFonts w:ascii="Arial" w:hAnsi="Arial" w:cs="Arial"/>
          <w:sz w:val="20"/>
          <w:szCs w:val="20"/>
        </w:rPr>
        <w:t>-</w:t>
      </w:r>
      <w:proofErr w:type="gramStart"/>
      <w:r w:rsidR="00820636">
        <w:rPr>
          <w:rFonts w:ascii="Arial" w:hAnsi="Arial" w:cs="Arial"/>
          <w:sz w:val="20"/>
          <w:szCs w:val="20"/>
        </w:rPr>
        <w:t>225 ppm</w:t>
      </w:r>
      <w:proofErr w:type="gramEnd"/>
      <w:r w:rsidR="00CE0B74" w:rsidRPr="00F202D3">
        <w:rPr>
          <w:rFonts w:ascii="Arial" w:hAnsi="Arial" w:cs="Arial"/>
          <w:sz w:val="20"/>
          <w:szCs w:val="20"/>
        </w:rPr>
        <w:t xml:space="preserve">) but with </w:t>
      </w:r>
      <w:r w:rsidR="00E77428" w:rsidRPr="00F202D3">
        <w:rPr>
          <w:rFonts w:ascii="Arial" w:hAnsi="Arial" w:cs="Arial"/>
          <w:sz w:val="20"/>
          <w:szCs w:val="20"/>
        </w:rPr>
        <w:t xml:space="preserve">lower </w:t>
      </w:r>
      <w:r w:rsidR="003502C8" w:rsidRPr="00F202D3">
        <w:rPr>
          <w:rFonts w:ascii="Arial" w:hAnsi="Arial" w:cs="Arial"/>
          <w:sz w:val="20"/>
          <w:szCs w:val="20"/>
        </w:rPr>
        <w:t>alignment of lipids</w:t>
      </w:r>
      <w:r>
        <w:rPr>
          <w:rFonts w:ascii="Arial" w:hAnsi="Arial" w:cs="Arial"/>
          <w:sz w:val="20"/>
          <w:szCs w:val="20"/>
        </w:rPr>
        <w:t>.</w:t>
      </w:r>
      <w:r w:rsidR="003377F2" w:rsidRPr="00F202D3">
        <w:rPr>
          <w:rFonts w:ascii="Arial" w:hAnsi="Arial" w:cs="Arial"/>
          <w:sz w:val="20"/>
          <w:szCs w:val="20"/>
        </w:rPr>
        <w:t xml:space="preserve"> </w:t>
      </w:r>
      <w:r w:rsidR="009F2C95" w:rsidRPr="00F202D3">
        <w:rPr>
          <w:rFonts w:ascii="Arial" w:hAnsi="Arial" w:cs="Arial"/>
          <w:sz w:val="20"/>
          <w:szCs w:val="20"/>
        </w:rPr>
        <w:t xml:space="preserve">To </w:t>
      </w:r>
      <w:r w:rsidR="00CE0B74" w:rsidRPr="00F202D3">
        <w:rPr>
          <w:rFonts w:ascii="Arial" w:hAnsi="Arial" w:cs="Arial"/>
          <w:sz w:val="20"/>
          <w:szCs w:val="20"/>
        </w:rPr>
        <w:t xml:space="preserve">further improve the alignment of lipids or protein and </w:t>
      </w:r>
      <w:r w:rsidR="009F2C95" w:rsidRPr="00F202D3">
        <w:rPr>
          <w:rFonts w:ascii="Arial" w:hAnsi="Arial" w:cs="Arial"/>
          <w:sz w:val="20"/>
          <w:szCs w:val="20"/>
        </w:rPr>
        <w:t>the physiological</w:t>
      </w:r>
      <w:r w:rsidR="00820636">
        <w:rPr>
          <w:rFonts w:ascii="Arial" w:hAnsi="Arial" w:cs="Arial"/>
          <w:sz w:val="20"/>
          <w:szCs w:val="20"/>
        </w:rPr>
        <w:t>-relevant</w:t>
      </w:r>
      <w:r w:rsidR="009F2C95" w:rsidRPr="00F202D3">
        <w:rPr>
          <w:rFonts w:ascii="Arial" w:hAnsi="Arial" w:cs="Arial"/>
          <w:sz w:val="20"/>
          <w:szCs w:val="20"/>
        </w:rPr>
        <w:t xml:space="preserve"> environment</w:t>
      </w:r>
      <w:r w:rsidR="00CE0B74" w:rsidRPr="00F202D3">
        <w:rPr>
          <w:rFonts w:ascii="Arial" w:hAnsi="Arial" w:cs="Arial"/>
          <w:sz w:val="20"/>
          <w:szCs w:val="20"/>
        </w:rPr>
        <w:t>s</w:t>
      </w:r>
      <w:r w:rsidR="009F2C95" w:rsidRPr="00F202D3">
        <w:rPr>
          <w:rFonts w:ascii="Arial" w:hAnsi="Arial" w:cs="Arial"/>
          <w:sz w:val="20"/>
          <w:szCs w:val="20"/>
        </w:rPr>
        <w:t xml:space="preserve">, </w:t>
      </w:r>
      <w:r w:rsidR="00463401">
        <w:rPr>
          <w:rFonts w:ascii="Arial" w:hAnsi="Arial" w:cs="Arial"/>
          <w:sz w:val="20"/>
          <w:szCs w:val="20"/>
        </w:rPr>
        <w:t xml:space="preserve">the </w:t>
      </w:r>
      <w:r w:rsidR="00820636" w:rsidRPr="00B7675C">
        <w:rPr>
          <w:rFonts w:ascii="Arial" w:hAnsi="Arial" w:cs="Arial"/>
          <w:sz w:val="20"/>
          <w:szCs w:val="20"/>
          <w:vertAlign w:val="superscript"/>
        </w:rPr>
        <w:t>15</w:t>
      </w:r>
      <w:r w:rsidR="00820636">
        <w:rPr>
          <w:rFonts w:ascii="Arial" w:hAnsi="Arial" w:cs="Arial"/>
          <w:sz w:val="20"/>
          <w:szCs w:val="20"/>
        </w:rPr>
        <w:t xml:space="preserve">N </w:t>
      </w:r>
      <w:r w:rsidR="00463401">
        <w:rPr>
          <w:rFonts w:ascii="Arial" w:hAnsi="Arial" w:cs="Arial"/>
          <w:sz w:val="20"/>
          <w:szCs w:val="20"/>
        </w:rPr>
        <w:t>Ile M2 protein is</w:t>
      </w:r>
      <w:r w:rsidR="00CE0B74" w:rsidRPr="005D5D6B">
        <w:rPr>
          <w:rFonts w:ascii="Arial" w:hAnsi="Arial" w:cs="Arial"/>
          <w:sz w:val="20"/>
          <w:szCs w:val="20"/>
        </w:rPr>
        <w:t xml:space="preserve"> reconstituted </w:t>
      </w:r>
      <w:r w:rsidR="00620F9A" w:rsidRPr="005D5D6B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to</w:t>
      </w:r>
      <w:r w:rsidR="00620F9A" w:rsidRPr="005D5D6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10% </w:t>
      </w:r>
      <w:r w:rsidR="00620F9A" w:rsidRPr="005D5D6B">
        <w:rPr>
          <w:rFonts w:ascii="Arial" w:hAnsi="Arial" w:cs="Arial"/>
          <w:sz w:val="20"/>
          <w:szCs w:val="20"/>
        </w:rPr>
        <w:t>cholesterol-</w:t>
      </w:r>
      <w:r>
        <w:rPr>
          <w:rFonts w:ascii="Arial" w:hAnsi="Arial" w:cs="Arial"/>
          <w:sz w:val="20"/>
          <w:szCs w:val="20"/>
        </w:rPr>
        <w:t>doped bilayers</w:t>
      </w:r>
      <w:r w:rsidR="00620F9A" w:rsidRPr="005D5D6B">
        <w:rPr>
          <w:rFonts w:ascii="Arial" w:hAnsi="Arial" w:cs="Arial"/>
          <w:sz w:val="20"/>
          <w:szCs w:val="20"/>
        </w:rPr>
        <w:t xml:space="preserve"> </w:t>
      </w:r>
      <w:r w:rsidR="00CE0B74" w:rsidRPr="005D5D6B">
        <w:rPr>
          <w:rFonts w:ascii="Arial" w:hAnsi="Arial" w:cs="Arial"/>
          <w:sz w:val="20"/>
          <w:szCs w:val="20"/>
        </w:rPr>
        <w:t>and</w:t>
      </w:r>
      <w:r w:rsidR="00620F9A" w:rsidRPr="005D5D6B">
        <w:rPr>
          <w:rFonts w:ascii="Arial" w:hAnsi="Arial" w:cs="Arial"/>
          <w:sz w:val="20"/>
          <w:szCs w:val="20"/>
        </w:rPr>
        <w:t xml:space="preserve"> larger aligned portion has been observed </w:t>
      </w:r>
      <w:r w:rsidR="00780308">
        <w:rPr>
          <w:rFonts w:ascii="Arial" w:hAnsi="Arial" w:cs="Arial"/>
          <w:sz w:val="20"/>
          <w:szCs w:val="20"/>
        </w:rPr>
        <w:t>(Figure D</w:t>
      </w:r>
      <w:r w:rsidR="00027C05" w:rsidRPr="005D5D6B">
        <w:rPr>
          <w:rFonts w:ascii="Arial" w:hAnsi="Arial" w:cs="Arial"/>
          <w:sz w:val="20"/>
          <w:szCs w:val="20"/>
        </w:rPr>
        <w:t>)</w:t>
      </w:r>
      <w:r w:rsidR="00620F9A" w:rsidRPr="005D5D6B">
        <w:rPr>
          <w:rFonts w:ascii="Arial" w:hAnsi="Arial" w:cs="Arial"/>
          <w:sz w:val="20"/>
          <w:szCs w:val="20"/>
        </w:rPr>
        <w:t xml:space="preserve">. </w:t>
      </w:r>
      <w:r w:rsidR="00CE0B74" w:rsidRPr="005D5D6B">
        <w:rPr>
          <w:rFonts w:ascii="Arial" w:hAnsi="Arial" w:cs="Arial"/>
          <w:sz w:val="20"/>
          <w:szCs w:val="20"/>
        </w:rPr>
        <w:t xml:space="preserve"> </w:t>
      </w:r>
    </w:p>
    <w:p w14:paraId="42C0D58F" w14:textId="6EC27240" w:rsidR="00D07101" w:rsidRDefault="0078030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34A5EA60" wp14:editId="6815CE7F">
            <wp:extent cx="6400800" cy="13830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A-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FCE4E" w14:textId="7C1CAD51" w:rsidR="00780308" w:rsidRPr="00B07784" w:rsidRDefault="00780308" w:rsidP="00B07784">
      <w:pPr>
        <w:tabs>
          <w:tab w:val="left" w:pos="360"/>
        </w:tabs>
        <w:spacing w:before="120"/>
        <w:ind w:left="180"/>
        <w:rPr>
          <w:rFonts w:ascii="Arial" w:hAnsi="Arial" w:cs="Arial"/>
          <w:sz w:val="18"/>
          <w:szCs w:val="18"/>
        </w:rPr>
      </w:pPr>
      <w:r w:rsidRPr="00B07784">
        <w:rPr>
          <w:rFonts w:ascii="Arial" w:hAnsi="Arial" w:cs="Arial"/>
          <w:b/>
          <w:sz w:val="18"/>
          <w:szCs w:val="18"/>
        </w:rPr>
        <w:t>Figure A-D</w:t>
      </w:r>
      <w:r w:rsidR="00B07784" w:rsidRPr="00B07784">
        <w:rPr>
          <w:rFonts w:ascii="Arial" w:hAnsi="Arial" w:cs="Arial"/>
          <w:b/>
          <w:sz w:val="18"/>
          <w:szCs w:val="18"/>
        </w:rPr>
        <w:t>:</w:t>
      </w:r>
      <w:r w:rsidRPr="00B07784">
        <w:rPr>
          <w:rFonts w:ascii="Arial" w:hAnsi="Arial" w:cs="Arial"/>
          <w:b/>
          <w:sz w:val="18"/>
          <w:szCs w:val="18"/>
        </w:rPr>
        <w:t xml:space="preserve"> </w:t>
      </w:r>
      <w:r w:rsidRPr="00B07784">
        <w:rPr>
          <w:rFonts w:ascii="Arial" w:hAnsi="Arial" w:cs="Arial"/>
          <w:sz w:val="18"/>
          <w:szCs w:val="18"/>
        </w:rPr>
        <w:t>Alignment of lipid bilayer and TM helix of M2 protein. Fig</w:t>
      </w:r>
      <w:r w:rsidR="00B07784" w:rsidRPr="00B07784">
        <w:rPr>
          <w:rFonts w:ascii="Arial" w:hAnsi="Arial" w:cs="Arial"/>
          <w:sz w:val="18"/>
          <w:szCs w:val="18"/>
        </w:rPr>
        <w:t>.</w:t>
      </w:r>
      <w:r w:rsidRPr="00B07784">
        <w:rPr>
          <w:rFonts w:ascii="Arial" w:hAnsi="Arial" w:cs="Arial"/>
          <w:sz w:val="18"/>
          <w:szCs w:val="18"/>
        </w:rPr>
        <w:t xml:space="preserve"> A represents the </w:t>
      </w:r>
      <w:r w:rsidRPr="00B07784">
        <w:rPr>
          <w:rFonts w:ascii="Arial" w:hAnsi="Arial" w:cs="Arial"/>
          <w:sz w:val="18"/>
          <w:szCs w:val="18"/>
          <w:vertAlign w:val="superscript"/>
        </w:rPr>
        <w:t>31</w:t>
      </w:r>
      <w:r w:rsidRPr="00B07784">
        <w:rPr>
          <w:rFonts w:ascii="Arial" w:hAnsi="Arial" w:cs="Arial"/>
          <w:sz w:val="18"/>
          <w:szCs w:val="18"/>
        </w:rPr>
        <w:t>P 1D CP spec</w:t>
      </w:r>
      <w:r w:rsidR="00B07784" w:rsidRPr="00B07784">
        <w:rPr>
          <w:rFonts w:ascii="Arial" w:hAnsi="Arial" w:cs="Arial"/>
          <w:sz w:val="18"/>
          <w:szCs w:val="18"/>
        </w:rPr>
        <w:t xml:space="preserve">trum. Lipids are partially </w:t>
      </w:r>
      <w:r w:rsidRPr="00B07784">
        <w:rPr>
          <w:rFonts w:ascii="Arial" w:hAnsi="Arial" w:cs="Arial"/>
          <w:sz w:val="18"/>
          <w:szCs w:val="18"/>
        </w:rPr>
        <w:t>aligned. Fig</w:t>
      </w:r>
      <w:r w:rsidR="00B07784" w:rsidRPr="00B07784">
        <w:rPr>
          <w:rFonts w:ascii="Arial" w:hAnsi="Arial" w:cs="Arial"/>
          <w:sz w:val="18"/>
          <w:szCs w:val="18"/>
        </w:rPr>
        <w:t>s.</w:t>
      </w:r>
      <w:r w:rsidRPr="00B07784">
        <w:rPr>
          <w:rFonts w:ascii="Arial" w:hAnsi="Arial" w:cs="Arial"/>
          <w:sz w:val="18"/>
          <w:szCs w:val="18"/>
        </w:rPr>
        <w:t xml:space="preserve"> B and C show 1D and 2D spectrum of U </w:t>
      </w:r>
      <w:r w:rsidRPr="00B07784">
        <w:rPr>
          <w:rFonts w:ascii="Arial" w:hAnsi="Arial" w:cs="Arial"/>
          <w:sz w:val="18"/>
          <w:szCs w:val="18"/>
          <w:vertAlign w:val="superscript"/>
        </w:rPr>
        <w:t>15</w:t>
      </w:r>
      <w:r w:rsidRPr="00B07784">
        <w:rPr>
          <w:rFonts w:ascii="Arial" w:hAnsi="Arial" w:cs="Arial"/>
          <w:sz w:val="18"/>
          <w:szCs w:val="18"/>
        </w:rPr>
        <w:t>N M2 in POPC: POPG bilayers. In Fig</w:t>
      </w:r>
      <w:r w:rsidR="00B07784" w:rsidRPr="00B07784">
        <w:rPr>
          <w:rFonts w:ascii="Arial" w:hAnsi="Arial" w:cs="Arial"/>
          <w:sz w:val="18"/>
          <w:szCs w:val="18"/>
        </w:rPr>
        <w:t>.</w:t>
      </w:r>
      <w:r w:rsidRPr="00B07784">
        <w:rPr>
          <w:rFonts w:ascii="Arial" w:hAnsi="Arial" w:cs="Arial"/>
          <w:sz w:val="18"/>
          <w:szCs w:val="18"/>
        </w:rPr>
        <w:t xml:space="preserve"> C, the ratio of aligned and </w:t>
      </w:r>
      <w:r w:rsidR="00B07784" w:rsidRPr="00B07784">
        <w:rPr>
          <w:rFonts w:ascii="Arial" w:hAnsi="Arial" w:cs="Arial"/>
          <w:sz w:val="18"/>
          <w:szCs w:val="18"/>
        </w:rPr>
        <w:t>non-TM</w:t>
      </w:r>
      <w:r w:rsidRPr="00B07784">
        <w:rPr>
          <w:rFonts w:ascii="Arial" w:hAnsi="Arial" w:cs="Arial"/>
          <w:sz w:val="18"/>
          <w:szCs w:val="18"/>
        </w:rPr>
        <w:t xml:space="preserve"> portion </w:t>
      </w:r>
      <w:r w:rsidR="00B07784" w:rsidRPr="00B07784">
        <w:rPr>
          <w:rFonts w:ascii="Arial" w:hAnsi="Arial" w:cs="Arial"/>
          <w:sz w:val="18"/>
          <w:szCs w:val="18"/>
        </w:rPr>
        <w:t xml:space="preserve">(90-150 ppm) </w:t>
      </w:r>
      <w:r w:rsidRPr="00B07784">
        <w:rPr>
          <w:rFonts w:ascii="Arial" w:hAnsi="Arial" w:cs="Arial"/>
          <w:sz w:val="18"/>
          <w:szCs w:val="18"/>
        </w:rPr>
        <w:t xml:space="preserve">approximately reflects 5 Ile in TM and 3 Ile outside TM in 10% cholesterol. </w:t>
      </w:r>
    </w:p>
    <w:p w14:paraId="0F91476F" w14:textId="77777777" w:rsidR="00780308" w:rsidRDefault="0078030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ACDB06D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3FF651DD" w14:textId="651225C5" w:rsidR="00734E94" w:rsidRDefault="00820636" w:rsidP="002B1504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results</w:t>
      </w:r>
      <w:r w:rsidR="00B07784">
        <w:rPr>
          <w:rFonts w:ascii="Arial" w:hAnsi="Arial" w:cs="Arial"/>
          <w:sz w:val="20"/>
          <w:szCs w:val="20"/>
        </w:rPr>
        <w:t xml:space="preserve"> show </w:t>
      </w:r>
      <w:r w:rsidR="00424E14" w:rsidRPr="00384E7F">
        <w:rPr>
          <w:rFonts w:ascii="Arial" w:hAnsi="Arial" w:cs="Arial"/>
          <w:sz w:val="20"/>
          <w:szCs w:val="20"/>
        </w:rPr>
        <w:t xml:space="preserve">improvement </w:t>
      </w:r>
      <w:r w:rsidR="00B07784">
        <w:rPr>
          <w:rFonts w:ascii="Arial" w:hAnsi="Arial" w:cs="Arial"/>
          <w:sz w:val="20"/>
          <w:szCs w:val="20"/>
        </w:rPr>
        <w:t>in</w:t>
      </w:r>
      <w:r w:rsidR="00424E14" w:rsidRPr="00384E7F">
        <w:rPr>
          <w:rFonts w:ascii="Arial" w:hAnsi="Arial" w:cs="Arial"/>
          <w:sz w:val="20"/>
          <w:szCs w:val="20"/>
        </w:rPr>
        <w:t xml:space="preserve"> homogeneity and alignm</w:t>
      </w:r>
      <w:r>
        <w:rPr>
          <w:rFonts w:ascii="Arial" w:hAnsi="Arial" w:cs="Arial"/>
          <w:sz w:val="20"/>
          <w:szCs w:val="20"/>
        </w:rPr>
        <w:t>ent of transmembrane helices of</w:t>
      </w:r>
      <w:r w:rsidR="0014649C" w:rsidRPr="00384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M2 proton channel in </w:t>
      </w:r>
      <w:r w:rsidR="00B70F9C" w:rsidRPr="00384E7F">
        <w:rPr>
          <w:rFonts w:ascii="Arial" w:hAnsi="Arial" w:cs="Arial"/>
          <w:sz w:val="20"/>
          <w:szCs w:val="20"/>
        </w:rPr>
        <w:t>bilayers. However, a certain level of powder pattern</w:t>
      </w:r>
      <w:r w:rsidR="00146CBF">
        <w:rPr>
          <w:rFonts w:ascii="Arial" w:hAnsi="Arial" w:cs="Arial"/>
          <w:sz w:val="20"/>
          <w:szCs w:val="20"/>
        </w:rPr>
        <w:t xml:space="preserve"> and isotropic portion also hinder</w:t>
      </w:r>
      <w:r w:rsidR="00424E14" w:rsidRPr="00384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structure</w:t>
      </w:r>
      <w:r w:rsidR="00424E14" w:rsidRPr="00384E7F">
        <w:rPr>
          <w:rFonts w:ascii="Arial" w:hAnsi="Arial" w:cs="Arial"/>
          <w:sz w:val="20"/>
          <w:szCs w:val="20"/>
        </w:rPr>
        <w:t xml:space="preserve"> characterization in bilayers</w:t>
      </w:r>
      <w:r>
        <w:rPr>
          <w:rFonts w:ascii="Arial" w:hAnsi="Arial" w:cs="Arial"/>
          <w:sz w:val="20"/>
          <w:szCs w:val="20"/>
        </w:rPr>
        <w:t xml:space="preserve">. </w:t>
      </w:r>
      <w:r w:rsidR="00B70F9C" w:rsidRPr="00384E7F">
        <w:rPr>
          <w:rFonts w:ascii="Arial" w:hAnsi="Arial" w:cs="Arial"/>
          <w:sz w:val="20"/>
          <w:szCs w:val="20"/>
        </w:rPr>
        <w:t>With the better cholesterol-doped lipid composition, more effort will be put on the improvement of li</w:t>
      </w:r>
      <w:r w:rsidR="00B07784">
        <w:rPr>
          <w:rFonts w:ascii="Arial" w:hAnsi="Arial" w:cs="Arial"/>
          <w:sz w:val="20"/>
          <w:szCs w:val="20"/>
        </w:rPr>
        <w:t>pid alignment without losing</w:t>
      </w:r>
      <w:r w:rsidR="00B70F9C" w:rsidRPr="00384E7F">
        <w:rPr>
          <w:rFonts w:ascii="Arial" w:hAnsi="Arial" w:cs="Arial"/>
          <w:sz w:val="20"/>
          <w:szCs w:val="20"/>
        </w:rPr>
        <w:t xml:space="preserve"> protein alignment. </w:t>
      </w:r>
    </w:p>
    <w:p w14:paraId="4EF54C3A" w14:textId="77777777" w:rsidR="00FB4399" w:rsidRDefault="00E25473" w:rsidP="00B07784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337A3140" w14:textId="187C8590" w:rsidR="00E25473" w:rsidRPr="00CA7D64" w:rsidRDefault="00430BB0" w:rsidP="002B1504">
      <w:pPr>
        <w:tabs>
          <w:tab w:val="left" w:pos="360"/>
        </w:tabs>
        <w:ind w:firstLine="360"/>
        <w:rPr>
          <w:rFonts w:ascii="Arial" w:eastAsia="Times New Roman" w:hAnsi="Arial" w:cs="Arial"/>
          <w:sz w:val="20"/>
          <w:szCs w:val="20"/>
          <w:lang w:eastAsia="en-US"/>
        </w:rPr>
      </w:pPr>
      <w:r w:rsidRPr="0058370D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was performed at the National High Magnetic Field Laboratory, which is supported by National Science Foundation Cooperative Agreement No. </w:t>
      </w:r>
      <w:proofErr w:type="gramStart"/>
      <w:r w:rsidRPr="0058370D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7A5D75">
        <w:rPr>
          <w:rFonts w:ascii="Arial" w:eastAsia="Times New Roman" w:hAnsi="Arial" w:cs="Arial"/>
          <w:sz w:val="20"/>
          <w:szCs w:val="20"/>
          <w:lang w:eastAsia="en-US"/>
        </w:rPr>
        <w:t xml:space="preserve"> and</w:t>
      </w:r>
      <w:r w:rsidRPr="0058370D">
        <w:rPr>
          <w:rFonts w:ascii="Arial" w:eastAsia="Times New Roman" w:hAnsi="Arial" w:cs="Arial"/>
          <w:sz w:val="20"/>
          <w:szCs w:val="20"/>
          <w:lang w:eastAsia="en-US"/>
        </w:rPr>
        <w:t xml:space="preserve"> the State of Florida.</w:t>
      </w:r>
      <w:proofErr w:type="gramEnd"/>
      <w:r w:rsidRPr="0058370D">
        <w:rPr>
          <w:rFonts w:ascii="Arial" w:eastAsia="Times New Roman" w:hAnsi="Arial" w:cs="Arial"/>
          <w:sz w:val="20"/>
          <w:szCs w:val="20"/>
          <w:lang w:eastAsia="en-US"/>
        </w:rPr>
        <w:t xml:space="preserve"> In addition, this work was supported by NIH grant </w:t>
      </w:r>
      <w:r w:rsidR="00B07784">
        <w:rPr>
          <w:rFonts w:ascii="Arial" w:hAnsi="Arial" w:cs="Arial"/>
          <w:sz w:val="20"/>
          <w:szCs w:val="20"/>
        </w:rPr>
        <w:t>R01AI023007</w:t>
      </w:r>
      <w:r w:rsidRPr="0058370D">
        <w:rPr>
          <w:rFonts w:ascii="Arial" w:hAnsi="Arial" w:cs="Arial"/>
          <w:sz w:val="20"/>
          <w:szCs w:val="20"/>
        </w:rPr>
        <w:t>.</w:t>
      </w:r>
    </w:p>
    <w:p w14:paraId="764333B9" w14:textId="77777777" w:rsidR="00E25473" w:rsidRPr="006B3824" w:rsidRDefault="00E25473" w:rsidP="00B07784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0B244236" w14:textId="77777777" w:rsidR="00430BB0" w:rsidRPr="000F2977" w:rsidRDefault="00B7675C" w:rsidP="00430B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[1</w:t>
      </w:r>
      <w:r w:rsidR="00F76C4D" w:rsidRPr="000F2977">
        <w:rPr>
          <w:rFonts w:ascii="Arial" w:hAnsi="Arial" w:cs="Arial"/>
          <w:sz w:val="20"/>
          <w:szCs w:val="20"/>
          <w:lang w:eastAsia="en-US"/>
        </w:rPr>
        <w:t xml:space="preserve">] </w:t>
      </w:r>
      <w:r w:rsidR="00430BB0" w:rsidRPr="000F2977">
        <w:rPr>
          <w:rFonts w:ascii="Arial" w:hAnsi="Arial" w:cs="Arial"/>
          <w:sz w:val="20"/>
          <w:szCs w:val="20"/>
          <w:lang w:eastAsia="en-US"/>
        </w:rPr>
        <w:t xml:space="preserve">Rossman, J.S., </w:t>
      </w:r>
      <w:r w:rsidR="00430BB0" w:rsidRPr="007A5D75">
        <w:rPr>
          <w:rFonts w:ascii="Arial" w:hAnsi="Arial" w:cs="Arial"/>
          <w:i/>
          <w:sz w:val="20"/>
          <w:szCs w:val="20"/>
          <w:lang w:eastAsia="en-US"/>
        </w:rPr>
        <w:t>et al.</w:t>
      </w:r>
      <w:r w:rsidR="00430BB0" w:rsidRPr="000F2977">
        <w:rPr>
          <w:rFonts w:ascii="Arial" w:hAnsi="Arial" w:cs="Arial"/>
          <w:sz w:val="20"/>
          <w:szCs w:val="20"/>
          <w:lang w:eastAsia="en-US"/>
        </w:rPr>
        <w:t xml:space="preserve">, Virology, </w:t>
      </w:r>
      <w:r w:rsidR="00430BB0" w:rsidRPr="007A5D75">
        <w:rPr>
          <w:rFonts w:ascii="Arial" w:hAnsi="Arial" w:cs="Arial"/>
          <w:b/>
          <w:sz w:val="20"/>
          <w:szCs w:val="20"/>
          <w:lang w:eastAsia="en-US"/>
        </w:rPr>
        <w:t>411(2)</w:t>
      </w:r>
      <w:r w:rsidR="00430BB0" w:rsidRPr="000F2977">
        <w:rPr>
          <w:rFonts w:ascii="Arial" w:hAnsi="Arial" w:cs="Arial"/>
          <w:sz w:val="20"/>
          <w:szCs w:val="20"/>
          <w:lang w:eastAsia="en-US"/>
        </w:rPr>
        <w:t xml:space="preserve">, 229-236 (2011). </w:t>
      </w:r>
    </w:p>
    <w:p w14:paraId="090CCACB" w14:textId="77777777" w:rsidR="00430BB0" w:rsidRDefault="00B7675C" w:rsidP="00430B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[2</w:t>
      </w:r>
      <w:r w:rsidR="00F76C4D" w:rsidRPr="000F2977">
        <w:rPr>
          <w:rFonts w:ascii="Arial" w:hAnsi="Arial" w:cs="Arial"/>
          <w:sz w:val="20"/>
          <w:szCs w:val="20"/>
          <w:lang w:eastAsia="en-US"/>
        </w:rPr>
        <w:t xml:space="preserve">] </w:t>
      </w:r>
      <w:r w:rsidR="00430BB0" w:rsidRPr="000F2977">
        <w:rPr>
          <w:rFonts w:ascii="Arial" w:hAnsi="Arial" w:cs="Arial"/>
          <w:sz w:val="20"/>
          <w:szCs w:val="20"/>
          <w:lang w:eastAsia="en-US"/>
        </w:rPr>
        <w:t xml:space="preserve">Sharma, M., </w:t>
      </w:r>
      <w:r w:rsidR="00430BB0" w:rsidRPr="007A5D75">
        <w:rPr>
          <w:rFonts w:ascii="Arial" w:hAnsi="Arial" w:cs="Arial"/>
          <w:i/>
          <w:sz w:val="20"/>
          <w:szCs w:val="20"/>
          <w:lang w:eastAsia="en-US"/>
        </w:rPr>
        <w:t>et al.</w:t>
      </w:r>
      <w:r w:rsidR="00430BB0" w:rsidRPr="000F2977">
        <w:rPr>
          <w:rFonts w:ascii="Arial" w:hAnsi="Arial" w:cs="Arial"/>
          <w:sz w:val="20"/>
          <w:szCs w:val="20"/>
          <w:lang w:eastAsia="en-US"/>
        </w:rPr>
        <w:t xml:space="preserve">, Science, </w:t>
      </w:r>
      <w:r w:rsidR="00430BB0" w:rsidRPr="007A5D75">
        <w:rPr>
          <w:rFonts w:ascii="Arial" w:hAnsi="Arial" w:cs="Arial"/>
          <w:b/>
          <w:sz w:val="20"/>
          <w:szCs w:val="20"/>
          <w:lang w:eastAsia="en-US"/>
        </w:rPr>
        <w:t>330(6003</w:t>
      </w:r>
      <w:r w:rsidR="00430BB0" w:rsidRPr="000F2977">
        <w:rPr>
          <w:rFonts w:ascii="Arial" w:hAnsi="Arial" w:cs="Arial"/>
          <w:sz w:val="20"/>
          <w:szCs w:val="20"/>
          <w:lang w:eastAsia="en-US"/>
        </w:rPr>
        <w:t>), 509</w:t>
      </w:r>
      <w:r w:rsidR="00F76C4D" w:rsidRPr="000F2977">
        <w:rPr>
          <w:rFonts w:ascii="Arial" w:hAnsi="Arial" w:cs="Arial"/>
          <w:sz w:val="20"/>
          <w:szCs w:val="20"/>
          <w:lang w:eastAsia="en-US"/>
        </w:rPr>
        <w:t>-</w:t>
      </w:r>
      <w:r w:rsidR="00430BB0" w:rsidRPr="000F2977">
        <w:rPr>
          <w:rFonts w:ascii="Arial" w:hAnsi="Arial" w:cs="Arial"/>
          <w:sz w:val="20"/>
          <w:szCs w:val="20"/>
          <w:lang w:eastAsia="en-US"/>
        </w:rPr>
        <w:t>512 (2010).</w:t>
      </w:r>
    </w:p>
    <w:p w14:paraId="4ACC7190" w14:textId="71B64519" w:rsidR="00F908F6" w:rsidRPr="005833E3" w:rsidRDefault="00B7675C" w:rsidP="00B767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[3</w:t>
      </w:r>
      <w:r w:rsidR="00424E14">
        <w:rPr>
          <w:rFonts w:ascii="Arial" w:hAnsi="Arial" w:cs="Arial"/>
          <w:sz w:val="20"/>
          <w:szCs w:val="20"/>
          <w:lang w:eastAsia="en-US"/>
        </w:rPr>
        <w:t xml:space="preserve">] Das, N., </w:t>
      </w:r>
      <w:r w:rsidR="00424E14" w:rsidRPr="007A5D75">
        <w:rPr>
          <w:rFonts w:ascii="Arial" w:hAnsi="Arial" w:cs="Arial"/>
          <w:i/>
          <w:sz w:val="20"/>
          <w:szCs w:val="20"/>
          <w:lang w:eastAsia="en-US"/>
        </w:rPr>
        <w:t>et al</w:t>
      </w:r>
      <w:r w:rsidR="007A5D75" w:rsidRPr="007A5D75">
        <w:rPr>
          <w:rFonts w:ascii="Arial" w:hAnsi="Arial" w:cs="Arial"/>
          <w:i/>
          <w:sz w:val="20"/>
          <w:szCs w:val="20"/>
          <w:lang w:eastAsia="en-US"/>
        </w:rPr>
        <w:t>.</w:t>
      </w:r>
      <w:r w:rsidR="00424E14">
        <w:rPr>
          <w:rFonts w:ascii="Arial" w:hAnsi="Arial" w:cs="Arial"/>
          <w:sz w:val="20"/>
          <w:szCs w:val="20"/>
          <w:lang w:eastAsia="en-US"/>
        </w:rPr>
        <w:t xml:space="preserve">, Nat. Protoc., </w:t>
      </w:r>
      <w:r w:rsidR="00424E14" w:rsidRPr="007A5D75">
        <w:rPr>
          <w:rFonts w:ascii="Arial" w:hAnsi="Arial" w:cs="Arial"/>
          <w:b/>
          <w:sz w:val="20"/>
          <w:szCs w:val="20"/>
          <w:lang w:eastAsia="en-US"/>
        </w:rPr>
        <w:t>8(11)</w:t>
      </w:r>
      <w:r w:rsidR="00424E14">
        <w:rPr>
          <w:rFonts w:ascii="Arial" w:hAnsi="Arial" w:cs="Arial"/>
          <w:sz w:val="20"/>
          <w:szCs w:val="20"/>
          <w:lang w:eastAsia="en-US"/>
        </w:rPr>
        <w:t>, 2256-2270 (2013).</w:t>
      </w:r>
    </w:p>
    <w:sectPr w:rsidR="00F908F6" w:rsidRPr="005833E3" w:rsidSect="00450C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E1BCD" w14:textId="77777777" w:rsidR="00B527A1" w:rsidRDefault="00B527A1">
      <w:r>
        <w:separator/>
      </w:r>
    </w:p>
  </w:endnote>
  <w:endnote w:type="continuationSeparator" w:id="0">
    <w:p w14:paraId="43FEEED7" w14:textId="77777777" w:rsidR="00B527A1" w:rsidRDefault="00B5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5108" w14:textId="77777777" w:rsidR="00773F17" w:rsidRDefault="00773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78C83" w14:textId="77777777" w:rsidR="00773F17" w:rsidRDefault="00773F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3C32" w14:textId="77777777" w:rsidR="00773F17" w:rsidRDefault="00773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2A256" w14:textId="77777777" w:rsidR="00B527A1" w:rsidRDefault="00B527A1">
      <w:r>
        <w:separator/>
      </w:r>
    </w:p>
  </w:footnote>
  <w:footnote w:type="continuationSeparator" w:id="0">
    <w:p w14:paraId="0F4B7811" w14:textId="77777777" w:rsidR="00B527A1" w:rsidRDefault="00B5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38A4D" w14:textId="77777777" w:rsidR="00773F17" w:rsidRDefault="00773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82406" w14:textId="77777777" w:rsidR="00773F17" w:rsidRDefault="00773F17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B3F195" wp14:editId="3F479E7F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B6FA4" w14:textId="77777777" w:rsidR="00773F17" w:rsidRPr="00306550" w:rsidRDefault="00773F17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6486C6DC" w14:textId="77777777" w:rsidR="00773F17" w:rsidRPr="00306550" w:rsidRDefault="00773F17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31CB6FA4" w14:textId="77777777" w:rsidR="00ED2227" w:rsidRPr="00306550" w:rsidRDefault="00ED2227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6486C6DC" w14:textId="77777777" w:rsidR="00ED2227" w:rsidRPr="00306550" w:rsidRDefault="00ED2227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39983EE9" wp14:editId="20B24325">
          <wp:extent cx="520700" cy="633095"/>
          <wp:effectExtent l="0" t="0" r="12700" b="190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3E90" w14:textId="77777777" w:rsidR="00773F17" w:rsidRDefault="00773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84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27C05"/>
    <w:rsid w:val="000558AC"/>
    <w:rsid w:val="00057EB9"/>
    <w:rsid w:val="00065277"/>
    <w:rsid w:val="000736B9"/>
    <w:rsid w:val="00085670"/>
    <w:rsid w:val="000A05C1"/>
    <w:rsid w:val="000A1716"/>
    <w:rsid w:val="000A59A8"/>
    <w:rsid w:val="000B77E5"/>
    <w:rsid w:val="000E1D4F"/>
    <w:rsid w:val="000F2977"/>
    <w:rsid w:val="00104A4C"/>
    <w:rsid w:val="00113D92"/>
    <w:rsid w:val="00120180"/>
    <w:rsid w:val="0014131B"/>
    <w:rsid w:val="00141FE9"/>
    <w:rsid w:val="0014649C"/>
    <w:rsid w:val="00146CBF"/>
    <w:rsid w:val="00155AD2"/>
    <w:rsid w:val="00167606"/>
    <w:rsid w:val="001836FA"/>
    <w:rsid w:val="0018419E"/>
    <w:rsid w:val="0018697C"/>
    <w:rsid w:val="00187023"/>
    <w:rsid w:val="001D59E4"/>
    <w:rsid w:val="001E526E"/>
    <w:rsid w:val="001E5ECF"/>
    <w:rsid w:val="001E6BF4"/>
    <w:rsid w:val="0022211B"/>
    <w:rsid w:val="0023056C"/>
    <w:rsid w:val="00231335"/>
    <w:rsid w:val="00233F11"/>
    <w:rsid w:val="00241739"/>
    <w:rsid w:val="002426D5"/>
    <w:rsid w:val="002524EE"/>
    <w:rsid w:val="00265A15"/>
    <w:rsid w:val="00290223"/>
    <w:rsid w:val="0029185B"/>
    <w:rsid w:val="002B1504"/>
    <w:rsid w:val="002C7675"/>
    <w:rsid w:val="00306550"/>
    <w:rsid w:val="00312C04"/>
    <w:rsid w:val="00334CEB"/>
    <w:rsid w:val="003377F2"/>
    <w:rsid w:val="00345749"/>
    <w:rsid w:val="003502C8"/>
    <w:rsid w:val="003560D2"/>
    <w:rsid w:val="003602D6"/>
    <w:rsid w:val="00363C8F"/>
    <w:rsid w:val="00376D2C"/>
    <w:rsid w:val="00384E7F"/>
    <w:rsid w:val="00393065"/>
    <w:rsid w:val="003A1FF5"/>
    <w:rsid w:val="003C6493"/>
    <w:rsid w:val="003E2F8E"/>
    <w:rsid w:val="003F55A7"/>
    <w:rsid w:val="003F6E7E"/>
    <w:rsid w:val="00410D2C"/>
    <w:rsid w:val="00416596"/>
    <w:rsid w:val="00420894"/>
    <w:rsid w:val="00424E14"/>
    <w:rsid w:val="00430BB0"/>
    <w:rsid w:val="00450C97"/>
    <w:rsid w:val="00452F5C"/>
    <w:rsid w:val="00463401"/>
    <w:rsid w:val="00482E56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452B9"/>
    <w:rsid w:val="005467AF"/>
    <w:rsid w:val="005833E3"/>
    <w:rsid w:val="0058370D"/>
    <w:rsid w:val="00583BC3"/>
    <w:rsid w:val="005A1B84"/>
    <w:rsid w:val="005C4422"/>
    <w:rsid w:val="005C4667"/>
    <w:rsid w:val="005C5648"/>
    <w:rsid w:val="005D5D6B"/>
    <w:rsid w:val="00613104"/>
    <w:rsid w:val="00620F9A"/>
    <w:rsid w:val="00625028"/>
    <w:rsid w:val="00627F7D"/>
    <w:rsid w:val="006612DC"/>
    <w:rsid w:val="00672D41"/>
    <w:rsid w:val="006B3824"/>
    <w:rsid w:val="006C4127"/>
    <w:rsid w:val="006C4440"/>
    <w:rsid w:val="006D745E"/>
    <w:rsid w:val="006E2CE0"/>
    <w:rsid w:val="006E4A9F"/>
    <w:rsid w:val="007207FF"/>
    <w:rsid w:val="00731C19"/>
    <w:rsid w:val="00734E94"/>
    <w:rsid w:val="00764FB5"/>
    <w:rsid w:val="00773F17"/>
    <w:rsid w:val="00774A49"/>
    <w:rsid w:val="00780308"/>
    <w:rsid w:val="007A3535"/>
    <w:rsid w:val="007A5D75"/>
    <w:rsid w:val="007C0813"/>
    <w:rsid w:val="007D3105"/>
    <w:rsid w:val="007E2F28"/>
    <w:rsid w:val="00820636"/>
    <w:rsid w:val="00824CBA"/>
    <w:rsid w:val="00851333"/>
    <w:rsid w:val="00862CB5"/>
    <w:rsid w:val="00876C9D"/>
    <w:rsid w:val="00883638"/>
    <w:rsid w:val="00883A2B"/>
    <w:rsid w:val="008A1D84"/>
    <w:rsid w:val="008B05B8"/>
    <w:rsid w:val="008C5788"/>
    <w:rsid w:val="008E5BC5"/>
    <w:rsid w:val="008E5C85"/>
    <w:rsid w:val="008F35CC"/>
    <w:rsid w:val="008F6083"/>
    <w:rsid w:val="009648AC"/>
    <w:rsid w:val="00972B2F"/>
    <w:rsid w:val="009A39F6"/>
    <w:rsid w:val="009A3F73"/>
    <w:rsid w:val="009B41B2"/>
    <w:rsid w:val="009C318D"/>
    <w:rsid w:val="009C3DF0"/>
    <w:rsid w:val="009C6ED9"/>
    <w:rsid w:val="009C7F31"/>
    <w:rsid w:val="009D39A4"/>
    <w:rsid w:val="009E4F1E"/>
    <w:rsid w:val="009F2C95"/>
    <w:rsid w:val="00A1227A"/>
    <w:rsid w:val="00A55035"/>
    <w:rsid w:val="00A60EB4"/>
    <w:rsid w:val="00A7175E"/>
    <w:rsid w:val="00A758E6"/>
    <w:rsid w:val="00A94FC4"/>
    <w:rsid w:val="00AC297F"/>
    <w:rsid w:val="00AC4AFE"/>
    <w:rsid w:val="00AD3CDD"/>
    <w:rsid w:val="00AE142B"/>
    <w:rsid w:val="00AF7C63"/>
    <w:rsid w:val="00B00CDB"/>
    <w:rsid w:val="00B07784"/>
    <w:rsid w:val="00B10511"/>
    <w:rsid w:val="00B25D4D"/>
    <w:rsid w:val="00B36369"/>
    <w:rsid w:val="00B45112"/>
    <w:rsid w:val="00B527A1"/>
    <w:rsid w:val="00B5585D"/>
    <w:rsid w:val="00B70F9C"/>
    <w:rsid w:val="00B71405"/>
    <w:rsid w:val="00B75DC9"/>
    <w:rsid w:val="00B7675C"/>
    <w:rsid w:val="00B83E20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21464"/>
    <w:rsid w:val="00C742EF"/>
    <w:rsid w:val="00C75A17"/>
    <w:rsid w:val="00C81666"/>
    <w:rsid w:val="00C83434"/>
    <w:rsid w:val="00C83EAA"/>
    <w:rsid w:val="00C93F0D"/>
    <w:rsid w:val="00CA6625"/>
    <w:rsid w:val="00CA7D64"/>
    <w:rsid w:val="00CB0819"/>
    <w:rsid w:val="00CB1A7C"/>
    <w:rsid w:val="00CB4058"/>
    <w:rsid w:val="00CC5B40"/>
    <w:rsid w:val="00CE0B74"/>
    <w:rsid w:val="00CE3F90"/>
    <w:rsid w:val="00CF1B26"/>
    <w:rsid w:val="00D01F6B"/>
    <w:rsid w:val="00D0313F"/>
    <w:rsid w:val="00D07101"/>
    <w:rsid w:val="00D07879"/>
    <w:rsid w:val="00D1756D"/>
    <w:rsid w:val="00D25AA2"/>
    <w:rsid w:val="00D65CBB"/>
    <w:rsid w:val="00D67B56"/>
    <w:rsid w:val="00D851F6"/>
    <w:rsid w:val="00D91CE7"/>
    <w:rsid w:val="00D96237"/>
    <w:rsid w:val="00DA134E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77428"/>
    <w:rsid w:val="00EA1E33"/>
    <w:rsid w:val="00EB489A"/>
    <w:rsid w:val="00EB515D"/>
    <w:rsid w:val="00ED2227"/>
    <w:rsid w:val="00F202D3"/>
    <w:rsid w:val="00F22AB0"/>
    <w:rsid w:val="00F23F2F"/>
    <w:rsid w:val="00F31351"/>
    <w:rsid w:val="00F31B06"/>
    <w:rsid w:val="00F43581"/>
    <w:rsid w:val="00F4530F"/>
    <w:rsid w:val="00F45B22"/>
    <w:rsid w:val="00F52E02"/>
    <w:rsid w:val="00F54466"/>
    <w:rsid w:val="00F56EB4"/>
    <w:rsid w:val="00F76C4D"/>
    <w:rsid w:val="00F770FD"/>
    <w:rsid w:val="00F8198A"/>
    <w:rsid w:val="00F8533D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EAAC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2016-02-10T18:49:00Z</dcterms:created>
  <dcterms:modified xsi:type="dcterms:W3CDTF">2016-02-10T18:50:00Z</dcterms:modified>
</cp:coreProperties>
</file>