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3509C" w14:textId="1C545A08" w:rsidR="003E2F8E" w:rsidRDefault="00E00FA5" w:rsidP="006263FB">
      <w:pPr>
        <w:tabs>
          <w:tab w:val="left" w:pos="360"/>
        </w:tabs>
        <w:outlineLvl w:val="0"/>
        <w:rPr>
          <w:rFonts w:ascii="Arial" w:hAnsi="Arial" w:cs="Arial"/>
          <w:b/>
        </w:rPr>
      </w:pPr>
      <w:r w:rsidRPr="00E00FA5">
        <w:rPr>
          <w:rFonts w:ascii="Arial" w:hAnsi="Arial" w:cs="Arial"/>
          <w:b/>
        </w:rPr>
        <w:t xml:space="preserve">Direct Visualization of Muscle Fibrosis and Mineralization </w:t>
      </w:r>
      <w:r w:rsidR="00631456">
        <w:rPr>
          <w:rFonts w:ascii="Arial" w:hAnsi="Arial" w:cs="Arial"/>
          <w:b/>
        </w:rPr>
        <w:t>U</w:t>
      </w:r>
      <w:r w:rsidR="00665E72">
        <w:rPr>
          <w:rFonts w:ascii="Arial" w:hAnsi="Arial" w:cs="Arial"/>
          <w:b/>
        </w:rPr>
        <w:t xml:space="preserve">sing </w:t>
      </w:r>
      <w:r w:rsidRPr="00E00FA5">
        <w:rPr>
          <w:rFonts w:ascii="Arial" w:hAnsi="Arial" w:cs="Arial"/>
          <w:b/>
        </w:rPr>
        <w:t xml:space="preserve">MR </w:t>
      </w:r>
      <w:r>
        <w:rPr>
          <w:rFonts w:ascii="Arial" w:hAnsi="Arial" w:cs="Arial"/>
          <w:b/>
        </w:rPr>
        <w:t>M</w:t>
      </w:r>
      <w:r w:rsidRPr="00E00FA5">
        <w:rPr>
          <w:rFonts w:ascii="Arial" w:hAnsi="Arial" w:cs="Arial"/>
          <w:b/>
        </w:rPr>
        <w:t>icroscopy</w:t>
      </w:r>
    </w:p>
    <w:p w14:paraId="3B946B7F" w14:textId="77777777" w:rsidR="00E00FA5" w:rsidRPr="006B3824" w:rsidRDefault="00E00FA5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688384E" w14:textId="4A40E762" w:rsidR="000860C4" w:rsidRPr="00631456" w:rsidRDefault="00753729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Vohra, R. (UF, Physiology</w:t>
      </w:r>
      <w:r w:rsidR="00810A3B">
        <w:rPr>
          <w:rFonts w:ascii="Arial" w:hAnsi="Arial" w:cs="Arial"/>
          <w:sz w:val="20"/>
          <w:szCs w:val="20"/>
        </w:rPr>
        <w:t xml:space="preserve"> and Functional Genomics</w:t>
      </w:r>
      <w:r>
        <w:rPr>
          <w:rFonts w:ascii="Arial" w:hAnsi="Arial" w:cs="Arial"/>
          <w:sz w:val="20"/>
          <w:szCs w:val="20"/>
        </w:rPr>
        <w:t>)</w:t>
      </w:r>
      <w:r w:rsidR="00631456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="002243F0" w:rsidRPr="002243F0">
        <w:rPr>
          <w:rFonts w:ascii="Arial" w:hAnsi="Arial" w:cs="Arial"/>
          <w:sz w:val="20"/>
          <w:szCs w:val="20"/>
        </w:rPr>
        <w:t>Forb</w:t>
      </w:r>
      <w:r w:rsidR="002243F0">
        <w:rPr>
          <w:rFonts w:ascii="Arial" w:hAnsi="Arial" w:cs="Arial"/>
          <w:sz w:val="20"/>
          <w:szCs w:val="20"/>
        </w:rPr>
        <w:t>es, S.C. (UF, Physical Therapy)</w:t>
      </w:r>
      <w:r w:rsidR="00631456">
        <w:rPr>
          <w:rFonts w:ascii="Arial" w:hAnsi="Arial" w:cs="Arial"/>
          <w:sz w:val="20"/>
          <w:szCs w:val="20"/>
        </w:rPr>
        <w:t>;</w:t>
      </w:r>
      <w:r w:rsidR="003F3592" w:rsidRPr="003F359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F3592" w:rsidRPr="003F3592">
        <w:rPr>
          <w:rFonts w:ascii="Arial" w:hAnsi="Arial" w:cs="Arial"/>
          <w:sz w:val="20"/>
          <w:szCs w:val="20"/>
        </w:rPr>
        <w:t>Arbogast</w:t>
      </w:r>
      <w:proofErr w:type="spellEnd"/>
      <w:r w:rsidR="00631456">
        <w:rPr>
          <w:rFonts w:ascii="Arial" w:hAnsi="Arial" w:cs="Arial"/>
          <w:sz w:val="20"/>
          <w:szCs w:val="20"/>
        </w:rPr>
        <w:t xml:space="preserve">, J. </w:t>
      </w:r>
      <w:r w:rsidR="003F3592">
        <w:rPr>
          <w:rFonts w:ascii="Arial" w:hAnsi="Arial" w:cs="Arial"/>
          <w:sz w:val="20"/>
          <w:szCs w:val="20"/>
        </w:rPr>
        <w:t>(UF, Physiology and Functional Genomics)</w:t>
      </w:r>
      <w:r w:rsidR="00631456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2243F0">
        <w:rPr>
          <w:rFonts w:ascii="Arial" w:hAnsi="Arial" w:cs="Arial"/>
          <w:sz w:val="20"/>
          <w:szCs w:val="20"/>
        </w:rPr>
        <w:t>Vandenborne</w:t>
      </w:r>
      <w:proofErr w:type="spellEnd"/>
      <w:r w:rsidR="00631456">
        <w:rPr>
          <w:rFonts w:ascii="Arial" w:hAnsi="Arial" w:cs="Arial"/>
          <w:sz w:val="20"/>
          <w:szCs w:val="20"/>
        </w:rPr>
        <w:t>,</w:t>
      </w:r>
      <w:r w:rsidR="002243F0">
        <w:rPr>
          <w:rFonts w:ascii="Arial" w:hAnsi="Arial" w:cs="Arial"/>
          <w:sz w:val="20"/>
          <w:szCs w:val="20"/>
        </w:rPr>
        <w:t xml:space="preserve"> K</w:t>
      </w:r>
      <w:r w:rsidR="00631456">
        <w:rPr>
          <w:rFonts w:ascii="Arial" w:hAnsi="Arial" w:cs="Arial"/>
          <w:sz w:val="20"/>
          <w:szCs w:val="20"/>
        </w:rPr>
        <w:t>.</w:t>
      </w:r>
      <w:r w:rsidR="002243F0">
        <w:rPr>
          <w:rFonts w:ascii="Arial" w:hAnsi="Arial" w:cs="Arial"/>
          <w:sz w:val="20"/>
          <w:szCs w:val="20"/>
        </w:rPr>
        <w:t xml:space="preserve"> (UF, Physical Therapy)</w:t>
      </w:r>
      <w:r w:rsidR="00631456">
        <w:rPr>
          <w:rFonts w:ascii="Arial" w:hAnsi="Arial" w:cs="Arial"/>
          <w:sz w:val="20"/>
          <w:szCs w:val="20"/>
        </w:rPr>
        <w:t xml:space="preserve"> and </w:t>
      </w:r>
      <w:r w:rsidR="002243F0" w:rsidRPr="003F3592">
        <w:rPr>
          <w:rFonts w:ascii="Arial" w:hAnsi="Arial" w:cs="Arial"/>
          <w:sz w:val="20"/>
          <w:szCs w:val="20"/>
          <w:u w:val="single"/>
        </w:rPr>
        <w:t xml:space="preserve">Walter, G.A </w:t>
      </w:r>
      <w:r w:rsidR="002243F0" w:rsidRPr="00631456">
        <w:rPr>
          <w:rFonts w:ascii="Arial" w:hAnsi="Arial" w:cs="Arial"/>
          <w:sz w:val="20"/>
          <w:szCs w:val="20"/>
        </w:rPr>
        <w:t>(UF, Physiology and Functional Genomics</w:t>
      </w:r>
      <w:r w:rsidR="00631456">
        <w:rPr>
          <w:rFonts w:ascii="Arial" w:hAnsi="Arial" w:cs="Arial"/>
          <w:sz w:val="20"/>
          <w:szCs w:val="20"/>
        </w:rPr>
        <w:t>)</w:t>
      </w:r>
    </w:p>
    <w:p w14:paraId="22E4D4B1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6F97617" w14:textId="77777777" w:rsidR="00631456" w:rsidRDefault="00A94FC4" w:rsidP="00073346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4D95E6E3" w14:textId="070810D4" w:rsidR="00BB5AF4" w:rsidRPr="008402E0" w:rsidRDefault="00631456" w:rsidP="00073346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4E0005">
        <w:rPr>
          <w:rFonts w:ascii="Arial" w:hAnsi="Arial"/>
          <w:b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DC73FE" wp14:editId="2C0F03CE">
                <wp:simplePos x="0" y="0"/>
                <wp:positionH relativeFrom="column">
                  <wp:posOffset>3825240</wp:posOffset>
                </wp:positionH>
                <wp:positionV relativeFrom="paragraph">
                  <wp:posOffset>1442720</wp:posOffset>
                </wp:positionV>
                <wp:extent cx="2659380" cy="2019300"/>
                <wp:effectExtent l="0" t="0" r="26670" b="1905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9380" cy="2019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EF793" w14:textId="31C4C6F3" w:rsidR="00FF50B8" w:rsidRDefault="00FF50B8" w:rsidP="002B5153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5112EF8" wp14:editId="52D972E5">
                                  <wp:extent cx="2555823" cy="1357945"/>
                                  <wp:effectExtent l="0" t="0" r="1016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gLab_MRM_FIg1.pdf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81" t="13620" r="2360" b="211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735" cy="136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C9CFE" w14:textId="67B48830" w:rsidR="00FF50B8" w:rsidRPr="00631456" w:rsidRDefault="00FF50B8" w:rsidP="002B515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3145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Figure 1.</w:t>
                            </w:r>
                            <w:proofErr w:type="gramEnd"/>
                            <w:r w:rsidRPr="0063145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High resolution images of isolated control and dystrophic mouse diaphragms.  Note the areas of signal </w:t>
                            </w:r>
                            <w:proofErr w:type="spellStart"/>
                            <w:r w:rsidRPr="0063145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hypointenstity</w:t>
                            </w:r>
                            <w:proofErr w:type="spellEnd"/>
                            <w:r w:rsidRPr="0063145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 the dystrophic muscles.</w:t>
                            </w:r>
                          </w:p>
                          <w:p w14:paraId="6B3F86E6" w14:textId="77777777" w:rsidR="00FF50B8" w:rsidRDefault="00FF50B8" w:rsidP="002B5153"/>
                          <w:p w14:paraId="7F272275" w14:textId="77777777" w:rsidR="00FF50B8" w:rsidRDefault="00FF50B8" w:rsidP="002B5153"/>
                          <w:p w14:paraId="1B61DAEB" w14:textId="77777777" w:rsidR="00FF50B8" w:rsidRDefault="00FF50B8" w:rsidP="002B5153"/>
                          <w:p w14:paraId="141818F4" w14:textId="77777777" w:rsidR="00FF50B8" w:rsidRDefault="00FF50B8" w:rsidP="002B51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1.2pt;margin-top:113.6pt;width:209.4pt;height:15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" filled="f" strokecolor="black [3213]" strokeweight="1pt">
                <v:path arrowok="t"/>
                <v:textbox>
                  <w:txbxContent>
                    <w:p w14:paraId="26EEF793" w14:textId="31C4C6F3" w:rsidR="00FF50B8" w:rsidRDefault="00FF50B8" w:rsidP="002B5153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5112EF8" wp14:editId="52D972E5">
                            <wp:extent cx="2555823" cy="1357945"/>
                            <wp:effectExtent l="0" t="0" r="1016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gLab_MRM_FIg1.pdf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81" t="13620" r="2360" b="211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66735" cy="13637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C9CFE" w14:textId="67B48830" w:rsidR="00FF50B8" w:rsidRPr="00631456" w:rsidRDefault="00FF50B8" w:rsidP="002B515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63145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Figure 1.</w:t>
                      </w:r>
                      <w:proofErr w:type="gramEnd"/>
                      <w:r w:rsidRPr="0063145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High resolution images of isolated control and dystrophic mouse diaphragms.  Note the areas of signal </w:t>
                      </w:r>
                      <w:proofErr w:type="spellStart"/>
                      <w:r w:rsidRPr="00631456">
                        <w:rPr>
                          <w:rFonts w:ascii="Arial" w:hAnsi="Arial" w:cs="Arial"/>
                          <w:sz w:val="18"/>
                          <w:szCs w:val="18"/>
                        </w:rPr>
                        <w:t>hypointenstity</w:t>
                      </w:r>
                      <w:proofErr w:type="spellEnd"/>
                      <w:r w:rsidRPr="0063145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 the dystrophic muscles.</w:t>
                      </w:r>
                    </w:p>
                    <w:p w14:paraId="6B3F86E6" w14:textId="77777777" w:rsidR="00FF50B8" w:rsidRDefault="00FF50B8" w:rsidP="002B5153"/>
                    <w:p w14:paraId="7F272275" w14:textId="77777777" w:rsidR="00FF50B8" w:rsidRDefault="00FF50B8" w:rsidP="002B5153"/>
                    <w:p w14:paraId="1B61DAEB" w14:textId="77777777" w:rsidR="00FF50B8" w:rsidRDefault="00FF50B8" w:rsidP="002B5153"/>
                    <w:p w14:paraId="141818F4" w14:textId="77777777" w:rsidR="00FF50B8" w:rsidRDefault="00FF50B8" w:rsidP="002B515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r w:rsidR="00E00FA5" w:rsidRPr="004E0005">
        <w:rPr>
          <w:rFonts w:ascii="Arial" w:hAnsi="Arial" w:cs="Arial"/>
          <w:sz w:val="20"/>
          <w:szCs w:val="20"/>
        </w:rPr>
        <w:t xml:space="preserve">Duchenne muscular dystrophy (DMD) is one of the most devastating genetically linked neuromuscular diseases and affects one in 3,500-6,000 boys. The disease </w:t>
      </w:r>
      <w:r w:rsidR="00E00FA5" w:rsidRPr="004E0005">
        <w:rPr>
          <w:rFonts w:ascii="Arial" w:hAnsi="Arial" w:cs="Arial"/>
          <w:color w:val="000000"/>
          <w:sz w:val="20"/>
          <w:szCs w:val="20"/>
        </w:rPr>
        <w:t xml:space="preserve">is </w:t>
      </w:r>
      <w:r w:rsidR="00E00FA5" w:rsidRPr="004E0005">
        <w:rPr>
          <w:rFonts w:ascii="Arial" w:hAnsi="Arial" w:cs="Arial"/>
          <w:sz w:val="20"/>
          <w:szCs w:val="20"/>
        </w:rPr>
        <w:t xml:space="preserve">caused by the absence of dystrophin, a 427kd membrane-associated cytoskeletal protein </w:t>
      </w:r>
      <w:r w:rsidR="00E00FA5" w:rsidRPr="004E0005">
        <w:rPr>
          <w:rFonts w:ascii="Arial" w:hAnsi="Arial" w:cs="Arial"/>
          <w:sz w:val="20"/>
          <w:szCs w:val="20"/>
        </w:rPr>
        <w:fldChar w:fldCharType="begin"/>
      </w:r>
      <w:r w:rsidR="00E00FA5" w:rsidRPr="004E0005">
        <w:rPr>
          <w:rFonts w:ascii="Arial" w:hAnsi="Arial" w:cs="Arial"/>
          <w:sz w:val="20"/>
          <w:szCs w:val="20"/>
        </w:rPr>
        <w:instrText xml:space="preserve"> ADDIN EN.CITE &lt;EndNote&gt;&lt;Cite&gt;&lt;Author&gt;Watkins&lt;/Author&gt;&lt;Year&gt;1988&lt;/Year&gt;&lt;RecNum&gt;48&lt;/RecNum&gt;&lt;DisplayText&gt;(1)&lt;/DisplayText&gt;&lt;record&gt;&lt;rec-number&gt;48&lt;/rec-number&gt;&lt;foreign-keys&gt;&lt;key app="EN" db-id="p2rdrxps9tff0zezf9m5txd62f5z2zfwt520"&gt;48&lt;/key&gt;&lt;/foreign-keys&gt;&lt;ref-type name="Journal Article"&gt;17&lt;/ref-type&gt;&lt;contributors&gt;&lt;authors&gt;&lt;author&gt;Watkins, S. C.&lt;/author&gt;&lt;author&gt;Hoffman, E. P.&lt;/author&gt;&lt;author&gt;Slayter, H. S.&lt;/author&gt;&lt;author&gt;Kunkel, L. M.&lt;/author&gt;&lt;/authors&gt;&lt;/contributors&gt;&lt;auth-address&gt;Structural Molecular Biology, Dana-Farber Cancer Institute, Boston, Massachusetts.&lt;/auth-address&gt;&lt;titles&gt;&lt;title&gt;Immunoelectron microscopic localization of dystrophin in myofibres&lt;/title&gt;&lt;secondary-title&gt;Nature&lt;/secondary-title&gt;&lt;alt-title&gt;Nature&lt;/alt-title&gt;&lt;/titles&gt;&lt;periodical&gt;&lt;full-title&gt;Nature&lt;/full-title&gt;&lt;abbr-1&gt;Nature&lt;/abbr-1&gt;&lt;/periodical&gt;&lt;alt-periodical&gt;&lt;full-title&gt;Nature&lt;/full-title&gt;&lt;abbr-1&gt;Nature&lt;/abbr-1&gt;&lt;/alt-periodical&gt;&lt;pages&gt;863-6&lt;/pages&gt;&lt;volume&gt;333&lt;/volume&gt;&lt;number&gt;6176&lt;/number&gt;&lt;edition&gt;1988/06/30&lt;/edition&gt;&lt;keywords&gt;&lt;keyword&gt;Animals&lt;/keyword&gt;&lt;keyword&gt;Cytoskeletal Proteins/*analysis&lt;/keyword&gt;&lt;keyword&gt;Dystrophin&lt;/keyword&gt;&lt;keyword&gt;Humans&lt;/keyword&gt;&lt;keyword&gt;Immunohistochemistry&lt;/keyword&gt;&lt;keyword&gt;Mice&lt;/keyword&gt;&lt;keyword&gt;Mice, Mutant Strains&lt;/keyword&gt;&lt;keyword&gt;Microscopy, Electron&lt;/keyword&gt;&lt;keyword&gt;Muscle Proteins/*analysis&lt;/keyword&gt;&lt;keyword&gt;Sarcolemma/*analysis/ultrastructure&lt;/keyword&gt;&lt;/keywords&gt;&lt;dates&gt;&lt;year&gt;1988&lt;/year&gt;&lt;pub-dates&gt;&lt;date&gt;Jun 30&lt;/date&gt;&lt;/pub-dates&gt;&lt;/dates&gt;&lt;isbn&gt;0028-0836 (Print)&amp;#xD;0028-0836 (Linking)&lt;/isbn&gt;&lt;accession-num&gt;3290684&lt;/accession-num&gt;&lt;work-type&gt;Research Support, Non-U.S. Gov&amp;apos;t&amp;#xD;Research Support, U.S. Gov&amp;apos;t, P.H.S.&lt;/work-type&gt;&lt;urls&gt;&lt;related-urls&gt;&lt;url&gt;http://www.ncbi.nlm.nih.gov/pubmed/3290684&lt;/url&gt;&lt;/related-urls&gt;&lt;/urls&gt;&lt;electronic-resource-num&gt;10.1038/333863a0&lt;/electronic-resource-num&gt;&lt;language&gt;eng&lt;/language&gt;&lt;/record&gt;&lt;/Cite&gt;&lt;/EndNote&gt;</w:instrText>
      </w:r>
      <w:r w:rsidR="00E00FA5" w:rsidRPr="004E0005">
        <w:rPr>
          <w:rFonts w:ascii="Arial" w:hAnsi="Arial" w:cs="Arial"/>
          <w:sz w:val="20"/>
          <w:szCs w:val="20"/>
        </w:rPr>
        <w:fldChar w:fldCharType="separate"/>
      </w:r>
      <w:r w:rsidR="00E00FA5" w:rsidRPr="004E0005">
        <w:rPr>
          <w:rFonts w:ascii="Arial" w:hAnsi="Arial" w:cs="Arial"/>
          <w:noProof/>
          <w:sz w:val="20"/>
          <w:szCs w:val="20"/>
        </w:rPr>
        <w:t>(</w:t>
      </w:r>
      <w:hyperlink w:anchor="_ENREF_1" w:tooltip="Watkins, 1988 #48" w:history="1">
        <w:r w:rsidR="00E00FA5" w:rsidRPr="004E0005">
          <w:rPr>
            <w:rFonts w:ascii="Arial" w:hAnsi="Arial" w:cs="Arial"/>
            <w:noProof/>
            <w:sz w:val="20"/>
            <w:szCs w:val="20"/>
          </w:rPr>
          <w:t>1</w:t>
        </w:r>
      </w:hyperlink>
      <w:r w:rsidR="00E00FA5" w:rsidRPr="004E0005">
        <w:rPr>
          <w:rFonts w:ascii="Arial" w:hAnsi="Arial" w:cs="Arial"/>
          <w:noProof/>
          <w:sz w:val="20"/>
          <w:szCs w:val="20"/>
        </w:rPr>
        <w:t>)</w:t>
      </w:r>
      <w:r w:rsidR="00E00FA5" w:rsidRPr="004E0005">
        <w:rPr>
          <w:rFonts w:ascii="Arial" w:hAnsi="Arial" w:cs="Arial"/>
          <w:sz w:val="20"/>
          <w:szCs w:val="20"/>
        </w:rPr>
        <w:fldChar w:fldCharType="end"/>
      </w:r>
      <w:r w:rsidR="003F4264" w:rsidRPr="004E0005">
        <w:rPr>
          <w:rFonts w:ascii="Arial" w:hAnsi="Arial" w:cs="Arial"/>
          <w:sz w:val="20"/>
          <w:szCs w:val="20"/>
        </w:rPr>
        <w:t>.</w:t>
      </w:r>
      <w:r w:rsidR="00E00FA5" w:rsidRPr="004E0005">
        <w:rPr>
          <w:rFonts w:ascii="Arial" w:hAnsi="Arial" w:cs="Arial"/>
          <w:sz w:val="20"/>
          <w:szCs w:val="20"/>
        </w:rPr>
        <w:t xml:space="preserve">  Increased membrane fragility renders the dystrophic muscle susceptible to muscle damage eventually exhausting the muscle’s ability to repair itself</w:t>
      </w:r>
      <w:r w:rsidR="00416BEA" w:rsidRPr="004E0005">
        <w:rPr>
          <w:rFonts w:ascii="Arial" w:hAnsi="Arial" w:cs="Arial"/>
          <w:sz w:val="20"/>
          <w:szCs w:val="20"/>
        </w:rPr>
        <w:t xml:space="preserve">.  </w:t>
      </w:r>
      <w:r w:rsidR="00E00FA5" w:rsidRPr="004E0005">
        <w:rPr>
          <w:rFonts w:ascii="Arial" w:hAnsi="Arial" w:cs="Arial"/>
          <w:sz w:val="20"/>
          <w:szCs w:val="20"/>
        </w:rPr>
        <w:t xml:space="preserve"> </w:t>
      </w:r>
      <w:r w:rsidR="00416BEA" w:rsidRPr="004E0005">
        <w:rPr>
          <w:rFonts w:ascii="Arial" w:hAnsi="Arial" w:cs="Arial"/>
          <w:sz w:val="20"/>
          <w:szCs w:val="20"/>
        </w:rPr>
        <w:t>Following failed muscle regeneration,</w:t>
      </w:r>
      <w:r w:rsidR="00E00FA5" w:rsidRPr="004E0005">
        <w:rPr>
          <w:rFonts w:ascii="Arial" w:hAnsi="Arial" w:cs="Arial"/>
          <w:sz w:val="20"/>
          <w:szCs w:val="20"/>
        </w:rPr>
        <w:t xml:space="preserve"> the muscle is replaced by </w:t>
      </w:r>
      <w:r w:rsidR="00416BEA" w:rsidRPr="004E0005">
        <w:rPr>
          <w:rFonts w:ascii="Arial" w:hAnsi="Arial" w:cs="Arial"/>
          <w:sz w:val="20"/>
          <w:szCs w:val="20"/>
        </w:rPr>
        <w:t xml:space="preserve">scar and non-contractile tissues. </w:t>
      </w:r>
      <w:r w:rsidR="00E00FA5" w:rsidRPr="004E0005">
        <w:rPr>
          <w:rFonts w:ascii="Arial" w:hAnsi="Arial" w:cs="Arial"/>
          <w:sz w:val="20"/>
          <w:szCs w:val="20"/>
        </w:rPr>
        <w:t xml:space="preserve">In the </w:t>
      </w:r>
      <w:r w:rsidR="00141558" w:rsidRPr="004E0005">
        <w:rPr>
          <w:rFonts w:ascii="Arial" w:hAnsi="Arial" w:cs="Arial"/>
          <w:sz w:val="20"/>
          <w:szCs w:val="20"/>
        </w:rPr>
        <w:t xml:space="preserve">case of </w:t>
      </w:r>
      <w:r w:rsidR="00E00FA5" w:rsidRPr="004E0005">
        <w:rPr>
          <w:rFonts w:ascii="Arial" w:hAnsi="Arial" w:cs="Arial"/>
          <w:sz w:val="20"/>
          <w:szCs w:val="20"/>
        </w:rPr>
        <w:t xml:space="preserve">dystrophic mice, the muscle undergoes </w:t>
      </w:r>
      <w:r w:rsidR="00141558" w:rsidRPr="004E0005">
        <w:rPr>
          <w:rFonts w:ascii="Arial" w:hAnsi="Arial" w:cs="Arial"/>
          <w:sz w:val="20"/>
          <w:szCs w:val="20"/>
        </w:rPr>
        <w:t xml:space="preserve">extreme </w:t>
      </w:r>
      <w:r w:rsidR="00E00FA5" w:rsidRPr="004E0005">
        <w:rPr>
          <w:rFonts w:ascii="Arial" w:hAnsi="Arial" w:cs="Arial"/>
          <w:sz w:val="20"/>
          <w:szCs w:val="20"/>
        </w:rPr>
        <w:t>fibrosis and mineralization.  Due to the ultrashort T</w:t>
      </w:r>
      <w:r w:rsidR="00E00FA5" w:rsidRPr="004E0005">
        <w:rPr>
          <w:rFonts w:ascii="Arial" w:hAnsi="Arial" w:cs="Arial"/>
          <w:sz w:val="20"/>
          <w:szCs w:val="20"/>
          <w:vertAlign w:val="subscript"/>
        </w:rPr>
        <w:t>2</w:t>
      </w:r>
      <w:r w:rsidR="00E00FA5" w:rsidRPr="004E0005">
        <w:rPr>
          <w:rFonts w:ascii="Arial" w:hAnsi="Arial" w:cs="Arial"/>
          <w:sz w:val="20"/>
          <w:szCs w:val="20"/>
        </w:rPr>
        <w:t>s of collagen and mineral deposits</w:t>
      </w:r>
      <w:r w:rsidR="004E0005" w:rsidRPr="004E0005">
        <w:rPr>
          <w:rFonts w:ascii="Arial" w:hAnsi="Arial" w:cs="Arial"/>
          <w:sz w:val="20"/>
          <w:szCs w:val="20"/>
        </w:rPr>
        <w:t>,</w:t>
      </w:r>
      <w:r w:rsidR="00E00FA5" w:rsidRPr="004E0005">
        <w:rPr>
          <w:rFonts w:ascii="Arial" w:hAnsi="Arial" w:cs="Arial"/>
          <w:sz w:val="20"/>
          <w:szCs w:val="20"/>
        </w:rPr>
        <w:t xml:space="preserve"> </w:t>
      </w:r>
      <w:r w:rsidR="004E0005" w:rsidRPr="004E0005">
        <w:rPr>
          <w:rFonts w:ascii="Arial" w:hAnsi="Arial" w:cs="Arial"/>
          <w:sz w:val="20"/>
          <w:szCs w:val="20"/>
        </w:rPr>
        <w:t>which</w:t>
      </w:r>
      <w:r w:rsidR="00141558" w:rsidRPr="004E0005">
        <w:rPr>
          <w:rFonts w:ascii="Arial" w:hAnsi="Arial" w:cs="Arial"/>
          <w:sz w:val="20"/>
          <w:szCs w:val="20"/>
        </w:rPr>
        <w:t xml:space="preserve"> occur on </w:t>
      </w:r>
      <w:r w:rsidR="004E0005" w:rsidRPr="004E0005">
        <w:rPr>
          <w:rFonts w:ascii="Arial" w:hAnsi="Arial" w:cs="Arial"/>
          <w:sz w:val="20"/>
          <w:szCs w:val="20"/>
        </w:rPr>
        <w:t>a</w:t>
      </w:r>
      <w:r w:rsidR="00141558" w:rsidRPr="004E0005">
        <w:rPr>
          <w:rFonts w:ascii="Arial" w:hAnsi="Arial" w:cs="Arial"/>
          <w:sz w:val="20"/>
          <w:szCs w:val="20"/>
        </w:rPr>
        <w:t xml:space="preserve"> microscopic scale</w:t>
      </w:r>
      <w:r w:rsidR="004E0005" w:rsidRPr="004E0005">
        <w:rPr>
          <w:rFonts w:ascii="Arial" w:hAnsi="Arial" w:cs="Arial"/>
          <w:sz w:val="20"/>
          <w:szCs w:val="20"/>
        </w:rPr>
        <w:t>,</w:t>
      </w:r>
      <w:r w:rsidR="00141558" w:rsidRPr="004E0005">
        <w:rPr>
          <w:rFonts w:ascii="Arial" w:hAnsi="Arial" w:cs="Arial"/>
          <w:sz w:val="20"/>
          <w:szCs w:val="20"/>
        </w:rPr>
        <w:t xml:space="preserve"> </w:t>
      </w:r>
      <w:r w:rsidR="00E00FA5" w:rsidRPr="004E0005">
        <w:rPr>
          <w:rFonts w:ascii="Arial" w:hAnsi="Arial" w:cs="Arial"/>
          <w:sz w:val="20"/>
          <w:szCs w:val="20"/>
        </w:rPr>
        <w:t xml:space="preserve">these tissue </w:t>
      </w:r>
      <w:r w:rsidR="00141558" w:rsidRPr="004E0005">
        <w:rPr>
          <w:rFonts w:ascii="Arial" w:hAnsi="Arial" w:cs="Arial"/>
          <w:sz w:val="20"/>
          <w:szCs w:val="20"/>
        </w:rPr>
        <w:t xml:space="preserve">components </w:t>
      </w:r>
      <w:r w:rsidR="00E00FA5" w:rsidRPr="004E0005">
        <w:rPr>
          <w:rFonts w:ascii="Arial" w:hAnsi="Arial" w:cs="Arial"/>
          <w:sz w:val="20"/>
          <w:szCs w:val="20"/>
        </w:rPr>
        <w:t xml:space="preserve">have been difficult to characterize </w:t>
      </w:r>
      <w:r w:rsidR="00665E72" w:rsidRPr="004E0005">
        <w:rPr>
          <w:rFonts w:ascii="Arial" w:hAnsi="Arial" w:cs="Arial"/>
          <w:sz w:val="20"/>
          <w:szCs w:val="20"/>
        </w:rPr>
        <w:t>using</w:t>
      </w:r>
      <w:r w:rsidR="004E0005" w:rsidRPr="004E0005">
        <w:rPr>
          <w:rFonts w:ascii="Arial" w:hAnsi="Arial" w:cs="Arial"/>
          <w:sz w:val="20"/>
          <w:szCs w:val="20"/>
        </w:rPr>
        <w:t xml:space="preserve"> </w:t>
      </w:r>
      <w:r w:rsidR="001C0D54">
        <w:rPr>
          <w:rFonts w:ascii="Arial" w:hAnsi="Arial" w:cs="Arial"/>
          <w:sz w:val="20"/>
          <w:szCs w:val="20"/>
        </w:rPr>
        <w:t xml:space="preserve">conventional </w:t>
      </w:r>
      <w:r w:rsidR="004E0005" w:rsidRPr="004E0005">
        <w:rPr>
          <w:rFonts w:ascii="Arial" w:hAnsi="Arial" w:cs="Arial"/>
          <w:sz w:val="20"/>
          <w:szCs w:val="20"/>
        </w:rPr>
        <w:t>MR methods</w:t>
      </w:r>
      <w:r w:rsidR="00E00FA5" w:rsidRPr="004E0005">
        <w:rPr>
          <w:rFonts w:ascii="Arial" w:hAnsi="Arial" w:cs="Arial"/>
          <w:sz w:val="20"/>
          <w:szCs w:val="20"/>
        </w:rPr>
        <w:t xml:space="preserve">. </w:t>
      </w:r>
      <w:r w:rsidR="00665E72" w:rsidRPr="004E0005">
        <w:rPr>
          <w:rFonts w:ascii="Arial" w:hAnsi="Arial" w:cs="Arial"/>
          <w:sz w:val="20"/>
          <w:szCs w:val="20"/>
        </w:rPr>
        <w:t xml:space="preserve">In this study we used 3D ultrashort TE </w:t>
      </w:r>
      <w:r w:rsidR="004E0005" w:rsidRPr="004E0005">
        <w:rPr>
          <w:rFonts w:ascii="Arial" w:hAnsi="Arial" w:cs="Arial"/>
          <w:sz w:val="20"/>
          <w:szCs w:val="20"/>
        </w:rPr>
        <w:t xml:space="preserve">(UTE) and zero echo time (ZTE) </w:t>
      </w:r>
      <w:r w:rsidR="00665E72" w:rsidRPr="004E0005">
        <w:rPr>
          <w:rFonts w:ascii="Arial" w:hAnsi="Arial" w:cs="Arial"/>
          <w:sz w:val="20"/>
          <w:szCs w:val="20"/>
        </w:rPr>
        <w:t xml:space="preserve">imaging methods </w:t>
      </w:r>
      <w:r w:rsidR="004E0005" w:rsidRPr="004E0005">
        <w:rPr>
          <w:rFonts w:ascii="Arial" w:hAnsi="Arial" w:cs="Arial"/>
          <w:sz w:val="20"/>
          <w:szCs w:val="20"/>
        </w:rPr>
        <w:t>in combination with</w:t>
      </w:r>
      <w:r w:rsidR="00141558" w:rsidRPr="004E000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41558" w:rsidRPr="004E0005">
        <w:rPr>
          <w:rFonts w:ascii="Arial" w:hAnsi="Arial" w:cs="Arial"/>
          <w:sz w:val="20"/>
          <w:szCs w:val="20"/>
        </w:rPr>
        <w:t>microimaging</w:t>
      </w:r>
      <w:proofErr w:type="spellEnd"/>
      <w:r w:rsidR="00141558" w:rsidRPr="004E0005">
        <w:rPr>
          <w:rFonts w:ascii="Arial" w:hAnsi="Arial" w:cs="Arial"/>
          <w:sz w:val="20"/>
          <w:szCs w:val="20"/>
        </w:rPr>
        <w:t xml:space="preserve"> </w:t>
      </w:r>
      <w:r w:rsidR="00665E72" w:rsidRPr="004E0005">
        <w:rPr>
          <w:rFonts w:ascii="Arial" w:hAnsi="Arial" w:cs="Arial"/>
          <w:sz w:val="20"/>
          <w:szCs w:val="20"/>
        </w:rPr>
        <w:t xml:space="preserve">to visualize and quantify areas of </w:t>
      </w:r>
      <w:r w:rsidR="00141558" w:rsidRPr="004E0005">
        <w:rPr>
          <w:rFonts w:ascii="Arial" w:hAnsi="Arial" w:cs="Arial"/>
          <w:sz w:val="20"/>
          <w:szCs w:val="20"/>
        </w:rPr>
        <w:t xml:space="preserve">muscle </w:t>
      </w:r>
      <w:r w:rsidR="00665E72" w:rsidRPr="004E0005">
        <w:rPr>
          <w:rFonts w:ascii="Arial" w:hAnsi="Arial" w:cs="Arial"/>
          <w:sz w:val="20"/>
          <w:szCs w:val="20"/>
        </w:rPr>
        <w:t>fibrosis and mineralization</w:t>
      </w:r>
      <w:r w:rsidR="004E0005" w:rsidRPr="004E0005">
        <w:rPr>
          <w:rFonts w:ascii="Arial" w:hAnsi="Arial" w:cs="Arial"/>
          <w:sz w:val="20"/>
          <w:szCs w:val="20"/>
        </w:rPr>
        <w:t xml:space="preserve"> in the dystrophic, </w:t>
      </w:r>
      <w:r w:rsidR="00141558" w:rsidRPr="004E0005">
        <w:rPr>
          <w:rFonts w:ascii="Arial" w:hAnsi="Arial" w:cs="Arial"/>
          <w:sz w:val="20"/>
          <w:szCs w:val="20"/>
        </w:rPr>
        <w:t>mouse diaphragm muscle</w:t>
      </w:r>
      <w:r w:rsidR="00665E72" w:rsidRPr="004E0005">
        <w:rPr>
          <w:rFonts w:ascii="Arial" w:hAnsi="Arial" w:cs="Arial"/>
          <w:sz w:val="20"/>
          <w:szCs w:val="20"/>
        </w:rPr>
        <w:t>.</w:t>
      </w:r>
    </w:p>
    <w:p w14:paraId="4839484C" w14:textId="77777777" w:rsidR="00631456" w:rsidRDefault="00631456" w:rsidP="002B79AA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14:paraId="02677D90" w14:textId="7187B734" w:rsidR="00631456" w:rsidRDefault="002524EE" w:rsidP="002B79AA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14:paraId="4416DADD" w14:textId="7E8C3A07" w:rsidR="006D60F3" w:rsidRPr="008402E0" w:rsidRDefault="00631456" w:rsidP="002B79AA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4E0005">
        <w:rPr>
          <w:rFonts w:ascii="Arial" w:hAnsi="Arial"/>
          <w:b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D19C1E" wp14:editId="0E3B1D3F">
                <wp:simplePos x="0" y="0"/>
                <wp:positionH relativeFrom="column">
                  <wp:posOffset>-76200</wp:posOffset>
                </wp:positionH>
                <wp:positionV relativeFrom="paragraph">
                  <wp:posOffset>2059940</wp:posOffset>
                </wp:positionV>
                <wp:extent cx="2374265" cy="2727960"/>
                <wp:effectExtent l="0" t="0" r="26035" b="1524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265" cy="2727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84AD2" w14:textId="40A9AFD6" w:rsidR="00FF50B8" w:rsidRDefault="00FF50B8" w:rsidP="003344C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8CB7C68" wp14:editId="08E2AEB4">
                                  <wp:extent cx="2254156" cy="1968089"/>
                                  <wp:effectExtent l="0" t="0" r="698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agLab_MRM_FIg2.pdf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9" t="10780" r="26375" b="9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036" cy="1977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03EC00" w14:textId="275A377A" w:rsidR="00FF50B8" w:rsidRPr="00631456" w:rsidRDefault="00FF50B8" w:rsidP="003344CA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31456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Figure 2.</w:t>
                            </w:r>
                            <w:proofErr w:type="gramEnd"/>
                            <w:r w:rsidRPr="00631456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 A shows a h</w:t>
                            </w:r>
                            <w:bookmarkStart w:id="0" w:name="_GoBack"/>
                            <w:r w:rsidRPr="00631456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istological stain for fibrosis (Blue) from the different types of muscles.  A largest change in MRI UTE signal (%) was found in the most fibrotic muscles (B)</w:t>
                            </w:r>
                            <w:r w:rsidR="00631456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2460DF24" w14:textId="77777777" w:rsidR="00FF50B8" w:rsidRDefault="00FF50B8" w:rsidP="003344CA"/>
                          <w:bookmarkEnd w:id="0"/>
                          <w:p w14:paraId="335D27D8" w14:textId="77777777" w:rsidR="00FF50B8" w:rsidRDefault="00FF50B8" w:rsidP="003344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6pt;margin-top:162.2pt;width:186.95pt;height:21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" filled="f" strokecolor="black [3213]" strokeweight="1pt">
                <v:path arrowok="t"/>
                <v:textbox>
                  <w:txbxContent>
                    <w:p w14:paraId="34384AD2" w14:textId="40A9AFD6" w:rsidR="00FF50B8" w:rsidRDefault="00FF50B8" w:rsidP="003344C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8CB7C68" wp14:editId="08E2AEB4">
                            <wp:extent cx="2254156" cy="1968089"/>
                            <wp:effectExtent l="0" t="0" r="698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MagLab_MRM_FIg2.pdf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9" t="10780" r="26375" b="94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5036" cy="19775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03EC00" w14:textId="275A377A" w:rsidR="00FF50B8" w:rsidRPr="00631456" w:rsidRDefault="00FF50B8" w:rsidP="003344CA">
                      <w:pPr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proofErr w:type="gramStart"/>
                      <w:r w:rsidRPr="00631456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Figure 2.</w:t>
                      </w:r>
                      <w:proofErr w:type="gramEnd"/>
                      <w:r w:rsidRPr="00631456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 A shows a h</w:t>
                      </w:r>
                      <w:bookmarkStart w:id="1" w:name="_GoBack"/>
                      <w:r w:rsidRPr="00631456">
                        <w:rPr>
                          <w:rFonts w:ascii="Arial" w:hAnsi="Arial" w:cs="Arial"/>
                          <w:sz w:val="17"/>
                          <w:szCs w:val="17"/>
                        </w:rPr>
                        <w:t>istological stain for fibrosis (Blue) from the different types of muscles.  A largest change in MRI UTE signal (%) was found in the most fibrotic muscles (B)</w:t>
                      </w:r>
                      <w:r w:rsidR="00631456">
                        <w:rPr>
                          <w:rFonts w:ascii="Arial" w:hAnsi="Arial" w:cs="Arial"/>
                          <w:sz w:val="17"/>
                          <w:szCs w:val="17"/>
                        </w:rPr>
                        <w:t>.</w:t>
                      </w:r>
                    </w:p>
                    <w:p w14:paraId="2460DF24" w14:textId="77777777" w:rsidR="00FF50B8" w:rsidRDefault="00FF50B8" w:rsidP="003344CA"/>
                    <w:bookmarkEnd w:id="1"/>
                    <w:p w14:paraId="335D27D8" w14:textId="77777777" w:rsidR="00FF50B8" w:rsidRDefault="00FF50B8" w:rsidP="003344C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r w:rsidR="009D4829">
        <w:rPr>
          <w:rFonts w:ascii="Arial" w:hAnsi="Arial" w:cs="Arial"/>
          <w:sz w:val="20"/>
          <w:szCs w:val="20"/>
        </w:rPr>
        <w:t xml:space="preserve">Isolated muscles were obtained from seven month old </w:t>
      </w:r>
      <w:r w:rsidR="00FB59ED">
        <w:rPr>
          <w:rFonts w:ascii="Arial" w:hAnsi="Arial" w:cs="Arial"/>
          <w:sz w:val="20"/>
          <w:szCs w:val="20"/>
        </w:rPr>
        <w:t>DBA/2J</w:t>
      </w:r>
      <w:r w:rsidR="00463889" w:rsidRPr="00463889">
        <w:rPr>
          <w:rFonts w:ascii="Arial" w:hAnsi="Arial" w:cs="Arial"/>
          <w:sz w:val="20"/>
          <w:szCs w:val="20"/>
        </w:rPr>
        <w:t xml:space="preserve"> </w:t>
      </w:r>
      <w:r w:rsidR="009D4829">
        <w:rPr>
          <w:rFonts w:ascii="Arial" w:hAnsi="Arial" w:cs="Arial"/>
          <w:sz w:val="20"/>
          <w:szCs w:val="20"/>
        </w:rPr>
        <w:t>(ctrl/dba;</w:t>
      </w:r>
      <w:r w:rsidR="009D4829" w:rsidRPr="009D4829">
        <w:rPr>
          <w:rFonts w:ascii="Arial" w:hAnsi="Arial" w:cs="Arial"/>
          <w:sz w:val="20"/>
          <w:szCs w:val="20"/>
        </w:rPr>
        <w:t xml:space="preserve"> </w:t>
      </w:r>
      <w:r w:rsidR="009D4829" w:rsidRPr="00463889">
        <w:rPr>
          <w:rFonts w:ascii="Arial" w:hAnsi="Arial" w:cs="Arial"/>
          <w:sz w:val="20"/>
          <w:szCs w:val="20"/>
        </w:rPr>
        <w:t>n = 5 male</w:t>
      </w:r>
      <w:r w:rsidR="009D4829">
        <w:rPr>
          <w:rFonts w:ascii="Arial" w:hAnsi="Arial" w:cs="Arial"/>
          <w:sz w:val="20"/>
          <w:szCs w:val="20"/>
        </w:rPr>
        <w:t>)</w:t>
      </w:r>
      <w:r w:rsidR="00463889" w:rsidRPr="00463889">
        <w:rPr>
          <w:rFonts w:ascii="Arial" w:hAnsi="Arial" w:cs="Arial"/>
          <w:sz w:val="20"/>
          <w:szCs w:val="20"/>
        </w:rPr>
        <w:t xml:space="preserve">, </w:t>
      </w:r>
      <w:r w:rsidR="008220EF">
        <w:rPr>
          <w:rFonts w:ascii="Arial" w:hAnsi="Arial" w:cs="Arial"/>
          <w:sz w:val="20"/>
          <w:szCs w:val="20"/>
        </w:rPr>
        <w:t xml:space="preserve">D2.B10-Dmd </w:t>
      </w:r>
      <w:proofErr w:type="gramStart"/>
      <w:r w:rsidR="008220EF" w:rsidRPr="00D5274E">
        <w:rPr>
          <w:rFonts w:ascii="Arial" w:hAnsi="Arial" w:cs="Arial"/>
          <w:i/>
          <w:sz w:val="20"/>
          <w:szCs w:val="20"/>
        </w:rPr>
        <w:t>mdx</w:t>
      </w:r>
      <w:r w:rsidR="009D4829">
        <w:rPr>
          <w:rFonts w:ascii="Arial" w:hAnsi="Arial" w:cs="Arial"/>
          <w:sz w:val="20"/>
          <w:szCs w:val="20"/>
        </w:rPr>
        <w:t>(</w:t>
      </w:r>
      <w:proofErr w:type="gramEnd"/>
      <w:r w:rsidR="009D4829" w:rsidRPr="00D5274E">
        <w:rPr>
          <w:rFonts w:ascii="Arial" w:hAnsi="Arial" w:cs="Arial"/>
          <w:i/>
          <w:sz w:val="20"/>
          <w:szCs w:val="20"/>
        </w:rPr>
        <w:t>mdx</w:t>
      </w:r>
      <w:r w:rsidR="009D4829">
        <w:rPr>
          <w:rFonts w:ascii="Arial" w:hAnsi="Arial" w:cs="Arial"/>
          <w:sz w:val="20"/>
          <w:szCs w:val="20"/>
        </w:rPr>
        <w:t>/dba</w:t>
      </w:r>
      <w:r w:rsidR="009D4829" w:rsidRPr="009D4829">
        <w:rPr>
          <w:rFonts w:ascii="Arial" w:hAnsi="Arial" w:cs="Arial"/>
          <w:sz w:val="20"/>
          <w:szCs w:val="20"/>
        </w:rPr>
        <w:t xml:space="preserve"> </w:t>
      </w:r>
      <w:r w:rsidR="009D4829" w:rsidRPr="00463889">
        <w:rPr>
          <w:rFonts w:ascii="Arial" w:hAnsi="Arial" w:cs="Arial"/>
          <w:sz w:val="20"/>
          <w:szCs w:val="20"/>
        </w:rPr>
        <w:t>n = 5 male</w:t>
      </w:r>
      <w:r w:rsidR="009D4829">
        <w:rPr>
          <w:rFonts w:ascii="Arial" w:hAnsi="Arial" w:cs="Arial"/>
          <w:sz w:val="20"/>
          <w:szCs w:val="20"/>
        </w:rPr>
        <w:t>),</w:t>
      </w:r>
      <w:r w:rsidR="00463889" w:rsidRPr="00463889">
        <w:rPr>
          <w:rFonts w:ascii="Arial" w:hAnsi="Arial" w:cs="Arial"/>
          <w:sz w:val="20"/>
          <w:szCs w:val="20"/>
        </w:rPr>
        <w:t xml:space="preserve"> </w:t>
      </w:r>
      <w:r w:rsidR="009D4829">
        <w:rPr>
          <w:rFonts w:ascii="Arial" w:hAnsi="Arial" w:cs="Arial"/>
          <w:sz w:val="20"/>
          <w:szCs w:val="20"/>
        </w:rPr>
        <w:t>and</w:t>
      </w:r>
      <w:r w:rsidR="009D16E1">
        <w:rPr>
          <w:rFonts w:ascii="Arial" w:hAnsi="Arial" w:cs="Arial"/>
          <w:sz w:val="20"/>
          <w:szCs w:val="20"/>
        </w:rPr>
        <w:t xml:space="preserve"> </w:t>
      </w:r>
      <w:r w:rsidR="00FB59ED">
        <w:rPr>
          <w:rFonts w:ascii="Arial" w:hAnsi="Arial" w:cs="Arial"/>
          <w:sz w:val="20"/>
          <w:szCs w:val="20"/>
        </w:rPr>
        <w:t>one-year-old</w:t>
      </w:r>
      <w:r w:rsidR="003B3204">
        <w:rPr>
          <w:rFonts w:ascii="Arial" w:hAnsi="Arial" w:cs="Arial"/>
          <w:sz w:val="20"/>
          <w:szCs w:val="20"/>
        </w:rPr>
        <w:t xml:space="preserve"> gamma </w:t>
      </w:r>
      <w:proofErr w:type="spellStart"/>
      <w:r w:rsidR="003B3204">
        <w:rPr>
          <w:rFonts w:ascii="Arial" w:hAnsi="Arial" w:cs="Arial"/>
          <w:sz w:val="20"/>
          <w:szCs w:val="20"/>
        </w:rPr>
        <w:t>sarcoglycan</w:t>
      </w:r>
      <w:proofErr w:type="spellEnd"/>
      <w:r w:rsidR="003B3204">
        <w:rPr>
          <w:rFonts w:ascii="Arial" w:hAnsi="Arial" w:cs="Arial"/>
          <w:sz w:val="20"/>
          <w:szCs w:val="20"/>
        </w:rPr>
        <w:t xml:space="preserve"> </w:t>
      </w:r>
      <w:r w:rsidR="00FB59ED">
        <w:rPr>
          <w:rFonts w:ascii="Arial" w:hAnsi="Arial" w:cs="Arial"/>
          <w:sz w:val="20"/>
          <w:szCs w:val="20"/>
        </w:rPr>
        <w:t>deficient mice (</w:t>
      </w:r>
      <w:proofErr w:type="spellStart"/>
      <w:r w:rsidR="00FB59ED" w:rsidRPr="00D5274E">
        <w:rPr>
          <w:rFonts w:ascii="Arial" w:hAnsi="Arial" w:cs="Arial"/>
          <w:i/>
          <w:sz w:val="20"/>
          <w:szCs w:val="20"/>
        </w:rPr>
        <w:t>gsg</w:t>
      </w:r>
      <w:proofErr w:type="spellEnd"/>
      <w:r w:rsidR="00FB59ED" w:rsidRPr="009D4829">
        <w:rPr>
          <w:rFonts w:ascii="Arial" w:hAnsi="Arial" w:cs="Arial"/>
          <w:sz w:val="20"/>
          <w:szCs w:val="20"/>
          <w:vertAlign w:val="superscript"/>
        </w:rPr>
        <w:t>-/-</w:t>
      </w:r>
      <w:r w:rsidR="00FB59ED">
        <w:rPr>
          <w:rFonts w:ascii="Arial" w:hAnsi="Arial" w:cs="Arial"/>
          <w:sz w:val="20"/>
          <w:szCs w:val="20"/>
        </w:rPr>
        <w:t xml:space="preserve">) on the DBA/2J background </w:t>
      </w:r>
      <w:r w:rsidR="009D4829">
        <w:rPr>
          <w:rFonts w:ascii="Arial" w:hAnsi="Arial" w:cs="Arial"/>
          <w:sz w:val="20"/>
          <w:szCs w:val="20"/>
        </w:rPr>
        <w:t>(</w:t>
      </w:r>
      <w:proofErr w:type="spellStart"/>
      <w:r w:rsidR="009D4829" w:rsidRPr="00D5274E">
        <w:rPr>
          <w:rFonts w:ascii="Arial" w:hAnsi="Arial" w:cs="Arial"/>
          <w:i/>
          <w:sz w:val="20"/>
          <w:szCs w:val="20"/>
        </w:rPr>
        <w:t>gsg</w:t>
      </w:r>
      <w:proofErr w:type="spellEnd"/>
      <w:r w:rsidR="009D4829">
        <w:rPr>
          <w:rFonts w:ascii="Arial" w:hAnsi="Arial" w:cs="Arial"/>
          <w:sz w:val="20"/>
          <w:szCs w:val="20"/>
        </w:rPr>
        <w:t>/dba; n=8; male/female)</w:t>
      </w:r>
      <w:r w:rsidR="00FB59ED">
        <w:rPr>
          <w:rFonts w:ascii="Arial" w:hAnsi="Arial" w:cs="Arial"/>
          <w:sz w:val="20"/>
          <w:szCs w:val="20"/>
        </w:rPr>
        <w:t xml:space="preserve">. </w:t>
      </w:r>
      <w:r w:rsidR="008220EF">
        <w:rPr>
          <w:rFonts w:ascii="Arial" w:hAnsi="Arial" w:cs="Arial"/>
          <w:sz w:val="20"/>
          <w:szCs w:val="20"/>
        </w:rPr>
        <w:t>Diaphragm muscles were isolated and fixed overnight in 4% PFA then kept at 4°C in PBS until</w:t>
      </w:r>
      <w:r w:rsidR="00BB6454">
        <w:rPr>
          <w:rFonts w:ascii="Arial" w:hAnsi="Arial" w:cs="Arial"/>
          <w:sz w:val="20"/>
          <w:szCs w:val="20"/>
        </w:rPr>
        <w:t xml:space="preserve"> the time of</w:t>
      </w:r>
      <w:r w:rsidR="008220E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220EF">
        <w:rPr>
          <w:rFonts w:ascii="Arial" w:hAnsi="Arial" w:cs="Arial"/>
          <w:sz w:val="20"/>
          <w:szCs w:val="20"/>
        </w:rPr>
        <w:t>microimaging</w:t>
      </w:r>
      <w:proofErr w:type="spellEnd"/>
      <w:r w:rsidR="00BB6454">
        <w:rPr>
          <w:rFonts w:ascii="Arial" w:hAnsi="Arial" w:cs="Arial"/>
          <w:sz w:val="20"/>
          <w:szCs w:val="20"/>
        </w:rPr>
        <w:t xml:space="preserve"> at which point they were immersed in FC43 and placed in 5mm NMR tube.  High resolution 3D UTE and ZTE images were acquired </w:t>
      </w:r>
      <w:r w:rsidR="00FB59ED">
        <w:rPr>
          <w:rFonts w:ascii="Arial" w:hAnsi="Arial" w:cs="Arial"/>
          <w:sz w:val="20"/>
          <w:szCs w:val="20"/>
        </w:rPr>
        <w:t>on</w:t>
      </w:r>
      <w:r w:rsidR="00BB6454">
        <w:rPr>
          <w:rFonts w:ascii="Arial" w:hAnsi="Arial" w:cs="Arial"/>
          <w:sz w:val="20"/>
          <w:szCs w:val="20"/>
        </w:rPr>
        <w:t xml:space="preserve"> both </w:t>
      </w:r>
      <w:r w:rsidR="00FB59ED">
        <w:rPr>
          <w:rFonts w:ascii="Arial" w:hAnsi="Arial" w:cs="Arial"/>
          <w:sz w:val="20"/>
          <w:szCs w:val="20"/>
        </w:rPr>
        <w:t xml:space="preserve">AMRIS 600 and 750 MHz Bruker </w:t>
      </w:r>
      <w:proofErr w:type="spellStart"/>
      <w:r w:rsidR="00FB59ED">
        <w:rPr>
          <w:rFonts w:ascii="Arial" w:hAnsi="Arial" w:cs="Arial"/>
          <w:sz w:val="20"/>
          <w:szCs w:val="20"/>
        </w:rPr>
        <w:t>m</w:t>
      </w:r>
      <w:r w:rsidR="00BB6454">
        <w:rPr>
          <w:rFonts w:ascii="Arial" w:hAnsi="Arial" w:cs="Arial"/>
          <w:sz w:val="20"/>
          <w:szCs w:val="20"/>
        </w:rPr>
        <w:t>icroimaging</w:t>
      </w:r>
      <w:proofErr w:type="spellEnd"/>
      <w:r w:rsidR="00BB6454">
        <w:rPr>
          <w:rFonts w:ascii="Arial" w:hAnsi="Arial" w:cs="Arial"/>
          <w:sz w:val="20"/>
          <w:szCs w:val="20"/>
        </w:rPr>
        <w:t xml:space="preserve"> platform</w:t>
      </w:r>
      <w:r w:rsidR="009D4829">
        <w:rPr>
          <w:rFonts w:ascii="Arial" w:hAnsi="Arial" w:cs="Arial"/>
          <w:sz w:val="20"/>
          <w:szCs w:val="20"/>
        </w:rPr>
        <w:t>s</w:t>
      </w:r>
      <w:r w:rsidR="00BB6454">
        <w:rPr>
          <w:rFonts w:ascii="Arial" w:hAnsi="Arial" w:cs="Arial"/>
          <w:sz w:val="20"/>
          <w:szCs w:val="20"/>
        </w:rPr>
        <w:t xml:space="preserve"> (PV5)</w:t>
      </w:r>
      <w:r w:rsidR="008220EF">
        <w:rPr>
          <w:rFonts w:ascii="Arial" w:hAnsi="Arial" w:cs="Arial"/>
          <w:sz w:val="20"/>
          <w:szCs w:val="20"/>
        </w:rPr>
        <w:t xml:space="preserve">. </w:t>
      </w:r>
      <w:r w:rsidR="006D60F3">
        <w:rPr>
          <w:rFonts w:ascii="Arial" w:hAnsi="Arial" w:cs="Arial"/>
          <w:sz w:val="20"/>
          <w:szCs w:val="20"/>
        </w:rPr>
        <w:t xml:space="preserve">For the UTE scans </w:t>
      </w:r>
      <w:r w:rsidR="00FB59ED">
        <w:rPr>
          <w:rFonts w:ascii="Arial" w:hAnsi="Arial" w:cs="Arial"/>
          <w:sz w:val="20"/>
          <w:szCs w:val="20"/>
        </w:rPr>
        <w:t xml:space="preserve">were acquired with: </w:t>
      </w:r>
      <w:r w:rsidR="006D60F3" w:rsidRPr="006D60F3">
        <w:rPr>
          <w:rFonts w:ascii="Arial" w:hAnsi="Arial" w:cs="Arial"/>
          <w:sz w:val="20"/>
          <w:szCs w:val="20"/>
        </w:rPr>
        <w:t xml:space="preserve">TR=8 ms, </w:t>
      </w:r>
      <w:r w:rsidR="00FB59ED">
        <w:rPr>
          <w:rFonts w:ascii="Arial" w:hAnsi="Arial" w:cs="Arial"/>
          <w:sz w:val="20"/>
          <w:szCs w:val="20"/>
        </w:rPr>
        <w:t>NA=</w:t>
      </w:r>
      <w:r w:rsidR="006D60F3" w:rsidRPr="006D60F3">
        <w:rPr>
          <w:rFonts w:ascii="Arial" w:hAnsi="Arial" w:cs="Arial"/>
          <w:sz w:val="20"/>
          <w:szCs w:val="20"/>
        </w:rPr>
        <w:t xml:space="preserve"> 8, FOV 0.4x0.4x0.8 cm</w:t>
      </w:r>
      <w:r w:rsidR="006D60F3" w:rsidRPr="00FB59ED">
        <w:rPr>
          <w:rFonts w:ascii="Arial" w:hAnsi="Arial" w:cs="Arial"/>
          <w:sz w:val="20"/>
          <w:szCs w:val="20"/>
          <w:vertAlign w:val="superscript"/>
        </w:rPr>
        <w:t>3</w:t>
      </w:r>
      <w:r w:rsidR="00FB59ED">
        <w:rPr>
          <w:rFonts w:ascii="Arial" w:hAnsi="Arial" w:cs="Arial"/>
          <w:sz w:val="20"/>
          <w:szCs w:val="20"/>
        </w:rPr>
        <w:t>, Matrix =</w:t>
      </w:r>
      <w:r w:rsidR="006D60F3" w:rsidRPr="006D60F3">
        <w:rPr>
          <w:rFonts w:ascii="Arial" w:hAnsi="Arial" w:cs="Arial"/>
          <w:sz w:val="20"/>
          <w:szCs w:val="20"/>
        </w:rPr>
        <w:t>128x128x128</w:t>
      </w:r>
      <w:r w:rsidR="00FB59ED">
        <w:rPr>
          <w:rFonts w:ascii="Arial" w:hAnsi="Arial" w:cs="Arial"/>
          <w:sz w:val="20"/>
          <w:szCs w:val="20"/>
        </w:rPr>
        <w:t xml:space="preserve">, </w:t>
      </w:r>
      <w:r w:rsidR="006E43E4">
        <w:rPr>
          <w:rFonts w:ascii="Arial" w:hAnsi="Arial" w:cs="Arial"/>
          <w:sz w:val="20"/>
          <w:szCs w:val="20"/>
        </w:rPr>
        <w:t>TE values ranging from 0.02-3.2 ms, ZTE scans were acquired with the same parameters except that was equal</w:t>
      </w:r>
      <w:r w:rsidR="00FB59ED">
        <w:rPr>
          <w:rFonts w:ascii="Arial" w:hAnsi="Arial" w:cs="Arial"/>
          <w:sz w:val="20"/>
          <w:szCs w:val="20"/>
        </w:rPr>
        <w:t xml:space="preserve"> TE=</w:t>
      </w:r>
      <w:r w:rsidR="006E43E4">
        <w:rPr>
          <w:rFonts w:ascii="Arial" w:hAnsi="Arial" w:cs="Arial"/>
          <w:sz w:val="20"/>
          <w:szCs w:val="20"/>
        </w:rPr>
        <w:t xml:space="preserve"> 0 </w:t>
      </w:r>
      <w:proofErr w:type="spellStart"/>
      <w:r w:rsidR="006E43E4">
        <w:rPr>
          <w:rFonts w:ascii="Arial" w:hAnsi="Arial" w:cs="Arial"/>
          <w:sz w:val="20"/>
          <w:szCs w:val="20"/>
        </w:rPr>
        <w:t>ms.</w:t>
      </w:r>
      <w:proofErr w:type="spellEnd"/>
      <w:r w:rsidR="006E43E4">
        <w:rPr>
          <w:rFonts w:ascii="Arial" w:hAnsi="Arial" w:cs="Arial"/>
          <w:sz w:val="20"/>
          <w:szCs w:val="20"/>
        </w:rPr>
        <w:t xml:space="preserve">  </w:t>
      </w:r>
      <w:r w:rsidR="006E43E4" w:rsidRPr="006E43E4">
        <w:rPr>
          <w:rFonts w:ascii="Arial" w:hAnsi="Arial" w:cs="Arial"/>
          <w:sz w:val="20"/>
          <w:szCs w:val="20"/>
        </w:rPr>
        <w:t>The</w:t>
      </w:r>
      <w:r w:rsidR="00FB59ED">
        <w:rPr>
          <w:rFonts w:ascii="Arial" w:hAnsi="Arial" w:cs="Arial"/>
          <w:sz w:val="20"/>
          <w:szCs w:val="20"/>
        </w:rPr>
        <w:t xml:space="preserve"> UTE</w:t>
      </w:r>
      <w:r w:rsidR="006E43E4" w:rsidRPr="006E43E4">
        <w:rPr>
          <w:rFonts w:ascii="Arial" w:hAnsi="Arial" w:cs="Arial"/>
          <w:sz w:val="20"/>
          <w:szCs w:val="20"/>
        </w:rPr>
        <w:t xml:space="preserve"> images were analyzed for SI in the middle slice of each diaphragm. SI values of short TE and corresponding long TE were normalized and subtracted to create ΔSI values. </w:t>
      </w:r>
      <w:r w:rsidR="006E43E4">
        <w:rPr>
          <w:rFonts w:ascii="Arial" w:hAnsi="Arial" w:cs="Arial"/>
          <w:sz w:val="20"/>
          <w:szCs w:val="20"/>
        </w:rPr>
        <w:t>In addition, standard 3D FLASH</w:t>
      </w:r>
      <w:r w:rsidR="006E1E33">
        <w:rPr>
          <w:rFonts w:ascii="Arial" w:hAnsi="Arial" w:cs="Arial"/>
          <w:sz w:val="20"/>
          <w:szCs w:val="20"/>
        </w:rPr>
        <w:t xml:space="preserve"> (</w:t>
      </w:r>
      <w:r w:rsidR="002B79AA">
        <w:rPr>
          <w:rFonts w:ascii="Arial" w:hAnsi="Arial" w:cs="Arial"/>
          <w:sz w:val="20"/>
          <w:szCs w:val="20"/>
        </w:rPr>
        <w:t>TE/TR=2.4/</w:t>
      </w:r>
      <w:r w:rsidR="002B79AA" w:rsidRPr="002B79AA">
        <w:rPr>
          <w:rFonts w:ascii="Arial" w:hAnsi="Arial" w:cs="Arial"/>
          <w:sz w:val="20"/>
          <w:szCs w:val="20"/>
        </w:rPr>
        <w:t>200</w:t>
      </w:r>
      <w:r w:rsidR="001C0D54">
        <w:rPr>
          <w:rFonts w:ascii="Arial" w:hAnsi="Arial" w:cs="Arial"/>
          <w:sz w:val="20"/>
          <w:szCs w:val="20"/>
        </w:rPr>
        <w:t xml:space="preserve">, </w:t>
      </w:r>
      <w:r w:rsidR="002B79AA" w:rsidRPr="002B79AA">
        <w:rPr>
          <w:rFonts w:ascii="Arial" w:hAnsi="Arial" w:cs="Arial"/>
          <w:sz w:val="20"/>
          <w:szCs w:val="20"/>
        </w:rPr>
        <w:t>39x20x35 um</w:t>
      </w:r>
      <w:r w:rsidR="002B79AA" w:rsidRPr="002B79AA">
        <w:rPr>
          <w:rFonts w:ascii="Arial" w:hAnsi="Arial" w:cs="Arial"/>
          <w:sz w:val="20"/>
          <w:szCs w:val="20"/>
          <w:vertAlign w:val="superscript"/>
        </w:rPr>
        <w:t>3</w:t>
      </w:r>
      <w:r w:rsidR="006E1E33">
        <w:rPr>
          <w:rFonts w:ascii="Arial" w:hAnsi="Arial" w:cs="Arial"/>
          <w:sz w:val="20"/>
          <w:szCs w:val="20"/>
        </w:rPr>
        <w:t>)</w:t>
      </w:r>
      <w:r w:rsidR="006E43E4">
        <w:rPr>
          <w:rFonts w:ascii="Arial" w:hAnsi="Arial" w:cs="Arial"/>
          <w:sz w:val="20"/>
          <w:szCs w:val="20"/>
        </w:rPr>
        <w:t xml:space="preserve"> images were acquired for comparison to the 3D UTE and ZTE scans</w:t>
      </w:r>
      <w:r w:rsidR="006E1E33">
        <w:rPr>
          <w:rFonts w:ascii="Arial" w:hAnsi="Arial" w:cs="Arial"/>
          <w:sz w:val="20"/>
          <w:szCs w:val="20"/>
        </w:rPr>
        <w:t xml:space="preserve"> (Fig 1)</w:t>
      </w:r>
      <w:r w:rsidR="006E43E4">
        <w:rPr>
          <w:rFonts w:ascii="Arial" w:hAnsi="Arial" w:cs="Arial"/>
          <w:sz w:val="20"/>
          <w:szCs w:val="20"/>
        </w:rPr>
        <w:t xml:space="preserve">.  </w:t>
      </w:r>
    </w:p>
    <w:p w14:paraId="0700E40C" w14:textId="77777777" w:rsidR="00631456" w:rsidRDefault="00631456" w:rsidP="00073346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14:paraId="68D1E34F" w14:textId="77777777" w:rsidR="00631456" w:rsidRDefault="002524EE" w:rsidP="00073346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</w:t>
      </w:r>
    </w:p>
    <w:p w14:paraId="724C6D52" w14:textId="464BFD0E" w:rsidR="00915D52" w:rsidRPr="00F6681E" w:rsidRDefault="00631456" w:rsidP="00073346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</w:r>
      <w:proofErr w:type="spellStart"/>
      <w:r w:rsidR="006E43E4" w:rsidRPr="00D5274E">
        <w:rPr>
          <w:rFonts w:ascii="Arial" w:hAnsi="Arial" w:cs="Arial"/>
          <w:i/>
          <w:sz w:val="20"/>
          <w:szCs w:val="20"/>
        </w:rPr>
        <w:t>Mdx</w:t>
      </w:r>
      <w:proofErr w:type="spellEnd"/>
      <w:r w:rsidR="002B79AA">
        <w:rPr>
          <w:rFonts w:ascii="Arial" w:hAnsi="Arial" w:cs="Arial"/>
          <w:sz w:val="20"/>
          <w:szCs w:val="20"/>
        </w:rPr>
        <w:t>/dba</w:t>
      </w:r>
      <w:r w:rsidR="006E43E4" w:rsidRPr="006E43E4">
        <w:rPr>
          <w:rFonts w:ascii="Arial" w:hAnsi="Arial" w:cs="Arial"/>
          <w:sz w:val="20"/>
          <w:szCs w:val="20"/>
        </w:rPr>
        <w:t xml:space="preserve"> (ΔSI=0.36%, p&lt;0.01) and </w:t>
      </w:r>
      <w:proofErr w:type="spellStart"/>
      <w:r w:rsidR="006E43E4" w:rsidRPr="00D5274E">
        <w:rPr>
          <w:rFonts w:ascii="Arial" w:hAnsi="Arial" w:cs="Arial"/>
          <w:i/>
          <w:sz w:val="20"/>
          <w:szCs w:val="20"/>
        </w:rPr>
        <w:t>gsg</w:t>
      </w:r>
      <w:proofErr w:type="spellEnd"/>
      <w:r w:rsidR="002B79AA">
        <w:rPr>
          <w:rFonts w:ascii="Arial" w:hAnsi="Arial" w:cs="Arial"/>
          <w:sz w:val="20"/>
          <w:szCs w:val="20"/>
        </w:rPr>
        <w:t>/dba</w:t>
      </w:r>
      <w:r w:rsidR="006E43E4" w:rsidRPr="006E43E4">
        <w:rPr>
          <w:rFonts w:ascii="Arial" w:hAnsi="Arial" w:cs="Arial"/>
          <w:sz w:val="20"/>
          <w:szCs w:val="20"/>
        </w:rPr>
        <w:t xml:space="preserve"> (ΔSI=0.43%, p&lt;0.01) showed a significant increase of ΔSI compared to control</w:t>
      </w:r>
      <w:r w:rsidR="002B79AA">
        <w:rPr>
          <w:rFonts w:ascii="Arial" w:hAnsi="Arial" w:cs="Arial"/>
          <w:sz w:val="20"/>
          <w:szCs w:val="20"/>
        </w:rPr>
        <w:t>/dba</w:t>
      </w:r>
      <w:r w:rsidR="006E43E4" w:rsidRPr="006E43E4">
        <w:rPr>
          <w:rFonts w:ascii="Arial" w:hAnsi="Arial" w:cs="Arial"/>
          <w:sz w:val="20"/>
          <w:szCs w:val="20"/>
        </w:rPr>
        <w:t xml:space="preserve"> (ΔSI=0.21%). Multiple </w:t>
      </w:r>
      <w:r w:rsidR="002B79AA">
        <w:rPr>
          <w:rFonts w:ascii="Arial" w:hAnsi="Arial" w:cs="Arial"/>
          <w:sz w:val="20"/>
          <w:szCs w:val="20"/>
        </w:rPr>
        <w:t xml:space="preserve">TE 3D </w:t>
      </w:r>
      <w:r w:rsidR="006E43E4" w:rsidRPr="006E43E4">
        <w:rPr>
          <w:rFonts w:ascii="Arial" w:hAnsi="Arial" w:cs="Arial"/>
          <w:sz w:val="20"/>
          <w:szCs w:val="20"/>
        </w:rPr>
        <w:t>UTE data sets (TE=0.02-3.2ms) of mice diaphragm were acquired and analyzed for T</w:t>
      </w:r>
      <w:r w:rsidR="006E43E4" w:rsidRPr="002B79AA">
        <w:rPr>
          <w:rFonts w:ascii="Arial" w:hAnsi="Arial" w:cs="Arial"/>
          <w:sz w:val="20"/>
          <w:szCs w:val="20"/>
          <w:vertAlign w:val="subscript"/>
        </w:rPr>
        <w:t>2</w:t>
      </w:r>
      <w:r w:rsidR="006E43E4" w:rsidRPr="006E43E4">
        <w:rPr>
          <w:rFonts w:ascii="Arial" w:hAnsi="Arial" w:cs="Arial"/>
          <w:sz w:val="20"/>
          <w:szCs w:val="20"/>
        </w:rPr>
        <w:t>* and showed a significant decrease in T</w:t>
      </w:r>
      <w:r w:rsidR="006E43E4" w:rsidRPr="002B79AA">
        <w:rPr>
          <w:rFonts w:ascii="Arial" w:hAnsi="Arial" w:cs="Arial"/>
          <w:sz w:val="20"/>
          <w:szCs w:val="20"/>
          <w:vertAlign w:val="subscript"/>
        </w:rPr>
        <w:t>2</w:t>
      </w:r>
      <w:r w:rsidR="006E43E4" w:rsidRPr="006E43E4">
        <w:rPr>
          <w:rFonts w:ascii="Arial" w:hAnsi="Arial" w:cs="Arial"/>
          <w:sz w:val="20"/>
          <w:szCs w:val="20"/>
        </w:rPr>
        <w:t>* between dystrophic (T</w:t>
      </w:r>
      <w:r w:rsidR="006E43E4" w:rsidRPr="002B79AA">
        <w:rPr>
          <w:rFonts w:ascii="Arial" w:hAnsi="Arial" w:cs="Arial"/>
          <w:sz w:val="20"/>
          <w:szCs w:val="20"/>
          <w:vertAlign w:val="subscript"/>
        </w:rPr>
        <w:t>2</w:t>
      </w:r>
      <w:r w:rsidR="006E43E4" w:rsidRPr="006E43E4">
        <w:rPr>
          <w:rFonts w:ascii="Arial" w:hAnsi="Arial" w:cs="Arial"/>
          <w:sz w:val="20"/>
          <w:szCs w:val="20"/>
        </w:rPr>
        <w:t>* =3.48ms) and healthy</w:t>
      </w:r>
      <w:r w:rsidR="002B79AA">
        <w:rPr>
          <w:rFonts w:ascii="Arial" w:hAnsi="Arial" w:cs="Arial"/>
          <w:sz w:val="20"/>
          <w:szCs w:val="20"/>
        </w:rPr>
        <w:t xml:space="preserve"> regions</w:t>
      </w:r>
      <w:r w:rsidR="006E43E4" w:rsidRPr="006E43E4">
        <w:rPr>
          <w:rFonts w:ascii="Arial" w:hAnsi="Arial" w:cs="Arial"/>
          <w:sz w:val="20"/>
          <w:szCs w:val="20"/>
        </w:rPr>
        <w:t xml:space="preserve"> (T</w:t>
      </w:r>
      <w:r w:rsidR="006E43E4" w:rsidRPr="002B79AA">
        <w:rPr>
          <w:rFonts w:ascii="Arial" w:hAnsi="Arial" w:cs="Arial"/>
          <w:sz w:val="20"/>
          <w:szCs w:val="20"/>
          <w:vertAlign w:val="subscript"/>
        </w:rPr>
        <w:t>2</w:t>
      </w:r>
      <w:r w:rsidR="006E43E4" w:rsidRPr="006E43E4">
        <w:rPr>
          <w:rFonts w:ascii="Arial" w:hAnsi="Arial" w:cs="Arial"/>
          <w:sz w:val="20"/>
          <w:szCs w:val="20"/>
        </w:rPr>
        <w:t xml:space="preserve">* =7.73ms, p&lt;0.01) in </w:t>
      </w:r>
      <w:r w:rsidR="002B79AA">
        <w:rPr>
          <w:rFonts w:ascii="Arial" w:hAnsi="Arial" w:cs="Arial"/>
          <w:sz w:val="20"/>
          <w:szCs w:val="20"/>
        </w:rPr>
        <w:t>dystrophic</w:t>
      </w:r>
      <w:r w:rsidR="006E43E4" w:rsidRPr="006E43E4">
        <w:rPr>
          <w:rFonts w:ascii="Arial" w:hAnsi="Arial" w:cs="Arial"/>
          <w:sz w:val="20"/>
          <w:szCs w:val="20"/>
        </w:rPr>
        <w:t xml:space="preserve"> diaphragm as well as in control diaphragm (T</w:t>
      </w:r>
      <w:r w:rsidR="006E43E4" w:rsidRPr="002B79AA">
        <w:rPr>
          <w:rFonts w:ascii="Arial" w:hAnsi="Arial" w:cs="Arial"/>
          <w:sz w:val="20"/>
          <w:szCs w:val="20"/>
          <w:vertAlign w:val="subscript"/>
        </w:rPr>
        <w:t>2</w:t>
      </w:r>
      <w:r w:rsidR="006E43E4" w:rsidRPr="006E43E4">
        <w:rPr>
          <w:rFonts w:ascii="Arial" w:hAnsi="Arial" w:cs="Arial"/>
          <w:sz w:val="20"/>
          <w:szCs w:val="20"/>
        </w:rPr>
        <w:t>* =22.58ms, p&lt;0.01).</w:t>
      </w:r>
    </w:p>
    <w:p w14:paraId="7F875CD2" w14:textId="77777777" w:rsidR="00631456" w:rsidRDefault="00631456" w:rsidP="00AA3828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</w:p>
    <w:p w14:paraId="6C37E7C3" w14:textId="77777777" w:rsidR="00631456" w:rsidRDefault="00E25473" w:rsidP="00AA3828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1754ACA5" w14:textId="36D0227D" w:rsidR="00BB5AF4" w:rsidRDefault="00631456" w:rsidP="00AA3828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A3828" w:rsidRPr="00AA3828">
        <w:rPr>
          <w:rFonts w:ascii="Arial" w:hAnsi="Arial" w:cs="Arial"/>
          <w:sz w:val="20"/>
          <w:szCs w:val="20"/>
        </w:rPr>
        <w:t xml:space="preserve">The results of this study indicate that 1) </w:t>
      </w:r>
      <w:r w:rsidR="00AA3828">
        <w:rPr>
          <w:rFonts w:ascii="Arial" w:hAnsi="Arial" w:cs="Arial"/>
          <w:sz w:val="20"/>
          <w:szCs w:val="20"/>
        </w:rPr>
        <w:t xml:space="preserve">ultrashort TE imaging can </w:t>
      </w:r>
      <w:r w:rsidR="00AA3828" w:rsidRPr="00AA3828">
        <w:rPr>
          <w:rFonts w:ascii="Arial" w:hAnsi="Arial" w:cs="Arial"/>
          <w:sz w:val="20"/>
          <w:szCs w:val="20"/>
        </w:rPr>
        <w:t xml:space="preserve">be used for </w:t>
      </w:r>
      <w:r w:rsidR="00AA3828">
        <w:rPr>
          <w:rFonts w:ascii="Arial" w:hAnsi="Arial" w:cs="Arial"/>
          <w:sz w:val="20"/>
          <w:szCs w:val="20"/>
        </w:rPr>
        <w:t xml:space="preserve">the </w:t>
      </w:r>
      <w:r w:rsidR="00AA3828" w:rsidRPr="00AA3828">
        <w:rPr>
          <w:rFonts w:ascii="Arial" w:hAnsi="Arial" w:cs="Arial"/>
          <w:sz w:val="20"/>
          <w:szCs w:val="20"/>
        </w:rPr>
        <w:t xml:space="preserve">direct </w:t>
      </w:r>
      <w:r w:rsidR="00AA3828">
        <w:rPr>
          <w:rFonts w:ascii="Arial" w:hAnsi="Arial" w:cs="Arial"/>
          <w:sz w:val="20"/>
          <w:szCs w:val="20"/>
        </w:rPr>
        <w:t>visualization</w:t>
      </w:r>
      <w:r w:rsidR="00AA3828" w:rsidRPr="00AA3828">
        <w:rPr>
          <w:rFonts w:ascii="Arial" w:hAnsi="Arial" w:cs="Arial"/>
          <w:sz w:val="20"/>
          <w:szCs w:val="20"/>
        </w:rPr>
        <w:t xml:space="preserve"> of fibrosis in </w:t>
      </w:r>
      <w:r w:rsidR="00AA3828">
        <w:rPr>
          <w:rFonts w:ascii="Arial" w:hAnsi="Arial" w:cs="Arial"/>
          <w:sz w:val="20"/>
          <w:szCs w:val="20"/>
        </w:rPr>
        <w:t>dystrophic mouse muscles</w:t>
      </w:r>
      <w:r w:rsidR="00AA3828" w:rsidRPr="00AA3828">
        <w:rPr>
          <w:rFonts w:ascii="Arial" w:hAnsi="Arial" w:cs="Arial"/>
          <w:sz w:val="20"/>
          <w:szCs w:val="20"/>
        </w:rPr>
        <w:t xml:space="preserve"> </w:t>
      </w:r>
      <w:r w:rsidR="005247F4">
        <w:rPr>
          <w:rFonts w:ascii="Arial" w:hAnsi="Arial" w:cs="Arial"/>
          <w:sz w:val="20"/>
          <w:szCs w:val="20"/>
        </w:rPr>
        <w:t xml:space="preserve">and </w:t>
      </w:r>
      <w:r w:rsidR="00AA3828" w:rsidRPr="00AA3828">
        <w:rPr>
          <w:rFonts w:ascii="Arial" w:hAnsi="Arial" w:cs="Arial"/>
          <w:sz w:val="20"/>
          <w:szCs w:val="20"/>
        </w:rPr>
        <w:t xml:space="preserve">2) </w:t>
      </w:r>
      <w:r w:rsidR="005247F4">
        <w:rPr>
          <w:rFonts w:ascii="Arial" w:hAnsi="Arial" w:cs="Arial"/>
          <w:sz w:val="20"/>
          <w:szCs w:val="20"/>
        </w:rPr>
        <w:t>q</w:t>
      </w:r>
      <w:r w:rsidR="00AA3828">
        <w:rPr>
          <w:rFonts w:ascii="Arial" w:hAnsi="Arial" w:cs="Arial"/>
          <w:sz w:val="20"/>
          <w:szCs w:val="20"/>
        </w:rPr>
        <w:t xml:space="preserve">uantitative </w:t>
      </w:r>
      <w:r w:rsidR="00AA3828" w:rsidRPr="00AA3828">
        <w:rPr>
          <w:rFonts w:ascii="Arial" w:hAnsi="Arial" w:cs="Arial"/>
          <w:sz w:val="20"/>
          <w:szCs w:val="20"/>
        </w:rPr>
        <w:t xml:space="preserve">UTE MR can </w:t>
      </w:r>
      <w:r w:rsidR="00AA3828">
        <w:rPr>
          <w:rFonts w:ascii="Arial" w:hAnsi="Arial" w:cs="Arial"/>
          <w:sz w:val="20"/>
          <w:szCs w:val="20"/>
        </w:rPr>
        <w:t xml:space="preserve">differentiate between different levels of fibrosis in muscle.  The ability to monitor tissue fibrosis with MRI will allow for the better characterization of these mouse models. </w:t>
      </w:r>
    </w:p>
    <w:p w14:paraId="69C7E6A2" w14:textId="77777777" w:rsidR="00631456" w:rsidRDefault="00E25473" w:rsidP="00915D52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39D077BE" w14:textId="742C9189" w:rsidR="00E25473" w:rsidRPr="00AA3828" w:rsidRDefault="00631456" w:rsidP="00915D52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BA3834">
        <w:rPr>
          <w:rFonts w:ascii="Arial" w:eastAsia="Times New Roman" w:hAnsi="Arial" w:cs="Arial"/>
          <w:sz w:val="20"/>
          <w:szCs w:val="20"/>
          <w:lang w:eastAsia="en-US"/>
        </w:rPr>
        <w:t>This research was supported by the</w:t>
      </w:r>
      <w:r w:rsidR="00BA3834" w:rsidRPr="00943A28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2243F0">
        <w:rPr>
          <w:rFonts w:ascii="Arial" w:eastAsia="Times New Roman" w:hAnsi="Arial" w:cs="Arial"/>
          <w:sz w:val="20"/>
          <w:szCs w:val="20"/>
          <w:lang w:eastAsia="en-US"/>
        </w:rPr>
        <w:t>NIH</w:t>
      </w:r>
      <w:r w:rsidR="00BA3834" w:rsidRPr="00943A28">
        <w:rPr>
          <w:rFonts w:ascii="Arial" w:eastAsia="Times New Roman" w:hAnsi="Arial" w:cs="Arial"/>
          <w:sz w:val="20"/>
          <w:szCs w:val="20"/>
          <w:lang w:eastAsia="en-US"/>
        </w:rPr>
        <w:t xml:space="preserve"> (</w:t>
      </w:r>
      <w:r w:rsidR="00A728B3" w:rsidRPr="00A728B3">
        <w:rPr>
          <w:rFonts w:ascii="Arial" w:eastAsia="Times New Roman" w:hAnsi="Arial" w:cs="Arial"/>
          <w:sz w:val="20"/>
          <w:szCs w:val="20"/>
          <w:lang w:eastAsia="en-US"/>
        </w:rPr>
        <w:t>U54AR052646</w:t>
      </w:r>
      <w:r w:rsidR="00BA3834" w:rsidRPr="00943A28">
        <w:rPr>
          <w:rFonts w:ascii="Arial" w:eastAsia="Times New Roman" w:hAnsi="Arial" w:cs="Arial"/>
          <w:sz w:val="20"/>
          <w:szCs w:val="20"/>
          <w:lang w:eastAsia="en-US"/>
        </w:rPr>
        <w:t>).</w:t>
      </w:r>
      <w:r w:rsidR="00BA3834">
        <w:rPr>
          <w:rFonts w:ascii="Arial" w:eastAsia="Times New Roman" w:hAnsi="Arial" w:cs="Arial"/>
          <w:sz w:val="20"/>
          <w:szCs w:val="20"/>
          <w:lang w:eastAsia="en-US"/>
        </w:rPr>
        <w:t xml:space="preserve"> 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DMR-1157490,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 xml:space="preserve">e of Florida,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an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>d the U.S. Department</w:t>
      </w:r>
      <w:r w:rsidR="00BA3834">
        <w:rPr>
          <w:rFonts w:ascii="Arial" w:eastAsia="Times New Roman" w:hAnsi="Arial" w:cs="Arial"/>
          <w:sz w:val="20"/>
          <w:szCs w:val="20"/>
          <w:lang w:eastAsia="en-US"/>
        </w:rPr>
        <w:t xml:space="preserve"> of Energy.</w:t>
      </w:r>
    </w:p>
    <w:p w14:paraId="0D8E7E22" w14:textId="77777777" w:rsidR="00E25473" w:rsidRPr="00324E4A" w:rsidRDefault="00E25473" w:rsidP="006263FB">
      <w:pPr>
        <w:tabs>
          <w:tab w:val="left" w:pos="360"/>
        </w:tabs>
        <w:outlineLvl w:val="0"/>
        <w:rPr>
          <w:rFonts w:ascii="Arial" w:hAnsi="Arial" w:cs="Arial"/>
          <w:b/>
          <w:sz w:val="20"/>
          <w:szCs w:val="20"/>
        </w:rPr>
      </w:pPr>
      <w:r w:rsidRPr="00324E4A">
        <w:rPr>
          <w:rFonts w:ascii="Arial" w:hAnsi="Arial" w:cs="Arial"/>
          <w:b/>
          <w:sz w:val="20"/>
          <w:szCs w:val="20"/>
        </w:rPr>
        <w:t>References</w:t>
      </w:r>
    </w:p>
    <w:p w14:paraId="7EF95FC8" w14:textId="420AAABC" w:rsidR="00F908F6" w:rsidRPr="006B3824" w:rsidRDefault="00BE7F35" w:rsidP="00631456">
      <w:pPr>
        <w:pStyle w:val="EndNoteBibliography"/>
        <w:rPr>
          <w:rFonts w:ascii="Arial" w:hAnsi="Arial" w:cs="Arial"/>
          <w:noProof/>
          <w:sz w:val="20"/>
          <w:szCs w:val="20"/>
          <w:lang w:eastAsia="en-US"/>
        </w:rPr>
      </w:pPr>
      <w:r w:rsidRPr="00324E4A">
        <w:rPr>
          <w:rFonts w:ascii="Arial" w:hAnsi="Arial" w:cs="Arial"/>
          <w:noProof/>
          <w:sz w:val="20"/>
          <w:szCs w:val="20"/>
          <w:lang w:eastAsia="en-US"/>
        </w:rPr>
        <w:fldChar w:fldCharType="begin"/>
      </w:r>
      <w:r w:rsidRPr="00324E4A">
        <w:rPr>
          <w:rFonts w:ascii="Arial" w:hAnsi="Arial" w:cs="Arial"/>
          <w:noProof/>
          <w:sz w:val="20"/>
          <w:szCs w:val="20"/>
          <w:lang w:eastAsia="en-US"/>
        </w:rPr>
        <w:instrText xml:space="preserve"> ADDIN EN.REFLIST </w:instrText>
      </w:r>
      <w:r w:rsidRPr="00324E4A">
        <w:rPr>
          <w:rFonts w:ascii="Arial" w:hAnsi="Arial" w:cs="Arial"/>
          <w:noProof/>
          <w:sz w:val="20"/>
          <w:szCs w:val="20"/>
          <w:lang w:eastAsia="en-US"/>
        </w:rPr>
        <w:fldChar w:fldCharType="separate"/>
      </w:r>
      <w:r w:rsidR="00E618AF" w:rsidRPr="00324E4A">
        <w:rPr>
          <w:rFonts w:ascii="Arial" w:hAnsi="Arial" w:cs="Arial"/>
          <w:noProof/>
          <w:sz w:val="20"/>
          <w:szCs w:val="20"/>
        </w:rPr>
        <w:t>1.</w:t>
      </w:r>
      <w:r w:rsidR="00E618AF" w:rsidRPr="00324E4A">
        <w:rPr>
          <w:rFonts w:ascii="Arial" w:hAnsi="Arial" w:cs="Arial"/>
          <w:noProof/>
          <w:sz w:val="20"/>
          <w:szCs w:val="20"/>
        </w:rPr>
        <w:tab/>
        <w:t xml:space="preserve">Tidball &amp; </w:t>
      </w:r>
      <w:r w:rsidRPr="00324E4A">
        <w:rPr>
          <w:rFonts w:ascii="Arial" w:hAnsi="Arial" w:cs="Arial"/>
          <w:noProof/>
          <w:sz w:val="20"/>
          <w:szCs w:val="20"/>
        </w:rPr>
        <w:t xml:space="preserve">Wehling-Henricks. J Physiol. </w:t>
      </w:r>
      <w:r w:rsidR="00E618AF" w:rsidRPr="00324E4A">
        <w:rPr>
          <w:rFonts w:ascii="Arial" w:hAnsi="Arial" w:cs="Arial"/>
          <w:noProof/>
          <w:sz w:val="20"/>
          <w:szCs w:val="20"/>
        </w:rPr>
        <w:t>592(Pt 21)</w:t>
      </w:r>
      <w:r w:rsidRPr="00324E4A">
        <w:rPr>
          <w:rFonts w:ascii="Arial" w:hAnsi="Arial" w:cs="Arial"/>
          <w:noProof/>
          <w:sz w:val="20"/>
          <w:szCs w:val="20"/>
        </w:rPr>
        <w:t>:4627-38</w:t>
      </w:r>
      <w:r w:rsidR="00E618AF" w:rsidRPr="00324E4A">
        <w:rPr>
          <w:rFonts w:ascii="Arial" w:hAnsi="Arial" w:cs="Arial"/>
          <w:noProof/>
          <w:sz w:val="20"/>
          <w:szCs w:val="20"/>
        </w:rPr>
        <w:t>, 2014</w:t>
      </w:r>
      <w:r w:rsidRPr="00324E4A">
        <w:rPr>
          <w:rFonts w:ascii="Arial" w:hAnsi="Arial" w:cs="Arial"/>
          <w:noProof/>
          <w:sz w:val="20"/>
          <w:szCs w:val="20"/>
        </w:rPr>
        <w:t>.</w:t>
      </w:r>
      <w:r w:rsidRPr="00324E4A">
        <w:rPr>
          <w:rFonts w:ascii="Arial" w:hAnsi="Arial" w:cs="Arial"/>
          <w:noProof/>
          <w:sz w:val="20"/>
          <w:szCs w:val="20"/>
          <w:lang w:eastAsia="en-US"/>
        </w:rPr>
        <w:fldChar w:fldCharType="end"/>
      </w:r>
    </w:p>
    <w:sectPr w:rsidR="00F908F6" w:rsidRPr="006B3824" w:rsidSect="00450C97">
      <w:headerReference w:type="default" r:id="rId13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D0FDED" w14:textId="77777777" w:rsidR="008D2882" w:rsidRDefault="008D2882">
      <w:r>
        <w:separator/>
      </w:r>
    </w:p>
  </w:endnote>
  <w:endnote w:type="continuationSeparator" w:id="0">
    <w:p w14:paraId="3B7B8AD5" w14:textId="77777777" w:rsidR="008D2882" w:rsidRDefault="008D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9B130" w14:textId="77777777" w:rsidR="008D2882" w:rsidRDefault="008D2882">
      <w:r>
        <w:separator/>
      </w:r>
    </w:p>
  </w:footnote>
  <w:footnote w:type="continuationSeparator" w:id="0">
    <w:p w14:paraId="6F4C75AF" w14:textId="77777777" w:rsidR="008D2882" w:rsidRDefault="008D2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C0373" w14:textId="77777777" w:rsidR="00FF50B8" w:rsidRDefault="00FF50B8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6AA3630" wp14:editId="2AEDCED1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DCD8A8" w14:textId="77777777" w:rsidR="00FF50B8" w:rsidRPr="00306550" w:rsidRDefault="00FF50B8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2570719C" w14:textId="77777777" w:rsidR="00FF50B8" w:rsidRPr="00306550" w:rsidRDefault="00FF50B8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5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66AA3630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" o:spid="_x0000_s1028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" stroked="f">
              <v:textbox>
                <w:txbxContent>
                  <w:p w14:paraId="1ADCD8A8" w14:textId="77777777" w:rsidR="006152EF" w:rsidRPr="00306550" w:rsidRDefault="006152EF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2570719C" w14:textId="77777777" w:rsidR="006152EF" w:rsidRPr="00306550" w:rsidRDefault="006152EF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5</w:t>
                    </w: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 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0023F9AD" wp14:editId="7F2E1BD7">
          <wp:extent cx="52070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I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rrvzarl2fdf1e2a5g5a2wivp055srx9t2a&quot;&gt;Articles-Converted&lt;record-ids&gt;&lt;item&gt;1926&lt;/item&gt;&lt;item&gt;2566&lt;/item&gt;&lt;item&gt;2974&lt;/item&gt;&lt;/record-ids&gt;&lt;/item&gt;&lt;/Libraries&gt;"/>
  </w:docVars>
  <w:rsids>
    <w:rsidRoot w:val="00731C19"/>
    <w:rsid w:val="00020C55"/>
    <w:rsid w:val="0002101B"/>
    <w:rsid w:val="000558AC"/>
    <w:rsid w:val="00073346"/>
    <w:rsid w:val="000736B9"/>
    <w:rsid w:val="000860C4"/>
    <w:rsid w:val="000A1716"/>
    <w:rsid w:val="000A59A8"/>
    <w:rsid w:val="000E1D4F"/>
    <w:rsid w:val="00102DE2"/>
    <w:rsid w:val="00104A4C"/>
    <w:rsid w:val="00113D92"/>
    <w:rsid w:val="00120180"/>
    <w:rsid w:val="0014131B"/>
    <w:rsid w:val="00141558"/>
    <w:rsid w:val="00141FE9"/>
    <w:rsid w:val="00155AD2"/>
    <w:rsid w:val="00167606"/>
    <w:rsid w:val="00175D9D"/>
    <w:rsid w:val="00177D0E"/>
    <w:rsid w:val="0018419E"/>
    <w:rsid w:val="0018697C"/>
    <w:rsid w:val="00186A8D"/>
    <w:rsid w:val="00187023"/>
    <w:rsid w:val="001C0D54"/>
    <w:rsid w:val="001E526E"/>
    <w:rsid w:val="001E5ECF"/>
    <w:rsid w:val="001E6BF4"/>
    <w:rsid w:val="002021BE"/>
    <w:rsid w:val="00206C13"/>
    <w:rsid w:val="00217A29"/>
    <w:rsid w:val="002243F0"/>
    <w:rsid w:val="00224C75"/>
    <w:rsid w:val="00231335"/>
    <w:rsid w:val="00233F11"/>
    <w:rsid w:val="00241739"/>
    <w:rsid w:val="002426D5"/>
    <w:rsid w:val="002524EE"/>
    <w:rsid w:val="00265A15"/>
    <w:rsid w:val="00290223"/>
    <w:rsid w:val="0029288D"/>
    <w:rsid w:val="002B5153"/>
    <w:rsid w:val="002B79AA"/>
    <w:rsid w:val="002C7675"/>
    <w:rsid w:val="002D2B21"/>
    <w:rsid w:val="002D3601"/>
    <w:rsid w:val="00306550"/>
    <w:rsid w:val="00312C04"/>
    <w:rsid w:val="00324E4A"/>
    <w:rsid w:val="003344CA"/>
    <w:rsid w:val="00334CEB"/>
    <w:rsid w:val="003560D2"/>
    <w:rsid w:val="00363C8F"/>
    <w:rsid w:val="00376D2C"/>
    <w:rsid w:val="003845E9"/>
    <w:rsid w:val="003855A7"/>
    <w:rsid w:val="003878ED"/>
    <w:rsid w:val="00393065"/>
    <w:rsid w:val="003A1FF5"/>
    <w:rsid w:val="003B3204"/>
    <w:rsid w:val="003C6493"/>
    <w:rsid w:val="003E00A1"/>
    <w:rsid w:val="003E14BA"/>
    <w:rsid w:val="003E2F8E"/>
    <w:rsid w:val="003E7563"/>
    <w:rsid w:val="003F3592"/>
    <w:rsid w:val="003F4264"/>
    <w:rsid w:val="003F55A7"/>
    <w:rsid w:val="003F6E7E"/>
    <w:rsid w:val="00400FED"/>
    <w:rsid w:val="00410D2C"/>
    <w:rsid w:val="00416BEA"/>
    <w:rsid w:val="00420894"/>
    <w:rsid w:val="00444B02"/>
    <w:rsid w:val="00450C97"/>
    <w:rsid w:val="00463889"/>
    <w:rsid w:val="00463958"/>
    <w:rsid w:val="00486FF9"/>
    <w:rsid w:val="0049187D"/>
    <w:rsid w:val="00491C5D"/>
    <w:rsid w:val="004A227C"/>
    <w:rsid w:val="004B06DE"/>
    <w:rsid w:val="004C4923"/>
    <w:rsid w:val="004E0005"/>
    <w:rsid w:val="004F160B"/>
    <w:rsid w:val="00511F7E"/>
    <w:rsid w:val="005173CE"/>
    <w:rsid w:val="005247F4"/>
    <w:rsid w:val="0053142A"/>
    <w:rsid w:val="005452B9"/>
    <w:rsid w:val="005540B9"/>
    <w:rsid w:val="00583BC3"/>
    <w:rsid w:val="005919BF"/>
    <w:rsid w:val="005A1B84"/>
    <w:rsid w:val="005C31E7"/>
    <w:rsid w:val="005C4667"/>
    <w:rsid w:val="005C5648"/>
    <w:rsid w:val="006062EF"/>
    <w:rsid w:val="00607FCC"/>
    <w:rsid w:val="006152EF"/>
    <w:rsid w:val="00625028"/>
    <w:rsid w:val="006263FB"/>
    <w:rsid w:val="00627F7D"/>
    <w:rsid w:val="00631456"/>
    <w:rsid w:val="006612DC"/>
    <w:rsid w:val="00665E72"/>
    <w:rsid w:val="00672D41"/>
    <w:rsid w:val="006B3824"/>
    <w:rsid w:val="006B67CE"/>
    <w:rsid w:val="006C1FCB"/>
    <w:rsid w:val="006D60F3"/>
    <w:rsid w:val="006D745E"/>
    <w:rsid w:val="006E1E33"/>
    <w:rsid w:val="006E2CE0"/>
    <w:rsid w:val="006E43E4"/>
    <w:rsid w:val="006E4A9F"/>
    <w:rsid w:val="007207FF"/>
    <w:rsid w:val="00731C19"/>
    <w:rsid w:val="00734E94"/>
    <w:rsid w:val="00753729"/>
    <w:rsid w:val="00764FB5"/>
    <w:rsid w:val="00773C85"/>
    <w:rsid w:val="00774A49"/>
    <w:rsid w:val="007A12BA"/>
    <w:rsid w:val="007C0813"/>
    <w:rsid w:val="007C4F6B"/>
    <w:rsid w:val="007D3105"/>
    <w:rsid w:val="007E2F28"/>
    <w:rsid w:val="007E6117"/>
    <w:rsid w:val="007F6670"/>
    <w:rsid w:val="00810A3B"/>
    <w:rsid w:val="00816DDF"/>
    <w:rsid w:val="008220EF"/>
    <w:rsid w:val="008402E0"/>
    <w:rsid w:val="00862CB5"/>
    <w:rsid w:val="00875F38"/>
    <w:rsid w:val="00883638"/>
    <w:rsid w:val="008B05B8"/>
    <w:rsid w:val="008B122D"/>
    <w:rsid w:val="008B1D30"/>
    <w:rsid w:val="008C5788"/>
    <w:rsid w:val="008D2882"/>
    <w:rsid w:val="008E5BC5"/>
    <w:rsid w:val="008E5C85"/>
    <w:rsid w:val="008F35CC"/>
    <w:rsid w:val="00915D52"/>
    <w:rsid w:val="00925B16"/>
    <w:rsid w:val="00943A28"/>
    <w:rsid w:val="00950042"/>
    <w:rsid w:val="0095026E"/>
    <w:rsid w:val="009648AC"/>
    <w:rsid w:val="009A39F6"/>
    <w:rsid w:val="009A3F73"/>
    <w:rsid w:val="009B41B2"/>
    <w:rsid w:val="009C1C7B"/>
    <w:rsid w:val="009C318D"/>
    <w:rsid w:val="009C3DF0"/>
    <w:rsid w:val="009C7F31"/>
    <w:rsid w:val="009D16E1"/>
    <w:rsid w:val="009D39A4"/>
    <w:rsid w:val="009D4829"/>
    <w:rsid w:val="009E4F1E"/>
    <w:rsid w:val="009E7653"/>
    <w:rsid w:val="009F01BE"/>
    <w:rsid w:val="00A1227A"/>
    <w:rsid w:val="00A272C1"/>
    <w:rsid w:val="00A55035"/>
    <w:rsid w:val="00A60771"/>
    <w:rsid w:val="00A728B3"/>
    <w:rsid w:val="00A93E16"/>
    <w:rsid w:val="00A94FC4"/>
    <w:rsid w:val="00AA2278"/>
    <w:rsid w:val="00AA3828"/>
    <w:rsid w:val="00AC297F"/>
    <w:rsid w:val="00AC4AFE"/>
    <w:rsid w:val="00AD2685"/>
    <w:rsid w:val="00AE142B"/>
    <w:rsid w:val="00B00CDB"/>
    <w:rsid w:val="00B25D4D"/>
    <w:rsid w:val="00B45112"/>
    <w:rsid w:val="00B5585D"/>
    <w:rsid w:val="00B71405"/>
    <w:rsid w:val="00B75DC9"/>
    <w:rsid w:val="00B94321"/>
    <w:rsid w:val="00B95FCB"/>
    <w:rsid w:val="00B9607A"/>
    <w:rsid w:val="00B96080"/>
    <w:rsid w:val="00BA00BE"/>
    <w:rsid w:val="00BA3834"/>
    <w:rsid w:val="00BA7096"/>
    <w:rsid w:val="00BB5AF4"/>
    <w:rsid w:val="00BB6454"/>
    <w:rsid w:val="00BE2257"/>
    <w:rsid w:val="00BE7F35"/>
    <w:rsid w:val="00C02989"/>
    <w:rsid w:val="00C076C7"/>
    <w:rsid w:val="00C13313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C613A"/>
    <w:rsid w:val="00CE3F90"/>
    <w:rsid w:val="00D01F6B"/>
    <w:rsid w:val="00D0313F"/>
    <w:rsid w:val="00D07879"/>
    <w:rsid w:val="00D1756D"/>
    <w:rsid w:val="00D23696"/>
    <w:rsid w:val="00D5274E"/>
    <w:rsid w:val="00D65CBB"/>
    <w:rsid w:val="00D67B56"/>
    <w:rsid w:val="00D71133"/>
    <w:rsid w:val="00D8265D"/>
    <w:rsid w:val="00D851F6"/>
    <w:rsid w:val="00D9095A"/>
    <w:rsid w:val="00D9501E"/>
    <w:rsid w:val="00DB6461"/>
    <w:rsid w:val="00DD44E5"/>
    <w:rsid w:val="00DF12F7"/>
    <w:rsid w:val="00E00FA5"/>
    <w:rsid w:val="00E04B24"/>
    <w:rsid w:val="00E07ED9"/>
    <w:rsid w:val="00E25473"/>
    <w:rsid w:val="00E411D1"/>
    <w:rsid w:val="00E43BB4"/>
    <w:rsid w:val="00E57E61"/>
    <w:rsid w:val="00E618AF"/>
    <w:rsid w:val="00E65D7D"/>
    <w:rsid w:val="00EA1E33"/>
    <w:rsid w:val="00EB489A"/>
    <w:rsid w:val="00EB515D"/>
    <w:rsid w:val="00F01DAC"/>
    <w:rsid w:val="00F232BC"/>
    <w:rsid w:val="00F23F2F"/>
    <w:rsid w:val="00F30DBB"/>
    <w:rsid w:val="00F31351"/>
    <w:rsid w:val="00F31B06"/>
    <w:rsid w:val="00F43581"/>
    <w:rsid w:val="00F4530F"/>
    <w:rsid w:val="00F45B22"/>
    <w:rsid w:val="00F47D02"/>
    <w:rsid w:val="00F54466"/>
    <w:rsid w:val="00F6681E"/>
    <w:rsid w:val="00F8198A"/>
    <w:rsid w:val="00F82EFD"/>
    <w:rsid w:val="00F908F6"/>
    <w:rsid w:val="00F95583"/>
    <w:rsid w:val="00F974C6"/>
    <w:rsid w:val="00FA2BB6"/>
    <w:rsid w:val="00FB4399"/>
    <w:rsid w:val="00FB59ED"/>
    <w:rsid w:val="00FF0AFB"/>
    <w:rsid w:val="00FF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1262B3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EndNoteBibliographyTitle">
    <w:name w:val="EndNote Bibliography Title"/>
    <w:basedOn w:val="Normal"/>
    <w:rsid w:val="00BE7F35"/>
    <w:pPr>
      <w:jc w:val="center"/>
    </w:pPr>
  </w:style>
  <w:style w:type="paragraph" w:customStyle="1" w:styleId="EndNoteBibliography">
    <w:name w:val="EndNote Bibliography"/>
    <w:basedOn w:val="Normal"/>
    <w:rsid w:val="00BE7F35"/>
  </w:style>
  <w:style w:type="paragraph" w:styleId="NormalWeb">
    <w:name w:val="Normal (Web)"/>
    <w:basedOn w:val="Normal"/>
    <w:uiPriority w:val="99"/>
    <w:semiHidden/>
    <w:unhideWhenUsed/>
    <w:rsid w:val="002B79AA"/>
    <w:pPr>
      <w:spacing w:before="100" w:beforeAutospacing="1" w:after="100" w:afterAutospacing="1"/>
    </w:pPr>
    <w:rPr>
      <w:lang w:eastAsia="en-US"/>
    </w:rPr>
  </w:style>
  <w:style w:type="paragraph" w:styleId="Revision">
    <w:name w:val="Revision"/>
    <w:hidden/>
    <w:uiPriority w:val="99"/>
    <w:semiHidden/>
    <w:rsid w:val="006263FB"/>
    <w:rPr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EndNoteBibliographyTitle">
    <w:name w:val="EndNote Bibliography Title"/>
    <w:basedOn w:val="Normal"/>
    <w:rsid w:val="00BE7F35"/>
    <w:pPr>
      <w:jc w:val="center"/>
    </w:pPr>
  </w:style>
  <w:style w:type="paragraph" w:customStyle="1" w:styleId="EndNoteBibliography">
    <w:name w:val="EndNote Bibliography"/>
    <w:basedOn w:val="Normal"/>
    <w:rsid w:val="00BE7F35"/>
  </w:style>
  <w:style w:type="paragraph" w:styleId="NormalWeb">
    <w:name w:val="Normal (Web)"/>
    <w:basedOn w:val="Normal"/>
    <w:uiPriority w:val="99"/>
    <w:semiHidden/>
    <w:unhideWhenUsed/>
    <w:rsid w:val="002B79AA"/>
    <w:pPr>
      <w:spacing w:before="100" w:beforeAutospacing="1" w:after="100" w:afterAutospacing="1"/>
    </w:pPr>
    <w:rPr>
      <w:lang w:eastAsia="en-US"/>
    </w:rPr>
  </w:style>
  <w:style w:type="paragraph" w:styleId="Revision">
    <w:name w:val="Revision"/>
    <w:hidden/>
    <w:uiPriority w:val="99"/>
    <w:semiHidden/>
    <w:rsid w:val="006263FB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1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51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4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29E619-7697-4212-B8C3-85F08C374F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5</TotalTime>
  <Pages>1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2010-10-01T13:54:00Z</cp:lastPrinted>
  <dcterms:created xsi:type="dcterms:W3CDTF">2016-02-10T19:38:00Z</dcterms:created>
  <dcterms:modified xsi:type="dcterms:W3CDTF">2016-02-10T19:43:00Z</dcterms:modified>
</cp:coreProperties>
</file>