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AD2F2" w14:textId="767AEC1A" w:rsidR="00661050" w:rsidRDefault="00876349" w:rsidP="00661050">
      <w:pPr>
        <w:tabs>
          <w:tab w:val="left" w:pos="360"/>
        </w:tabs>
        <w:jc w:val="center"/>
        <w:rPr>
          <w:rFonts w:ascii="Arial" w:hAnsi="Arial" w:cs="Arial"/>
          <w:b/>
        </w:rPr>
      </w:pPr>
      <w:bookmarkStart w:id="0" w:name="_GoBack"/>
      <w:r w:rsidRPr="00876349">
        <w:rPr>
          <w:rFonts w:ascii="Arial" w:hAnsi="Arial" w:cs="Arial"/>
          <w:b/>
        </w:rPr>
        <w:t>Quantum Osci</w:t>
      </w:r>
      <w:r w:rsidR="00CD71BA">
        <w:rPr>
          <w:rFonts w:ascii="Arial" w:hAnsi="Arial" w:cs="Arial"/>
          <w:b/>
        </w:rPr>
        <w:t>llation Signatures of Pressure-I</w:t>
      </w:r>
      <w:r w:rsidRPr="00876349">
        <w:rPr>
          <w:rFonts w:ascii="Arial" w:hAnsi="Arial" w:cs="Arial"/>
          <w:b/>
        </w:rPr>
        <w:t xml:space="preserve">nduced Topological </w:t>
      </w:r>
    </w:p>
    <w:p w14:paraId="080FFCF9" w14:textId="012B6D3A" w:rsidR="003E2F8E" w:rsidRPr="006B3824" w:rsidRDefault="00876349" w:rsidP="00661050">
      <w:pPr>
        <w:tabs>
          <w:tab w:val="left" w:pos="360"/>
        </w:tabs>
        <w:jc w:val="center"/>
        <w:rPr>
          <w:rFonts w:ascii="Arial" w:hAnsi="Arial" w:cs="Arial"/>
          <w:sz w:val="20"/>
          <w:szCs w:val="20"/>
        </w:rPr>
      </w:pPr>
      <w:r w:rsidRPr="00876349">
        <w:rPr>
          <w:rFonts w:ascii="Arial" w:hAnsi="Arial" w:cs="Arial"/>
          <w:b/>
        </w:rPr>
        <w:t xml:space="preserve">Phase Transition in </w:t>
      </w:r>
      <w:proofErr w:type="spellStart"/>
      <w:r w:rsidRPr="00876349">
        <w:rPr>
          <w:rFonts w:ascii="Arial" w:hAnsi="Arial" w:cs="Arial"/>
          <w:b/>
        </w:rPr>
        <w:t>BiTeI</w:t>
      </w:r>
      <w:proofErr w:type="spellEnd"/>
    </w:p>
    <w:bookmarkEnd w:id="0"/>
    <w:p w14:paraId="686889A3" w14:textId="60A65FD5" w:rsidR="00876349" w:rsidRPr="00876349" w:rsidRDefault="00661050" w:rsidP="0049187D">
      <w:pPr>
        <w:tabs>
          <w:tab w:val="left" w:pos="360"/>
        </w:tabs>
        <w:rPr>
          <w:rFonts w:ascii="Arial" w:hAnsi="Arial" w:cs="Arial"/>
          <w:b/>
          <w:sz w:val="20"/>
          <w:szCs w:val="20"/>
        </w:rPr>
      </w:pPr>
      <w:proofErr w:type="gramStart"/>
      <w:r>
        <w:rPr>
          <w:rFonts w:ascii="Arial" w:eastAsia="Malgun Gothic" w:hAnsi="Arial" w:cs="Arial" w:hint="eastAsia"/>
          <w:sz w:val="20"/>
          <w:szCs w:val="20"/>
          <w:u w:val="single"/>
          <w:lang w:eastAsia="ko-KR"/>
        </w:rPr>
        <w:t>Kim</w:t>
      </w:r>
      <w:r>
        <w:rPr>
          <w:rFonts w:ascii="Arial" w:eastAsia="Malgun Gothic" w:hAnsi="Arial" w:cs="Arial"/>
          <w:sz w:val="20"/>
          <w:szCs w:val="20"/>
          <w:u w:val="single"/>
          <w:lang w:eastAsia="ko-KR"/>
        </w:rPr>
        <w:t xml:space="preserve">, </w:t>
      </w:r>
      <w:r w:rsidR="003B08F1" w:rsidRPr="00876349">
        <w:rPr>
          <w:rFonts w:ascii="Arial" w:hAnsi="Arial" w:cs="Arial"/>
          <w:sz w:val="20"/>
          <w:szCs w:val="20"/>
          <w:u w:val="single"/>
        </w:rPr>
        <w:t>J</w:t>
      </w:r>
      <w:r w:rsidR="003B08F1" w:rsidRPr="00876349">
        <w:rPr>
          <w:rFonts w:ascii="Arial" w:eastAsia="Malgun Gothic" w:hAnsi="Arial" w:cs="Arial" w:hint="eastAsia"/>
          <w:sz w:val="20"/>
          <w:szCs w:val="20"/>
          <w:u w:val="single"/>
          <w:lang w:eastAsia="ko-KR"/>
        </w:rPr>
        <w:t>.</w:t>
      </w:r>
      <w:r w:rsidR="003B08F1" w:rsidRPr="00876349">
        <w:rPr>
          <w:rFonts w:ascii="Arial" w:hAnsi="Arial" w:cs="Arial"/>
          <w:sz w:val="20"/>
          <w:szCs w:val="20"/>
          <w:u w:val="single"/>
        </w:rPr>
        <w:t>S</w:t>
      </w:r>
      <w:r w:rsidR="003B08F1" w:rsidRPr="00876349">
        <w:rPr>
          <w:rFonts w:ascii="Arial" w:eastAsia="Malgun Gothic" w:hAnsi="Arial" w:cs="Arial" w:hint="eastAsia"/>
          <w:sz w:val="20"/>
          <w:szCs w:val="20"/>
          <w:u w:val="single"/>
          <w:lang w:eastAsia="ko-KR"/>
        </w:rPr>
        <w:t>.</w:t>
      </w:r>
      <w:r>
        <w:rPr>
          <w:rFonts w:ascii="Arial" w:eastAsia="Malgun Gothic" w:hAnsi="Arial" w:cs="Arial"/>
          <w:sz w:val="20"/>
          <w:szCs w:val="20"/>
          <w:u w:val="single"/>
          <w:lang w:eastAsia="ko-KR"/>
        </w:rPr>
        <w:t>;</w:t>
      </w:r>
      <w:r w:rsidR="003B08F1">
        <w:rPr>
          <w:rFonts w:ascii="Arial" w:eastAsia="Malgun Gothic" w:hAnsi="Arial" w:cs="Arial" w:hint="eastAsia"/>
          <w:sz w:val="20"/>
          <w:szCs w:val="20"/>
          <w:lang w:eastAsia="ko-KR"/>
        </w:rPr>
        <w:t xml:space="preserve"> </w:t>
      </w:r>
      <w:r w:rsidR="00876349" w:rsidRPr="00876349">
        <w:rPr>
          <w:rFonts w:ascii="Arial" w:hAnsi="Arial" w:cs="Arial"/>
          <w:sz w:val="20"/>
          <w:szCs w:val="20"/>
        </w:rPr>
        <w:t>Park</w:t>
      </w:r>
      <w:r>
        <w:rPr>
          <w:rFonts w:ascii="Arial" w:hAnsi="Arial" w:cs="Arial"/>
          <w:sz w:val="20"/>
          <w:szCs w:val="20"/>
        </w:rPr>
        <w:t>,</w:t>
      </w:r>
      <w:r w:rsidR="00876349">
        <w:rPr>
          <w:rFonts w:ascii="Arial" w:eastAsia="Malgun Gothic" w:hAnsi="Arial" w:cs="Arial" w:hint="eastAsia"/>
          <w:sz w:val="20"/>
          <w:szCs w:val="20"/>
          <w:lang w:eastAsia="ko-KR"/>
        </w:rPr>
        <w:t xml:space="preserve"> J.</w:t>
      </w:r>
      <w:r>
        <w:rPr>
          <w:rFonts w:ascii="Arial" w:eastAsia="Malgun Gothic" w:hAnsi="Arial" w:cs="Arial"/>
          <w:sz w:val="20"/>
          <w:szCs w:val="20"/>
          <w:lang w:eastAsia="ko-KR"/>
        </w:rPr>
        <w:t>;</w:t>
      </w:r>
      <w:r w:rsidR="00876349" w:rsidRPr="00876349">
        <w:rPr>
          <w:rFonts w:ascii="Arial" w:hAnsi="Arial" w:cs="Arial"/>
          <w:sz w:val="20"/>
          <w:szCs w:val="20"/>
        </w:rPr>
        <w:t xml:space="preserve"> </w:t>
      </w:r>
      <w:proofErr w:type="spellStart"/>
      <w:r w:rsidR="00876349">
        <w:rPr>
          <w:rFonts w:ascii="Arial" w:eastAsia="Malgun Gothic" w:hAnsi="Arial" w:cs="Arial" w:hint="eastAsia"/>
          <w:sz w:val="20"/>
          <w:szCs w:val="20"/>
          <w:lang w:eastAsia="ko-KR"/>
        </w:rPr>
        <w:t>Jin</w:t>
      </w:r>
      <w:proofErr w:type="spellEnd"/>
      <w:r>
        <w:rPr>
          <w:rFonts w:ascii="Arial" w:eastAsia="Malgun Gothic" w:hAnsi="Arial" w:cs="Arial"/>
          <w:sz w:val="20"/>
          <w:szCs w:val="20"/>
          <w:lang w:eastAsia="ko-KR"/>
        </w:rPr>
        <w:t>,</w:t>
      </w:r>
      <w:r w:rsidR="00876349">
        <w:rPr>
          <w:rFonts w:ascii="Arial" w:eastAsia="Malgun Gothic" w:hAnsi="Arial" w:cs="Arial" w:hint="eastAsia"/>
          <w:sz w:val="20"/>
          <w:szCs w:val="20"/>
          <w:lang w:eastAsia="ko-KR"/>
        </w:rPr>
        <w:t xml:space="preserve"> </w:t>
      </w:r>
      <w:r w:rsidR="00876349" w:rsidRPr="00876349">
        <w:rPr>
          <w:rFonts w:ascii="Arial" w:hAnsi="Arial" w:cs="Arial"/>
          <w:sz w:val="20"/>
          <w:szCs w:val="20"/>
        </w:rPr>
        <w:t>K</w:t>
      </w:r>
      <w:r w:rsidR="00876349">
        <w:rPr>
          <w:rFonts w:ascii="Arial" w:eastAsia="Malgun Gothic" w:hAnsi="Arial" w:cs="Arial" w:hint="eastAsia"/>
          <w:sz w:val="20"/>
          <w:szCs w:val="20"/>
          <w:lang w:eastAsia="ko-KR"/>
        </w:rPr>
        <w:t>.</w:t>
      </w:r>
      <w:r w:rsidR="00876349" w:rsidRPr="00876349">
        <w:rPr>
          <w:rFonts w:ascii="Arial" w:hAnsi="Arial" w:cs="Arial"/>
          <w:sz w:val="20"/>
          <w:szCs w:val="20"/>
        </w:rPr>
        <w:t>-H</w:t>
      </w:r>
      <w:r w:rsidR="00876349">
        <w:rPr>
          <w:rFonts w:ascii="Arial" w:eastAsia="Malgun Gothic" w:hAnsi="Arial" w:cs="Arial" w:hint="eastAsia"/>
          <w:sz w:val="20"/>
          <w:szCs w:val="20"/>
          <w:lang w:eastAsia="ko-KR"/>
        </w:rPr>
        <w:t>.</w:t>
      </w:r>
      <w:r>
        <w:rPr>
          <w:rFonts w:ascii="Arial" w:eastAsia="Malgun Gothic" w:hAnsi="Arial" w:cs="Arial"/>
          <w:sz w:val="20"/>
          <w:szCs w:val="20"/>
          <w:lang w:eastAsia="ko-KR"/>
        </w:rPr>
        <w:t>;</w:t>
      </w:r>
      <w:r w:rsidR="00876349">
        <w:rPr>
          <w:rFonts w:ascii="Arial" w:eastAsia="Malgun Gothic" w:hAnsi="Arial" w:cs="Arial" w:hint="eastAsia"/>
          <w:sz w:val="20"/>
          <w:szCs w:val="20"/>
          <w:lang w:eastAsia="ko-KR"/>
        </w:rPr>
        <w:t xml:space="preserve"> </w:t>
      </w:r>
      <w:proofErr w:type="spellStart"/>
      <w:r w:rsidR="00876349">
        <w:rPr>
          <w:rFonts w:ascii="Arial" w:eastAsia="Malgun Gothic" w:hAnsi="Arial" w:cs="Arial" w:hint="eastAsia"/>
          <w:sz w:val="20"/>
          <w:szCs w:val="20"/>
          <w:lang w:eastAsia="ko-KR"/>
        </w:rPr>
        <w:t>Jhi</w:t>
      </w:r>
      <w:proofErr w:type="spellEnd"/>
      <w:r>
        <w:rPr>
          <w:rFonts w:ascii="Arial" w:hAnsi="Arial" w:cs="Arial"/>
          <w:sz w:val="20"/>
          <w:szCs w:val="20"/>
        </w:rPr>
        <w:t xml:space="preserve">, </w:t>
      </w:r>
      <w:r w:rsidR="00876349" w:rsidRPr="00876349">
        <w:rPr>
          <w:rFonts w:ascii="Arial" w:hAnsi="Arial" w:cs="Arial"/>
          <w:sz w:val="20"/>
          <w:szCs w:val="20"/>
        </w:rPr>
        <w:t>S</w:t>
      </w:r>
      <w:r w:rsidR="00876349">
        <w:rPr>
          <w:rFonts w:ascii="Arial" w:eastAsia="Malgun Gothic" w:hAnsi="Arial" w:cs="Arial" w:hint="eastAsia"/>
          <w:sz w:val="20"/>
          <w:szCs w:val="20"/>
          <w:lang w:eastAsia="ko-KR"/>
        </w:rPr>
        <w:t>.</w:t>
      </w:r>
      <w:r w:rsidR="00876349" w:rsidRPr="00876349">
        <w:rPr>
          <w:rFonts w:ascii="Arial" w:hAnsi="Arial" w:cs="Arial"/>
          <w:sz w:val="20"/>
          <w:szCs w:val="20"/>
        </w:rPr>
        <w:t>-H</w:t>
      </w:r>
      <w:r w:rsidR="00876349">
        <w:rPr>
          <w:rFonts w:ascii="Arial" w:eastAsia="Malgun Gothic" w:hAnsi="Arial" w:cs="Arial" w:hint="eastAsia"/>
          <w:sz w:val="20"/>
          <w:szCs w:val="20"/>
          <w:lang w:eastAsia="ko-KR"/>
        </w:rPr>
        <w:t>.</w:t>
      </w:r>
      <w:proofErr w:type="gramEnd"/>
      <w:r w:rsidR="00876349" w:rsidRPr="00876349">
        <w:rPr>
          <w:rFonts w:ascii="Arial" w:hAnsi="Arial" w:cs="Arial"/>
          <w:sz w:val="20"/>
          <w:szCs w:val="20"/>
        </w:rPr>
        <w:t xml:space="preserve"> </w:t>
      </w:r>
      <w:r w:rsidR="00876349">
        <w:rPr>
          <w:rFonts w:ascii="Arial" w:eastAsia="Malgun Gothic" w:hAnsi="Arial" w:cs="Arial" w:hint="eastAsia"/>
          <w:sz w:val="20"/>
          <w:szCs w:val="20"/>
          <w:lang w:eastAsia="ko-KR"/>
        </w:rPr>
        <w:t>(POSTECH, Physics); Jo</w:t>
      </w:r>
      <w:r>
        <w:rPr>
          <w:rFonts w:ascii="Arial" w:eastAsia="Malgun Gothic" w:hAnsi="Arial" w:cs="Arial"/>
          <w:sz w:val="20"/>
          <w:szCs w:val="20"/>
          <w:lang w:eastAsia="ko-KR"/>
        </w:rPr>
        <w:t>,</w:t>
      </w:r>
      <w:r w:rsidR="00876349">
        <w:rPr>
          <w:rFonts w:ascii="Arial" w:eastAsia="Malgun Gothic" w:hAnsi="Arial" w:cs="Arial" w:hint="eastAsia"/>
          <w:sz w:val="20"/>
          <w:szCs w:val="20"/>
          <w:lang w:eastAsia="ko-KR"/>
        </w:rPr>
        <w:t xml:space="preserve"> </w:t>
      </w:r>
      <w:r w:rsidR="00876349" w:rsidRPr="00876349">
        <w:rPr>
          <w:rFonts w:ascii="Arial" w:hAnsi="Arial" w:cs="Arial"/>
          <w:sz w:val="20"/>
          <w:szCs w:val="20"/>
        </w:rPr>
        <w:t>Y.J.</w:t>
      </w:r>
      <w:r w:rsidR="00876349">
        <w:rPr>
          <w:rFonts w:ascii="Arial" w:eastAsia="Malgun Gothic" w:hAnsi="Arial" w:cs="Arial" w:hint="eastAsia"/>
          <w:sz w:val="20"/>
          <w:szCs w:val="20"/>
          <w:lang w:eastAsia="ko-KR"/>
        </w:rPr>
        <w:t xml:space="preserve"> (</w:t>
      </w:r>
      <w:proofErr w:type="spellStart"/>
      <w:r w:rsidR="00876349">
        <w:rPr>
          <w:rFonts w:ascii="Arial" w:eastAsia="Malgun Gothic" w:hAnsi="Arial" w:cs="Arial" w:hint="eastAsia"/>
          <w:sz w:val="20"/>
          <w:szCs w:val="20"/>
          <w:lang w:eastAsia="ko-KR"/>
        </w:rPr>
        <w:t>Kyungpook</w:t>
      </w:r>
      <w:proofErr w:type="spellEnd"/>
      <w:r w:rsidR="00876349">
        <w:rPr>
          <w:rFonts w:ascii="Arial" w:eastAsia="Malgun Gothic" w:hAnsi="Arial" w:cs="Arial" w:hint="eastAsia"/>
          <w:sz w:val="20"/>
          <w:szCs w:val="20"/>
          <w:lang w:eastAsia="ko-KR"/>
        </w:rPr>
        <w:t xml:space="preserve"> U., Physics); Choi</w:t>
      </w:r>
      <w:r>
        <w:rPr>
          <w:rFonts w:ascii="Arial" w:eastAsia="Malgun Gothic" w:hAnsi="Arial" w:cs="Arial"/>
          <w:sz w:val="20"/>
          <w:szCs w:val="20"/>
          <w:lang w:eastAsia="ko-KR"/>
        </w:rPr>
        <w:t>.</w:t>
      </w:r>
      <w:r w:rsidR="00876349" w:rsidRPr="00FC24C4">
        <w:rPr>
          <w:rFonts w:ascii="Arial" w:hAnsi="Arial" w:cs="Arial"/>
          <w:sz w:val="20"/>
          <w:szCs w:val="20"/>
        </w:rPr>
        <w:t xml:space="preserve"> </w:t>
      </w:r>
      <w:r>
        <w:rPr>
          <w:rFonts w:ascii="Arial" w:hAnsi="Arial" w:cs="Arial"/>
          <w:sz w:val="20"/>
          <w:szCs w:val="20"/>
        </w:rPr>
        <w:t>E.</w:t>
      </w:r>
      <w:r w:rsidR="00876349" w:rsidRPr="00876349">
        <w:rPr>
          <w:rFonts w:ascii="Arial" w:hAnsi="Arial" w:cs="Arial"/>
          <w:sz w:val="20"/>
          <w:szCs w:val="20"/>
        </w:rPr>
        <w:t xml:space="preserve">S. </w:t>
      </w:r>
      <w:r>
        <w:rPr>
          <w:rFonts w:ascii="Arial" w:hAnsi="Arial" w:cs="Arial"/>
          <w:sz w:val="20"/>
          <w:szCs w:val="20"/>
        </w:rPr>
        <w:t>(</w:t>
      </w:r>
      <w:r w:rsidR="00876349">
        <w:rPr>
          <w:rFonts w:ascii="Arial" w:eastAsia="Malgun Gothic" w:hAnsi="Arial" w:cs="Arial" w:hint="eastAsia"/>
          <w:sz w:val="20"/>
          <w:szCs w:val="20"/>
          <w:lang w:eastAsia="ko-KR"/>
        </w:rPr>
        <w:t>NHMFL);</w:t>
      </w:r>
      <w:r w:rsidR="00876349">
        <w:rPr>
          <w:rFonts w:ascii="Arial" w:hAnsi="Arial" w:cs="Arial"/>
          <w:sz w:val="20"/>
          <w:szCs w:val="20"/>
        </w:rPr>
        <w:t xml:space="preserve"> </w:t>
      </w:r>
      <w:r w:rsidR="00876349">
        <w:rPr>
          <w:rFonts w:ascii="Arial" w:eastAsia="Malgun Gothic" w:hAnsi="Arial" w:cs="Arial" w:hint="eastAsia"/>
          <w:sz w:val="20"/>
          <w:szCs w:val="20"/>
          <w:lang w:eastAsia="ko-KR"/>
        </w:rPr>
        <w:t>Kang</w:t>
      </w:r>
      <w:r>
        <w:rPr>
          <w:rFonts w:ascii="Arial" w:eastAsia="Malgun Gothic" w:hAnsi="Arial" w:cs="Arial"/>
          <w:sz w:val="20"/>
          <w:szCs w:val="20"/>
          <w:lang w:eastAsia="ko-KR"/>
        </w:rPr>
        <w:t>,</w:t>
      </w:r>
      <w:r w:rsidR="00876349">
        <w:rPr>
          <w:rFonts w:ascii="Arial" w:eastAsia="Malgun Gothic" w:hAnsi="Arial" w:cs="Arial" w:hint="eastAsia"/>
          <w:sz w:val="20"/>
          <w:szCs w:val="20"/>
          <w:lang w:eastAsia="ko-KR"/>
        </w:rPr>
        <w:t xml:space="preserve"> </w:t>
      </w:r>
      <w:r w:rsidR="00876349" w:rsidRPr="00876349">
        <w:rPr>
          <w:rFonts w:ascii="Arial" w:hAnsi="Arial" w:cs="Arial"/>
          <w:sz w:val="20"/>
          <w:szCs w:val="20"/>
        </w:rPr>
        <w:t xml:space="preserve">W. </w:t>
      </w:r>
      <w:r w:rsidR="00876349">
        <w:rPr>
          <w:rFonts w:ascii="Arial" w:eastAsia="Malgun Gothic" w:hAnsi="Arial" w:cs="Arial" w:hint="eastAsia"/>
          <w:sz w:val="20"/>
          <w:szCs w:val="20"/>
          <w:lang w:eastAsia="ko-KR"/>
        </w:rPr>
        <w:t>(</w:t>
      </w:r>
      <w:proofErr w:type="spellStart"/>
      <w:r w:rsidR="00876349">
        <w:rPr>
          <w:rFonts w:ascii="Arial" w:eastAsia="Malgun Gothic" w:hAnsi="Arial" w:cs="Arial" w:hint="eastAsia"/>
          <w:sz w:val="20"/>
          <w:szCs w:val="20"/>
          <w:lang w:eastAsia="ko-KR"/>
        </w:rPr>
        <w:t>Ewha</w:t>
      </w:r>
      <w:proofErr w:type="spellEnd"/>
      <w:r w:rsidR="00876349">
        <w:rPr>
          <w:rFonts w:ascii="Arial" w:eastAsia="Malgun Gothic" w:hAnsi="Arial" w:cs="Arial" w:hint="eastAsia"/>
          <w:sz w:val="20"/>
          <w:szCs w:val="20"/>
          <w:lang w:eastAsia="ko-KR"/>
        </w:rPr>
        <w:t xml:space="preserve"> U., Physics);</w:t>
      </w:r>
      <w:r w:rsidR="00876349" w:rsidRPr="00876349">
        <w:rPr>
          <w:rFonts w:ascii="Arial" w:hAnsi="Arial" w:cs="Arial"/>
          <w:sz w:val="20"/>
          <w:szCs w:val="20"/>
        </w:rPr>
        <w:t xml:space="preserve"> </w:t>
      </w:r>
      <w:proofErr w:type="spellStart"/>
      <w:r w:rsidR="00876349" w:rsidRPr="00876349">
        <w:rPr>
          <w:rFonts w:ascii="Arial" w:hAnsi="Arial" w:cs="Arial"/>
          <w:sz w:val="20"/>
          <w:szCs w:val="20"/>
        </w:rPr>
        <w:t>Kampert</w:t>
      </w:r>
      <w:proofErr w:type="spellEnd"/>
      <w:r>
        <w:rPr>
          <w:rFonts w:ascii="Arial" w:hAnsi="Arial" w:cs="Arial"/>
          <w:sz w:val="20"/>
          <w:szCs w:val="20"/>
        </w:rPr>
        <w:t>,</w:t>
      </w:r>
      <w:r w:rsidR="00876349">
        <w:rPr>
          <w:rFonts w:ascii="Arial" w:eastAsia="Malgun Gothic" w:hAnsi="Arial" w:cs="Arial" w:hint="eastAsia"/>
          <w:sz w:val="20"/>
          <w:szCs w:val="20"/>
          <w:lang w:eastAsia="ko-KR"/>
        </w:rPr>
        <w:t xml:space="preserve"> E. (HLD)</w:t>
      </w:r>
      <w:r>
        <w:rPr>
          <w:rFonts w:ascii="Arial" w:eastAsia="Malgun Gothic" w:hAnsi="Arial" w:cs="Arial"/>
          <w:sz w:val="20"/>
          <w:szCs w:val="20"/>
          <w:lang w:eastAsia="ko-KR"/>
        </w:rPr>
        <w:t xml:space="preserve"> and</w:t>
      </w:r>
      <w:r w:rsidR="00876349" w:rsidRPr="00876349">
        <w:rPr>
          <w:rFonts w:ascii="Arial" w:hAnsi="Arial" w:cs="Arial"/>
          <w:sz w:val="20"/>
          <w:szCs w:val="20"/>
        </w:rPr>
        <w:t xml:space="preserve"> </w:t>
      </w:r>
      <w:proofErr w:type="spellStart"/>
      <w:r w:rsidR="00876349">
        <w:rPr>
          <w:rFonts w:ascii="Arial" w:eastAsia="Malgun Gothic" w:hAnsi="Arial" w:cs="Arial" w:hint="eastAsia"/>
          <w:sz w:val="20"/>
          <w:szCs w:val="20"/>
          <w:lang w:eastAsia="ko-KR"/>
        </w:rPr>
        <w:t>Rhyee</w:t>
      </w:r>
      <w:proofErr w:type="spellEnd"/>
      <w:r>
        <w:rPr>
          <w:rFonts w:ascii="Arial" w:eastAsia="Malgun Gothic" w:hAnsi="Arial" w:cs="Arial"/>
          <w:sz w:val="20"/>
          <w:szCs w:val="20"/>
          <w:lang w:eastAsia="ko-KR"/>
        </w:rPr>
        <w:t>,</w:t>
      </w:r>
      <w:r w:rsidR="00876349">
        <w:rPr>
          <w:rFonts w:ascii="Arial" w:eastAsia="Malgun Gothic" w:hAnsi="Arial" w:cs="Arial" w:hint="eastAsia"/>
          <w:sz w:val="20"/>
          <w:szCs w:val="20"/>
          <w:lang w:eastAsia="ko-KR"/>
        </w:rPr>
        <w:t xml:space="preserve"> </w:t>
      </w:r>
      <w:r w:rsidR="00876349">
        <w:rPr>
          <w:rFonts w:ascii="Arial" w:hAnsi="Arial" w:cs="Arial"/>
          <w:sz w:val="20"/>
          <w:szCs w:val="20"/>
        </w:rPr>
        <w:t>J.-S</w:t>
      </w:r>
      <w:proofErr w:type="gramStart"/>
      <w:r w:rsidR="00876349">
        <w:rPr>
          <w:rFonts w:ascii="Arial" w:eastAsia="Malgun Gothic" w:hAnsi="Arial" w:cs="Arial" w:hint="eastAsia"/>
          <w:sz w:val="20"/>
          <w:szCs w:val="20"/>
          <w:lang w:eastAsia="ko-KR"/>
        </w:rPr>
        <w:t>.(</w:t>
      </w:r>
      <w:proofErr w:type="spellStart"/>
      <w:proofErr w:type="gramEnd"/>
      <w:r w:rsidR="00876349">
        <w:rPr>
          <w:rFonts w:ascii="Arial" w:eastAsia="Malgun Gothic" w:hAnsi="Arial" w:cs="Arial" w:hint="eastAsia"/>
          <w:sz w:val="20"/>
          <w:szCs w:val="20"/>
          <w:lang w:eastAsia="ko-KR"/>
        </w:rPr>
        <w:t>Kyunghee</w:t>
      </w:r>
      <w:proofErr w:type="spellEnd"/>
      <w:r w:rsidR="00876349">
        <w:rPr>
          <w:rFonts w:ascii="Arial" w:eastAsia="Malgun Gothic" w:hAnsi="Arial" w:cs="Arial" w:hint="eastAsia"/>
          <w:sz w:val="20"/>
          <w:szCs w:val="20"/>
          <w:lang w:eastAsia="ko-KR"/>
        </w:rPr>
        <w:t xml:space="preserve"> U. Physics)</w:t>
      </w:r>
    </w:p>
    <w:p w14:paraId="0D75205D" w14:textId="77777777" w:rsidR="00A94FC4" w:rsidRPr="009329BD" w:rsidRDefault="00A94FC4" w:rsidP="0049187D">
      <w:pPr>
        <w:pBdr>
          <w:bottom w:val="single" w:sz="12" w:space="1" w:color="auto"/>
        </w:pBdr>
        <w:tabs>
          <w:tab w:val="left" w:pos="360"/>
        </w:tabs>
        <w:rPr>
          <w:rFonts w:ascii="Arial" w:eastAsia="Malgun Gothic" w:hAnsi="Arial" w:cs="Arial"/>
          <w:sz w:val="20"/>
          <w:szCs w:val="20"/>
          <w:lang w:eastAsia="ko-KR"/>
        </w:rPr>
      </w:pPr>
    </w:p>
    <w:p w14:paraId="616743B5" w14:textId="77777777" w:rsidR="00BA5EE4" w:rsidRDefault="00BA5EE4" w:rsidP="0049187D">
      <w:pPr>
        <w:tabs>
          <w:tab w:val="left" w:pos="360"/>
        </w:tabs>
        <w:rPr>
          <w:rFonts w:ascii="Arial" w:eastAsia="Malgun Gothic" w:hAnsi="Arial" w:cs="Arial"/>
          <w:sz w:val="20"/>
          <w:szCs w:val="20"/>
          <w:lang w:eastAsia="ko-KR"/>
        </w:rPr>
      </w:pPr>
    </w:p>
    <w:p w14:paraId="519D723C" w14:textId="77777777" w:rsidR="00A94FC4" w:rsidRPr="002426D5" w:rsidRDefault="00A94FC4" w:rsidP="0049187D">
      <w:pPr>
        <w:tabs>
          <w:tab w:val="left" w:pos="360"/>
        </w:tabs>
        <w:rPr>
          <w:rFonts w:ascii="Arial" w:hAnsi="Arial" w:cs="Arial"/>
          <w:b/>
          <w:sz w:val="20"/>
          <w:szCs w:val="20"/>
        </w:rPr>
      </w:pPr>
      <w:r w:rsidRPr="006B3824">
        <w:rPr>
          <w:rFonts w:ascii="Arial" w:hAnsi="Arial" w:cs="Arial"/>
          <w:b/>
          <w:sz w:val="20"/>
          <w:szCs w:val="20"/>
        </w:rPr>
        <w:t>Introduction</w:t>
      </w:r>
      <w:r w:rsidR="002426D5">
        <w:rPr>
          <w:rFonts w:ascii="Arial" w:hAnsi="Arial" w:cs="Arial"/>
          <w:b/>
          <w:sz w:val="20"/>
          <w:szCs w:val="20"/>
        </w:rPr>
        <w:t xml:space="preserve"> </w:t>
      </w:r>
    </w:p>
    <w:p w14:paraId="20344ED3" w14:textId="77777777" w:rsidR="00876349" w:rsidRDefault="006B3824" w:rsidP="00876349">
      <w:pPr>
        <w:tabs>
          <w:tab w:val="left" w:pos="360"/>
        </w:tabs>
        <w:jc w:val="both"/>
        <w:rPr>
          <w:rFonts w:ascii="Arial" w:eastAsia="Malgun Gothic" w:hAnsi="Arial" w:cs="Arial"/>
          <w:sz w:val="20"/>
          <w:szCs w:val="20"/>
          <w:lang w:eastAsia="ko-KR"/>
        </w:rPr>
      </w:pPr>
      <w:r w:rsidRPr="006B3824">
        <w:rPr>
          <w:rFonts w:ascii="Arial" w:hAnsi="Arial" w:cs="Arial"/>
          <w:sz w:val="20"/>
          <w:szCs w:val="20"/>
        </w:rPr>
        <w:tab/>
      </w:r>
      <w:r w:rsidR="008205CD">
        <w:rPr>
          <w:rFonts w:ascii="Arial" w:hAnsi="Arial" w:cs="Arial"/>
          <w:sz w:val="20"/>
          <w:szCs w:val="20"/>
        </w:rPr>
        <w:t xml:space="preserve">A </w:t>
      </w:r>
      <w:r w:rsidR="00876349" w:rsidRPr="00876349">
        <w:rPr>
          <w:rFonts w:ascii="Arial" w:hAnsi="Arial" w:cs="Arial"/>
          <w:sz w:val="20"/>
          <w:szCs w:val="20"/>
        </w:rPr>
        <w:t>Topological quantum phase transition (TQPT) is a zero temperature transition between distinct topological phases</w:t>
      </w:r>
      <w:r w:rsidR="00876349">
        <w:rPr>
          <w:rFonts w:ascii="Arial" w:eastAsia="Malgun Gothic" w:hAnsi="Arial" w:cs="Arial" w:hint="eastAsia"/>
          <w:sz w:val="20"/>
          <w:szCs w:val="20"/>
          <w:lang w:eastAsia="ko-KR"/>
        </w:rPr>
        <w:t xml:space="preserve"> which</w:t>
      </w:r>
      <w:r w:rsidR="00876349" w:rsidRPr="00876349">
        <w:rPr>
          <w:rFonts w:ascii="Arial" w:hAnsi="Arial" w:cs="Arial"/>
          <w:sz w:val="20"/>
          <w:szCs w:val="20"/>
        </w:rPr>
        <w:t xml:space="preserve"> are defined by topological invariants reflecting a “twist” of bulk electronic wave functions in the presence of an energy gap. When the TQPT occurs by tuning an external parameter like pressure, there should be band-gap closing </w:t>
      </w:r>
      <w:r w:rsidR="00B537B9">
        <w:rPr>
          <w:rFonts w:ascii="Arial" w:eastAsia="Malgun Gothic" w:hAnsi="Arial" w:cs="Arial" w:hint="eastAsia"/>
          <w:sz w:val="20"/>
          <w:szCs w:val="20"/>
          <w:lang w:eastAsia="ko-KR"/>
        </w:rPr>
        <w:t>in the momentum space</w:t>
      </w:r>
      <w:r w:rsidR="00876349">
        <w:rPr>
          <w:rFonts w:ascii="Arial" w:eastAsia="Malgun Gothic" w:hAnsi="Arial" w:cs="Arial" w:hint="eastAsia"/>
          <w:sz w:val="20"/>
          <w:szCs w:val="20"/>
          <w:lang w:eastAsia="ko-KR"/>
        </w:rPr>
        <w:t>,</w:t>
      </w:r>
      <w:r w:rsidR="00876349" w:rsidRPr="00876349">
        <w:rPr>
          <w:rFonts w:ascii="Arial" w:hAnsi="Arial" w:cs="Arial"/>
          <w:sz w:val="20"/>
          <w:szCs w:val="20"/>
        </w:rPr>
        <w:t xml:space="preserve"> offering a fertile ground to test quantum critical phenomena of unconventional </w:t>
      </w:r>
      <w:r w:rsidR="00876349">
        <w:rPr>
          <w:rFonts w:ascii="Arial" w:eastAsia="Malgun Gothic" w:hAnsi="Arial" w:cs="Arial" w:hint="eastAsia"/>
          <w:sz w:val="20"/>
          <w:szCs w:val="20"/>
          <w:lang w:eastAsia="ko-KR"/>
        </w:rPr>
        <w:t>Dirac f</w:t>
      </w:r>
      <w:r w:rsidR="00876349" w:rsidRPr="00876349">
        <w:rPr>
          <w:rFonts w:ascii="Arial" w:hAnsi="Arial" w:cs="Arial"/>
          <w:sz w:val="20"/>
          <w:szCs w:val="20"/>
        </w:rPr>
        <w:t>ermions.</w:t>
      </w:r>
      <w:r w:rsidR="00876349" w:rsidRPr="00876349">
        <w:t xml:space="preserve"> </w:t>
      </w:r>
      <w:r w:rsidR="00876349" w:rsidRPr="00876349">
        <w:rPr>
          <w:rFonts w:ascii="Arial" w:hAnsi="Arial" w:cs="Arial"/>
          <w:sz w:val="20"/>
          <w:szCs w:val="20"/>
        </w:rPr>
        <w:t xml:space="preserve">Applying pressure provides a continuous and reversible means to tune electronic structures, </w:t>
      </w:r>
      <w:r w:rsidR="00876349">
        <w:rPr>
          <w:rFonts w:ascii="Arial" w:eastAsia="Malgun Gothic" w:hAnsi="Arial" w:cs="Arial" w:hint="eastAsia"/>
          <w:sz w:val="20"/>
          <w:szCs w:val="20"/>
          <w:lang w:eastAsia="ko-KR"/>
        </w:rPr>
        <w:t>but</w:t>
      </w:r>
      <w:r w:rsidR="00876349" w:rsidRPr="00876349">
        <w:rPr>
          <w:rFonts w:ascii="Arial" w:hAnsi="Arial" w:cs="Arial"/>
          <w:sz w:val="20"/>
          <w:szCs w:val="20"/>
        </w:rPr>
        <w:t xml:space="preserve"> experimental identification of the pressure-induced TQPT has remained a challenge so far.</w:t>
      </w:r>
    </w:p>
    <w:p w14:paraId="11C0C521" w14:textId="77777777" w:rsidR="00876349" w:rsidRDefault="00876349" w:rsidP="00876349">
      <w:pPr>
        <w:tabs>
          <w:tab w:val="left" w:pos="360"/>
        </w:tabs>
        <w:jc w:val="both"/>
        <w:rPr>
          <w:rFonts w:ascii="Arial" w:eastAsia="Malgun Gothic" w:hAnsi="Arial" w:cs="Arial"/>
          <w:sz w:val="20"/>
          <w:szCs w:val="20"/>
          <w:lang w:eastAsia="ko-KR"/>
        </w:rPr>
      </w:pPr>
    </w:p>
    <w:p w14:paraId="2B57399D" w14:textId="77777777" w:rsidR="002524EE" w:rsidRPr="00F25276" w:rsidRDefault="002524EE" w:rsidP="0049187D">
      <w:pPr>
        <w:tabs>
          <w:tab w:val="left" w:pos="360"/>
        </w:tabs>
        <w:rPr>
          <w:rFonts w:ascii="Arial" w:eastAsia="Malgun Gothic" w:hAnsi="Arial" w:cs="Arial"/>
          <w:b/>
          <w:sz w:val="20"/>
          <w:szCs w:val="20"/>
          <w:lang w:eastAsia="ko-KR"/>
        </w:rPr>
      </w:pPr>
      <w:r w:rsidRPr="006B3824">
        <w:rPr>
          <w:rFonts w:ascii="Arial" w:hAnsi="Arial" w:cs="Arial"/>
          <w:b/>
          <w:sz w:val="20"/>
          <w:szCs w:val="20"/>
        </w:rPr>
        <w:t>Experimental</w:t>
      </w:r>
      <w:r w:rsidR="00734E94">
        <w:rPr>
          <w:rFonts w:ascii="Arial" w:hAnsi="Arial" w:cs="Arial"/>
          <w:b/>
          <w:sz w:val="20"/>
          <w:szCs w:val="20"/>
        </w:rPr>
        <w:t xml:space="preserve"> </w:t>
      </w:r>
    </w:p>
    <w:p w14:paraId="4C49FF78" w14:textId="77777777" w:rsidR="00FB4399" w:rsidRPr="003D37F1" w:rsidRDefault="006B3824" w:rsidP="007D12B0">
      <w:pPr>
        <w:tabs>
          <w:tab w:val="left" w:pos="360"/>
        </w:tabs>
        <w:jc w:val="both"/>
        <w:rPr>
          <w:rFonts w:ascii="Arial" w:eastAsia="Malgun Gothic" w:hAnsi="Arial" w:cs="Arial"/>
          <w:sz w:val="20"/>
          <w:szCs w:val="20"/>
          <w:lang w:eastAsia="ko-KR"/>
        </w:rPr>
      </w:pPr>
      <w:r>
        <w:rPr>
          <w:rFonts w:ascii="Arial" w:hAnsi="Arial" w:cs="Arial"/>
          <w:sz w:val="20"/>
          <w:szCs w:val="20"/>
        </w:rPr>
        <w:tab/>
      </w:r>
      <w:proofErr w:type="spellStart"/>
      <w:r w:rsidR="003D37F1" w:rsidRPr="003D37F1">
        <w:rPr>
          <w:rFonts w:ascii="Arial" w:hAnsi="Arial" w:cs="Arial"/>
          <w:sz w:val="20"/>
          <w:szCs w:val="20"/>
        </w:rPr>
        <w:t>BiTeI</w:t>
      </w:r>
      <w:proofErr w:type="spellEnd"/>
      <w:r w:rsidR="003D37F1" w:rsidRPr="003D37F1">
        <w:rPr>
          <w:rFonts w:ascii="Arial" w:hAnsi="Arial" w:cs="Arial"/>
          <w:sz w:val="20"/>
          <w:szCs w:val="20"/>
        </w:rPr>
        <w:t xml:space="preserve"> single cryst</w:t>
      </w:r>
      <w:r w:rsidR="001A492D">
        <w:rPr>
          <w:rFonts w:ascii="Arial" w:hAnsi="Arial" w:cs="Arial"/>
          <w:sz w:val="20"/>
          <w:szCs w:val="20"/>
        </w:rPr>
        <w:t>als were grown using the</w:t>
      </w:r>
      <w:r w:rsidR="003D37F1" w:rsidRPr="003D37F1">
        <w:rPr>
          <w:rFonts w:ascii="Arial" w:hAnsi="Arial" w:cs="Arial"/>
          <w:sz w:val="20"/>
          <w:szCs w:val="20"/>
        </w:rPr>
        <w:t xml:space="preserve"> Bridgman method. </w:t>
      </w:r>
      <w:r w:rsidR="003D37F1">
        <w:rPr>
          <w:rFonts w:ascii="Arial" w:eastAsia="Malgun Gothic" w:hAnsi="Arial" w:cs="Arial" w:hint="eastAsia"/>
          <w:sz w:val="20"/>
          <w:szCs w:val="20"/>
          <w:lang w:eastAsia="ko-KR"/>
        </w:rPr>
        <w:t xml:space="preserve">Using </w:t>
      </w:r>
      <w:r w:rsidR="003D37F1" w:rsidRPr="003D37F1">
        <w:rPr>
          <w:rFonts w:ascii="Arial" w:hAnsi="Arial" w:cs="Arial"/>
          <w:sz w:val="20"/>
          <w:szCs w:val="20"/>
        </w:rPr>
        <w:t>a homemade indenter type pressure cell</w:t>
      </w:r>
      <w:r w:rsidR="003D37F1">
        <w:rPr>
          <w:rFonts w:ascii="Arial" w:eastAsia="Malgun Gothic" w:hAnsi="Arial" w:cs="Arial" w:hint="eastAsia"/>
          <w:sz w:val="20"/>
          <w:szCs w:val="20"/>
          <w:lang w:eastAsia="ko-KR"/>
        </w:rPr>
        <w:t>,</w:t>
      </w:r>
      <w:r w:rsidR="003D37F1" w:rsidRPr="003D37F1">
        <w:rPr>
          <w:rFonts w:ascii="Arial" w:hAnsi="Arial" w:cs="Arial"/>
          <w:sz w:val="20"/>
          <w:szCs w:val="20"/>
        </w:rPr>
        <w:t xml:space="preserve"> transport measurements under pressure were done in an 18 T superconducting magnet at</w:t>
      </w:r>
      <w:r w:rsidR="003D37F1" w:rsidRPr="007D12B0">
        <w:rPr>
          <w:rFonts w:ascii="Arial" w:hAnsi="Arial" w:cs="Arial"/>
          <w:sz w:val="20"/>
          <w:szCs w:val="20"/>
        </w:rPr>
        <w:t xml:space="preserve"> NHMFL, Tallahassee</w:t>
      </w:r>
      <w:r w:rsidR="003D37F1">
        <w:rPr>
          <w:rFonts w:ascii="Arial" w:eastAsia="Malgun Gothic" w:hAnsi="Arial" w:cs="Arial" w:hint="eastAsia"/>
          <w:sz w:val="20"/>
          <w:szCs w:val="20"/>
          <w:lang w:eastAsia="ko-KR"/>
        </w:rPr>
        <w:t>.</w:t>
      </w:r>
    </w:p>
    <w:p w14:paraId="4DDA8AB7" w14:textId="77777777" w:rsidR="002524EE" w:rsidRPr="00201339" w:rsidRDefault="002524EE" w:rsidP="0049187D">
      <w:pPr>
        <w:tabs>
          <w:tab w:val="left" w:pos="360"/>
        </w:tabs>
        <w:rPr>
          <w:rFonts w:ascii="Arial" w:hAnsi="Arial" w:cs="Arial"/>
          <w:sz w:val="20"/>
          <w:szCs w:val="20"/>
        </w:rPr>
      </w:pPr>
    </w:p>
    <w:p w14:paraId="54086C71" w14:textId="77777777"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Results and Discussion</w:t>
      </w:r>
      <w:r w:rsidR="00272869" w:rsidRPr="00272869">
        <w:rPr>
          <w:noProof/>
          <w:lang w:eastAsia="ko-KR"/>
        </w:rPr>
        <w:t xml:space="preserve"> </w:t>
      </w:r>
    </w:p>
    <w:p w14:paraId="6234FC59" w14:textId="273C7B15" w:rsidR="00201339" w:rsidRDefault="00CD2D22" w:rsidP="003D37F1">
      <w:pPr>
        <w:tabs>
          <w:tab w:val="left" w:pos="360"/>
        </w:tabs>
        <w:jc w:val="both"/>
        <w:rPr>
          <w:rFonts w:ascii="Arial" w:eastAsia="Malgun Gothic" w:hAnsi="Arial" w:cs="Arial"/>
          <w:sz w:val="20"/>
          <w:szCs w:val="20"/>
          <w:lang w:eastAsia="ko-KR"/>
        </w:rPr>
      </w:pPr>
      <w:r>
        <w:rPr>
          <w:rFonts w:ascii="Arial" w:hAnsi="Arial" w:cs="Arial"/>
          <w:noProof/>
          <w:sz w:val="20"/>
          <w:szCs w:val="20"/>
          <w:lang w:eastAsia="en-US"/>
        </w:rPr>
        <mc:AlternateContent>
          <mc:Choice Requires="wps">
            <w:drawing>
              <wp:anchor distT="0" distB="0" distL="114300" distR="114300" simplePos="0" relativeHeight="251660800" behindDoc="0" locked="0" layoutInCell="1" allowOverlap="1" wp14:anchorId="2EEF588F" wp14:editId="2F253E4B">
                <wp:simplePos x="0" y="0"/>
                <wp:positionH relativeFrom="column">
                  <wp:posOffset>4000500</wp:posOffset>
                </wp:positionH>
                <wp:positionV relativeFrom="paragraph">
                  <wp:posOffset>2894965</wp:posOffset>
                </wp:positionV>
                <wp:extent cx="2561590" cy="1018540"/>
                <wp:effectExtent l="0" t="0" r="3810" b="0"/>
                <wp:wrapThrough wrapText="bothSides">
                  <wp:wrapPolygon edited="0">
                    <wp:start x="0" y="0"/>
                    <wp:lineTo x="0" y="21007"/>
                    <wp:lineTo x="21418" y="21007"/>
                    <wp:lineTo x="21418"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0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71700" w14:textId="77777777" w:rsidR="004F1638" w:rsidRPr="00B245DE" w:rsidRDefault="004F1638" w:rsidP="00B245DE">
                            <w:pPr>
                              <w:jc w:val="both"/>
                              <w:rPr>
                                <w:rFonts w:ascii="Arial" w:eastAsia="Malgun Gothic" w:hAnsi="Arial" w:cs="Arial"/>
                                <w:sz w:val="18"/>
                                <w:szCs w:val="18"/>
                                <w:lang w:eastAsia="ko-KR"/>
                              </w:rPr>
                            </w:pPr>
                            <w:r w:rsidRPr="00376D2C">
                              <w:rPr>
                                <w:rFonts w:ascii="Arial" w:hAnsi="Arial" w:cs="Arial"/>
                                <w:sz w:val="18"/>
                                <w:szCs w:val="18"/>
                              </w:rPr>
                              <w:t xml:space="preserve">Fig.1 </w:t>
                            </w:r>
                            <w:r>
                              <w:rPr>
                                <w:rFonts w:ascii="Arial" w:eastAsia="Malgun Gothic" w:hAnsi="Arial" w:cs="Arial" w:hint="eastAsia"/>
                                <w:sz w:val="18"/>
                                <w:szCs w:val="18"/>
                                <w:lang w:eastAsia="ko-KR"/>
                              </w:rPr>
                              <w:t xml:space="preserve">(a) </w:t>
                            </w:r>
                            <w:proofErr w:type="spellStart"/>
                            <w:r>
                              <w:rPr>
                                <w:rFonts w:ascii="Arial" w:eastAsia="Malgun Gothic" w:hAnsi="Arial" w:cs="Arial" w:hint="eastAsia"/>
                                <w:sz w:val="18"/>
                                <w:szCs w:val="18"/>
                                <w:lang w:eastAsia="ko-KR"/>
                              </w:rPr>
                              <w:t>SdH</w:t>
                            </w:r>
                            <w:proofErr w:type="spellEnd"/>
                            <w:r>
                              <w:rPr>
                                <w:rFonts w:ascii="Arial" w:eastAsia="Malgun Gothic" w:hAnsi="Arial" w:cs="Arial" w:hint="eastAsia"/>
                                <w:sz w:val="18"/>
                                <w:szCs w:val="18"/>
                                <w:lang w:eastAsia="ko-KR"/>
                              </w:rPr>
                              <w:t xml:space="preserve"> oscillations for (left) the Inner FS (IFS) and (right) the outer FS (OFS). (b) Pressure dependence of the sizes of IFS and OFS. Solid lines are the calculated curves at the neck and the belly positions of IFS and OFS shown in the inset. (</w:t>
                            </w:r>
                            <w:proofErr w:type="spellStart"/>
                            <w:proofErr w:type="gramStart"/>
                            <w:r>
                              <w:rPr>
                                <w:rFonts w:ascii="Arial" w:eastAsia="Malgun Gothic" w:hAnsi="Arial" w:cs="Arial" w:hint="eastAsia"/>
                                <w:sz w:val="18"/>
                                <w:szCs w:val="18"/>
                                <w:lang w:eastAsia="ko-KR"/>
                              </w:rPr>
                              <w:t>c,</w:t>
                            </w:r>
                            <w:proofErr w:type="gramEnd"/>
                            <w:r>
                              <w:rPr>
                                <w:rFonts w:ascii="Arial" w:eastAsia="Malgun Gothic" w:hAnsi="Arial" w:cs="Arial" w:hint="eastAsia"/>
                                <w:sz w:val="18"/>
                                <w:szCs w:val="18"/>
                                <w:lang w:eastAsia="ko-KR"/>
                              </w:rPr>
                              <w:t>d</w:t>
                            </w:r>
                            <w:proofErr w:type="spellEnd"/>
                            <w:r>
                              <w:rPr>
                                <w:rFonts w:ascii="Arial" w:eastAsia="Malgun Gothic" w:hAnsi="Arial" w:cs="Arial" w:hint="eastAsia"/>
                                <w:sz w:val="18"/>
                                <w:szCs w:val="18"/>
                                <w:lang w:eastAsia="ko-KR"/>
                              </w:rPr>
                              <w:t xml:space="preserve">) The phase offset of the </w:t>
                            </w:r>
                            <w:proofErr w:type="spellStart"/>
                            <w:r>
                              <w:rPr>
                                <w:rFonts w:ascii="Arial" w:eastAsia="Malgun Gothic" w:hAnsi="Arial" w:cs="Arial" w:hint="eastAsia"/>
                                <w:sz w:val="18"/>
                                <w:szCs w:val="18"/>
                                <w:lang w:eastAsia="ko-KR"/>
                              </w:rPr>
                              <w:t>SdH</w:t>
                            </w:r>
                            <w:proofErr w:type="spellEnd"/>
                            <w:r>
                              <w:rPr>
                                <w:rFonts w:ascii="Arial" w:eastAsia="Malgun Gothic" w:hAnsi="Arial" w:cs="Arial" w:hint="eastAsia"/>
                                <w:sz w:val="18"/>
                                <w:szCs w:val="18"/>
                                <w:lang w:eastAsia="ko-KR"/>
                              </w:rPr>
                              <w:t xml:space="preserve"> oscillations for (c) OFS and (d) IFS.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315pt;margin-top:227.95pt;width:201.7pt;height:8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" stroked="f">
                <v:textbox>
                  <w:txbxContent>
                    <w:p w14:paraId="04B71700" w14:textId="77777777" w:rsidR="004F1638" w:rsidRPr="00B245DE" w:rsidRDefault="004F1638" w:rsidP="00B245DE">
                      <w:pPr>
                        <w:jc w:val="both"/>
                        <w:rPr>
                          <w:rFonts w:ascii="Arial" w:eastAsia="맑은 고딕" w:hAnsi="Arial" w:cs="Arial"/>
                          <w:sz w:val="18"/>
                          <w:szCs w:val="18"/>
                          <w:lang w:eastAsia="ko-KR"/>
                        </w:rPr>
                      </w:pPr>
                      <w:r w:rsidRPr="00376D2C">
                        <w:rPr>
                          <w:rFonts w:ascii="Arial" w:hAnsi="Arial" w:cs="Arial"/>
                          <w:sz w:val="18"/>
                          <w:szCs w:val="18"/>
                        </w:rPr>
                        <w:t xml:space="preserve">Fig.1 </w:t>
                      </w:r>
                      <w:r>
                        <w:rPr>
                          <w:rFonts w:ascii="Arial" w:eastAsia="맑은 고딕" w:hAnsi="Arial" w:cs="Arial" w:hint="eastAsia"/>
                          <w:sz w:val="18"/>
                          <w:szCs w:val="18"/>
                          <w:lang w:eastAsia="ko-KR"/>
                        </w:rPr>
                        <w:t xml:space="preserve">(a) </w:t>
                      </w:r>
                      <w:proofErr w:type="spellStart"/>
                      <w:r>
                        <w:rPr>
                          <w:rFonts w:ascii="Arial" w:eastAsia="맑은 고딕" w:hAnsi="Arial" w:cs="Arial" w:hint="eastAsia"/>
                          <w:sz w:val="18"/>
                          <w:szCs w:val="18"/>
                          <w:lang w:eastAsia="ko-KR"/>
                        </w:rPr>
                        <w:t>SdH</w:t>
                      </w:r>
                      <w:proofErr w:type="spellEnd"/>
                      <w:r>
                        <w:rPr>
                          <w:rFonts w:ascii="Arial" w:eastAsia="맑은 고딕" w:hAnsi="Arial" w:cs="Arial" w:hint="eastAsia"/>
                          <w:sz w:val="18"/>
                          <w:szCs w:val="18"/>
                          <w:lang w:eastAsia="ko-KR"/>
                        </w:rPr>
                        <w:t xml:space="preserve"> oscillations for (left) the Inner FS (IFS) and (right) the outer FS (OFS). (b) Pressure dependence of the sizes of IFS and OFS. Solid lines are the calculated curves at the neck and the belly positions of IFS and OFS shown in the inset. (</w:t>
                      </w:r>
                      <w:proofErr w:type="spellStart"/>
                      <w:proofErr w:type="gramStart"/>
                      <w:r>
                        <w:rPr>
                          <w:rFonts w:ascii="Arial" w:eastAsia="맑은 고딕" w:hAnsi="Arial" w:cs="Arial" w:hint="eastAsia"/>
                          <w:sz w:val="18"/>
                          <w:szCs w:val="18"/>
                          <w:lang w:eastAsia="ko-KR"/>
                        </w:rPr>
                        <w:t>c</w:t>
                      </w:r>
                      <w:proofErr w:type="gramEnd"/>
                      <w:r>
                        <w:rPr>
                          <w:rFonts w:ascii="Arial" w:eastAsia="맑은 고딕" w:hAnsi="Arial" w:cs="Arial" w:hint="eastAsia"/>
                          <w:sz w:val="18"/>
                          <w:szCs w:val="18"/>
                          <w:lang w:eastAsia="ko-KR"/>
                        </w:rPr>
                        <w:t>,d</w:t>
                      </w:r>
                      <w:proofErr w:type="spellEnd"/>
                      <w:r>
                        <w:rPr>
                          <w:rFonts w:ascii="Arial" w:eastAsia="맑은 고딕" w:hAnsi="Arial" w:cs="Arial" w:hint="eastAsia"/>
                          <w:sz w:val="18"/>
                          <w:szCs w:val="18"/>
                          <w:lang w:eastAsia="ko-KR"/>
                        </w:rPr>
                        <w:t xml:space="preserve">) The phase offset of the </w:t>
                      </w:r>
                      <w:proofErr w:type="spellStart"/>
                      <w:r>
                        <w:rPr>
                          <w:rFonts w:ascii="Arial" w:eastAsia="맑은 고딕" w:hAnsi="Arial" w:cs="Arial" w:hint="eastAsia"/>
                          <w:sz w:val="18"/>
                          <w:szCs w:val="18"/>
                          <w:lang w:eastAsia="ko-KR"/>
                        </w:rPr>
                        <w:t>SdH</w:t>
                      </w:r>
                      <w:proofErr w:type="spellEnd"/>
                      <w:r>
                        <w:rPr>
                          <w:rFonts w:ascii="Arial" w:eastAsia="맑은 고딕" w:hAnsi="Arial" w:cs="Arial" w:hint="eastAsia"/>
                          <w:sz w:val="18"/>
                          <w:szCs w:val="18"/>
                          <w:lang w:eastAsia="ko-KR"/>
                        </w:rPr>
                        <w:t xml:space="preserve"> oscillations for (c) OFS and (d) IFS. </w:t>
                      </w:r>
                    </w:p>
                  </w:txbxContent>
                </v:textbox>
                <w10:wrap type="through"/>
              </v:shape>
            </w:pict>
          </mc:Fallback>
        </mc:AlternateContent>
      </w:r>
      <w:r w:rsidR="001A492D">
        <w:rPr>
          <w:rFonts w:ascii="Arial" w:hAnsi="Arial" w:cs="Arial"/>
          <w:noProof/>
          <w:sz w:val="20"/>
          <w:szCs w:val="20"/>
          <w:lang w:eastAsia="en-US"/>
        </w:rPr>
        <w:drawing>
          <wp:anchor distT="0" distB="0" distL="114300" distR="114300" simplePos="0" relativeHeight="251661824" behindDoc="1" locked="0" layoutInCell="1" allowOverlap="1" wp14:anchorId="42D37CA4" wp14:editId="46617EA9">
            <wp:simplePos x="0" y="0"/>
            <wp:positionH relativeFrom="column">
              <wp:posOffset>3982720</wp:posOffset>
            </wp:positionH>
            <wp:positionV relativeFrom="paragraph">
              <wp:posOffset>-2540</wp:posOffset>
            </wp:positionV>
            <wp:extent cx="2528570" cy="2924175"/>
            <wp:effectExtent l="19050" t="0" r="5080" b="0"/>
            <wp:wrapTight wrapText="bothSides">
              <wp:wrapPolygon edited="0">
                <wp:start x="-163" y="0"/>
                <wp:lineTo x="-163" y="21530"/>
                <wp:lineTo x="21643" y="21530"/>
                <wp:lineTo x="21643" y="0"/>
                <wp:lineTo x="-163" y="0"/>
              </wp:wrapPolygon>
            </wp:wrapTight>
            <wp:docPr id="3" name="그림 2" descr="Fig_B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BTI.jpg"/>
                    <pic:cNvPicPr/>
                  </pic:nvPicPr>
                  <pic:blipFill>
                    <a:blip r:embed="rId11"/>
                    <a:srcRect l="3429" t="8088" r="18442" b="25184"/>
                    <a:stretch>
                      <a:fillRect/>
                    </a:stretch>
                  </pic:blipFill>
                  <pic:spPr>
                    <a:xfrm>
                      <a:off x="0" y="0"/>
                      <a:ext cx="2528570" cy="2924175"/>
                    </a:xfrm>
                    <a:prstGeom prst="rect">
                      <a:avLst/>
                    </a:prstGeom>
                  </pic:spPr>
                </pic:pic>
              </a:graphicData>
            </a:graphic>
          </wp:anchor>
        </w:drawing>
      </w:r>
      <w:r w:rsidR="006B3824">
        <w:rPr>
          <w:rFonts w:ascii="Arial" w:hAnsi="Arial" w:cs="Arial"/>
          <w:sz w:val="20"/>
          <w:szCs w:val="20"/>
        </w:rPr>
        <w:tab/>
      </w:r>
      <w:r w:rsidR="003D37F1" w:rsidRPr="003D37F1">
        <w:rPr>
          <w:rFonts w:ascii="Arial" w:hAnsi="Arial" w:cs="Arial"/>
          <w:sz w:val="20"/>
          <w:szCs w:val="20"/>
        </w:rPr>
        <w:t xml:space="preserve">Figures </w:t>
      </w:r>
      <w:r w:rsidR="00201339">
        <w:rPr>
          <w:rFonts w:ascii="Arial" w:eastAsia="Malgun Gothic" w:hAnsi="Arial" w:cs="Arial" w:hint="eastAsia"/>
          <w:sz w:val="20"/>
          <w:szCs w:val="20"/>
          <w:lang w:eastAsia="ko-KR"/>
        </w:rPr>
        <w:t>1</w:t>
      </w:r>
      <w:r w:rsidR="003D37F1" w:rsidRPr="003D37F1">
        <w:rPr>
          <w:rFonts w:ascii="Arial" w:hAnsi="Arial" w:cs="Arial"/>
          <w:sz w:val="20"/>
          <w:szCs w:val="20"/>
        </w:rPr>
        <w:t>(a)</w:t>
      </w:r>
      <w:r w:rsidR="00201339">
        <w:rPr>
          <w:rFonts w:ascii="Arial" w:eastAsia="Malgun Gothic" w:hAnsi="Arial" w:cs="Arial" w:hint="eastAsia"/>
          <w:sz w:val="20"/>
          <w:szCs w:val="20"/>
          <w:lang w:eastAsia="ko-KR"/>
        </w:rPr>
        <w:t xml:space="preserve"> shows</w:t>
      </w:r>
      <w:r w:rsidR="003D37F1" w:rsidRPr="003D37F1">
        <w:rPr>
          <w:rFonts w:ascii="Arial" w:hAnsi="Arial" w:cs="Arial"/>
          <w:sz w:val="20"/>
          <w:szCs w:val="20"/>
        </w:rPr>
        <w:t xml:space="preserve"> the </w:t>
      </w:r>
      <w:proofErr w:type="spellStart"/>
      <w:r w:rsidR="003D37F1" w:rsidRPr="003D37F1">
        <w:rPr>
          <w:rFonts w:ascii="Arial" w:hAnsi="Arial" w:cs="Arial"/>
          <w:sz w:val="20"/>
          <w:szCs w:val="20"/>
        </w:rPr>
        <w:t>SdH</w:t>
      </w:r>
      <w:proofErr w:type="spellEnd"/>
      <w:r w:rsidR="003D37F1" w:rsidRPr="003D37F1">
        <w:rPr>
          <w:rFonts w:ascii="Arial" w:hAnsi="Arial" w:cs="Arial"/>
          <w:sz w:val="20"/>
          <w:szCs w:val="20"/>
        </w:rPr>
        <w:t xml:space="preserve"> oscillations as a function of inverse magnetic fields for both </w:t>
      </w:r>
      <w:r w:rsidR="00201339">
        <w:rPr>
          <w:rFonts w:ascii="Arial" w:eastAsia="Malgun Gothic" w:hAnsi="Arial" w:cs="Arial" w:hint="eastAsia"/>
          <w:sz w:val="20"/>
          <w:szCs w:val="20"/>
          <w:lang w:eastAsia="ko-KR"/>
        </w:rPr>
        <w:t>inner Fermi surface (</w:t>
      </w:r>
      <w:r w:rsidR="003D37F1" w:rsidRPr="003D37F1">
        <w:rPr>
          <w:rFonts w:ascii="Arial" w:hAnsi="Arial" w:cs="Arial"/>
          <w:sz w:val="20"/>
          <w:szCs w:val="20"/>
        </w:rPr>
        <w:t>IFS</w:t>
      </w:r>
      <w:r w:rsidR="00201339">
        <w:rPr>
          <w:rFonts w:ascii="Arial" w:eastAsia="Malgun Gothic" w:hAnsi="Arial" w:cs="Arial" w:hint="eastAsia"/>
          <w:sz w:val="20"/>
          <w:szCs w:val="20"/>
          <w:lang w:eastAsia="ko-KR"/>
        </w:rPr>
        <w:t>)</w:t>
      </w:r>
      <w:r w:rsidR="003D37F1" w:rsidRPr="003D37F1">
        <w:rPr>
          <w:rFonts w:ascii="Arial" w:hAnsi="Arial" w:cs="Arial"/>
          <w:sz w:val="20"/>
          <w:szCs w:val="20"/>
        </w:rPr>
        <w:t xml:space="preserve"> and</w:t>
      </w:r>
      <w:r w:rsidR="008D3328">
        <w:rPr>
          <w:rFonts w:ascii="Arial" w:eastAsia="Malgun Gothic" w:hAnsi="Arial" w:cs="Arial" w:hint="eastAsia"/>
          <w:sz w:val="20"/>
          <w:szCs w:val="20"/>
          <w:lang w:eastAsia="ko-KR"/>
        </w:rPr>
        <w:t xml:space="preserve"> ou</w:t>
      </w:r>
      <w:r w:rsidR="00201339">
        <w:rPr>
          <w:rFonts w:ascii="Arial" w:eastAsia="Malgun Gothic" w:hAnsi="Arial" w:cs="Arial" w:hint="eastAsia"/>
          <w:sz w:val="20"/>
          <w:szCs w:val="20"/>
          <w:lang w:eastAsia="ko-KR"/>
        </w:rPr>
        <w:t>ter Fermi surface (</w:t>
      </w:r>
      <w:r w:rsidR="003D37F1" w:rsidRPr="003D37F1">
        <w:rPr>
          <w:rFonts w:ascii="Arial" w:hAnsi="Arial" w:cs="Arial"/>
          <w:sz w:val="20"/>
          <w:szCs w:val="20"/>
        </w:rPr>
        <w:t>OFS</w:t>
      </w:r>
      <w:r w:rsidR="00201339">
        <w:rPr>
          <w:rFonts w:ascii="Arial" w:eastAsia="Malgun Gothic" w:hAnsi="Arial" w:cs="Arial" w:hint="eastAsia"/>
          <w:sz w:val="20"/>
          <w:szCs w:val="20"/>
          <w:lang w:eastAsia="ko-KR"/>
        </w:rPr>
        <w:t>)</w:t>
      </w:r>
      <w:r w:rsidR="003D37F1" w:rsidRPr="003D37F1">
        <w:rPr>
          <w:rFonts w:ascii="Arial" w:hAnsi="Arial" w:cs="Arial"/>
          <w:sz w:val="20"/>
          <w:szCs w:val="20"/>
        </w:rPr>
        <w:t xml:space="preserve">. </w:t>
      </w:r>
      <w:r w:rsidR="00201339">
        <w:rPr>
          <w:rFonts w:ascii="Arial" w:eastAsia="Malgun Gothic" w:hAnsi="Arial" w:cs="Arial" w:hint="eastAsia"/>
          <w:sz w:val="20"/>
          <w:szCs w:val="20"/>
          <w:lang w:eastAsia="ko-KR"/>
        </w:rPr>
        <w:t>T</w:t>
      </w:r>
      <w:r w:rsidR="003D37F1" w:rsidRPr="003D37F1">
        <w:rPr>
          <w:rFonts w:ascii="Arial" w:hAnsi="Arial" w:cs="Arial"/>
          <w:sz w:val="20"/>
          <w:szCs w:val="20"/>
        </w:rPr>
        <w:t>he size of the IFS increases</w:t>
      </w:r>
      <w:r w:rsidR="00B537B9" w:rsidRPr="00B537B9">
        <w:rPr>
          <w:rFonts w:ascii="Arial" w:hAnsi="Arial" w:cs="Arial"/>
          <w:sz w:val="20"/>
          <w:szCs w:val="20"/>
        </w:rPr>
        <w:t xml:space="preserve"> </w:t>
      </w:r>
      <w:r w:rsidR="00B537B9" w:rsidRPr="003D37F1">
        <w:rPr>
          <w:rFonts w:ascii="Arial" w:hAnsi="Arial" w:cs="Arial"/>
          <w:sz w:val="20"/>
          <w:szCs w:val="20"/>
        </w:rPr>
        <w:t xml:space="preserve">by 330% up to P ~ 3 </w:t>
      </w:r>
      <w:proofErr w:type="spellStart"/>
      <w:r w:rsidR="00B537B9" w:rsidRPr="003D37F1">
        <w:rPr>
          <w:rFonts w:ascii="Arial" w:hAnsi="Arial" w:cs="Arial"/>
          <w:sz w:val="20"/>
          <w:szCs w:val="20"/>
        </w:rPr>
        <w:t>GPa</w:t>
      </w:r>
      <w:proofErr w:type="spellEnd"/>
      <w:r w:rsidR="003D37F1" w:rsidRPr="003D37F1">
        <w:rPr>
          <w:rFonts w:ascii="Arial" w:hAnsi="Arial" w:cs="Arial"/>
          <w:sz w:val="20"/>
          <w:szCs w:val="20"/>
        </w:rPr>
        <w:t>, while</w:t>
      </w:r>
      <w:r w:rsidR="00201339">
        <w:rPr>
          <w:rFonts w:ascii="Arial" w:hAnsi="Arial" w:cs="Arial"/>
          <w:sz w:val="20"/>
          <w:szCs w:val="20"/>
        </w:rPr>
        <w:t xml:space="preserve"> the OFS shrinks </w:t>
      </w:r>
      <w:r w:rsidR="00B537B9" w:rsidRPr="003D37F1">
        <w:rPr>
          <w:rFonts w:ascii="Arial" w:hAnsi="Arial" w:cs="Arial"/>
          <w:sz w:val="20"/>
          <w:szCs w:val="20"/>
        </w:rPr>
        <w:t>only by 12%</w:t>
      </w:r>
      <w:r w:rsidR="00B537B9">
        <w:rPr>
          <w:rFonts w:ascii="Arial" w:eastAsia="Malgun Gothic" w:hAnsi="Arial" w:cs="Arial" w:hint="eastAsia"/>
          <w:sz w:val="20"/>
          <w:szCs w:val="20"/>
          <w:lang w:eastAsia="ko-KR"/>
        </w:rPr>
        <w:t xml:space="preserve"> as shown in Fig. 1(b). Such pressure dependence can be understood in terms of modification of</w:t>
      </w:r>
      <w:r w:rsidR="00B537B9" w:rsidRPr="003D37F1">
        <w:rPr>
          <w:rFonts w:ascii="Arial" w:hAnsi="Arial" w:cs="Arial"/>
          <w:sz w:val="20"/>
          <w:szCs w:val="20"/>
        </w:rPr>
        <w:t xml:space="preserve"> the bulk FS shape</w:t>
      </w:r>
      <w:r w:rsidR="00B537B9">
        <w:rPr>
          <w:rFonts w:ascii="Arial" w:eastAsia="Malgun Gothic" w:hAnsi="Arial" w:cs="Arial" w:hint="eastAsia"/>
          <w:sz w:val="20"/>
          <w:szCs w:val="20"/>
          <w:lang w:eastAsia="ko-KR"/>
        </w:rPr>
        <w:t xml:space="preserve"> by</w:t>
      </w:r>
      <w:r w:rsidR="00B537B9" w:rsidRPr="003D37F1">
        <w:rPr>
          <w:rFonts w:ascii="Arial" w:hAnsi="Arial" w:cs="Arial"/>
          <w:sz w:val="20"/>
          <w:szCs w:val="20"/>
        </w:rPr>
        <w:t xml:space="preserve"> </w:t>
      </w:r>
      <w:r w:rsidR="00B537B9">
        <w:rPr>
          <w:rFonts w:ascii="Arial" w:eastAsia="Malgun Gothic" w:hAnsi="Arial" w:cs="Arial" w:hint="eastAsia"/>
          <w:sz w:val="20"/>
          <w:szCs w:val="20"/>
          <w:lang w:eastAsia="ko-KR"/>
        </w:rPr>
        <w:t>b</w:t>
      </w:r>
      <w:r w:rsidR="003D37F1" w:rsidRPr="003D37F1">
        <w:rPr>
          <w:rFonts w:ascii="Arial" w:hAnsi="Arial" w:cs="Arial"/>
          <w:sz w:val="20"/>
          <w:szCs w:val="20"/>
        </w:rPr>
        <w:t>and inversion at the TQP</w:t>
      </w:r>
      <w:r w:rsidR="00B537B9">
        <w:rPr>
          <w:rFonts w:ascii="Arial" w:eastAsia="Malgun Gothic" w:hAnsi="Arial" w:cs="Arial" w:hint="eastAsia"/>
          <w:sz w:val="20"/>
          <w:szCs w:val="20"/>
          <w:lang w:eastAsia="ko-KR"/>
        </w:rPr>
        <w:t xml:space="preserve">T. </w:t>
      </w:r>
      <w:r w:rsidR="00201339">
        <w:rPr>
          <w:rFonts w:ascii="Arial" w:eastAsia="Malgun Gothic" w:hAnsi="Arial" w:cs="Arial" w:hint="eastAsia"/>
          <w:sz w:val="20"/>
          <w:szCs w:val="20"/>
          <w:lang w:eastAsia="ko-KR"/>
        </w:rPr>
        <w:t>In this case,</w:t>
      </w:r>
      <w:r w:rsidR="003D37F1" w:rsidRPr="003D37F1">
        <w:rPr>
          <w:rFonts w:ascii="Arial" w:hAnsi="Arial" w:cs="Arial"/>
          <w:sz w:val="20"/>
          <w:szCs w:val="20"/>
        </w:rPr>
        <w:t xml:space="preserve"> valence band with dominant Te 5</w:t>
      </w:r>
      <w:r w:rsidR="003D37F1" w:rsidRPr="00201339">
        <w:rPr>
          <w:rFonts w:ascii="Arial" w:hAnsi="Arial" w:cs="Arial"/>
          <w:i/>
          <w:sz w:val="20"/>
          <w:szCs w:val="20"/>
        </w:rPr>
        <w:t>p</w:t>
      </w:r>
      <w:r w:rsidR="003D37F1" w:rsidRPr="003D37F1">
        <w:rPr>
          <w:rFonts w:ascii="Arial" w:hAnsi="Arial" w:cs="Arial"/>
          <w:sz w:val="20"/>
          <w:szCs w:val="20"/>
        </w:rPr>
        <w:t xml:space="preserve"> character penetrates into the conduction band of the Bi 6</w:t>
      </w:r>
      <w:r w:rsidR="003D37F1" w:rsidRPr="00201339">
        <w:rPr>
          <w:rFonts w:ascii="Arial" w:hAnsi="Arial" w:cs="Arial"/>
          <w:i/>
          <w:sz w:val="20"/>
          <w:szCs w:val="20"/>
        </w:rPr>
        <w:t>p</w:t>
      </w:r>
      <w:r w:rsidR="003D37F1" w:rsidRPr="003D37F1">
        <w:rPr>
          <w:rFonts w:ascii="Arial" w:hAnsi="Arial" w:cs="Arial"/>
          <w:sz w:val="20"/>
          <w:szCs w:val="20"/>
        </w:rPr>
        <w:t xml:space="preserve"> state at </w:t>
      </w:r>
      <w:r w:rsidR="003D37F1" w:rsidRPr="00201339">
        <w:rPr>
          <w:rFonts w:ascii="Arial" w:hAnsi="Arial" w:cs="Arial"/>
          <w:i/>
          <w:sz w:val="20"/>
          <w:szCs w:val="20"/>
        </w:rPr>
        <w:t>P</w:t>
      </w:r>
      <w:r w:rsidR="003D37F1" w:rsidRPr="00201339">
        <w:rPr>
          <w:rFonts w:ascii="Arial" w:hAnsi="Arial" w:cs="Arial"/>
          <w:sz w:val="20"/>
          <w:szCs w:val="20"/>
          <w:vertAlign w:val="subscript"/>
        </w:rPr>
        <w:t>c</w:t>
      </w:r>
      <w:r w:rsidR="00B537B9">
        <w:rPr>
          <w:rFonts w:ascii="Arial" w:eastAsia="Malgun Gothic" w:hAnsi="Arial" w:cs="Arial" w:hint="eastAsia"/>
          <w:sz w:val="20"/>
          <w:szCs w:val="20"/>
          <w:lang w:eastAsia="ko-KR"/>
        </w:rPr>
        <w:t>.</w:t>
      </w:r>
      <w:r w:rsidR="003D37F1" w:rsidRPr="003D37F1">
        <w:rPr>
          <w:rFonts w:ascii="Arial" w:hAnsi="Arial" w:cs="Arial"/>
          <w:sz w:val="20"/>
          <w:szCs w:val="20"/>
        </w:rPr>
        <w:t xml:space="preserve"> The changes in relative band character induce the FS shape change from the needle- to peanut-type for the IFS</w:t>
      </w:r>
      <w:r w:rsidR="00B537B9">
        <w:rPr>
          <w:rFonts w:ascii="Arial" w:eastAsia="Malgun Gothic" w:hAnsi="Arial" w:cs="Arial" w:hint="eastAsia"/>
          <w:sz w:val="20"/>
          <w:szCs w:val="20"/>
          <w:lang w:eastAsia="ko-KR"/>
        </w:rPr>
        <w:t xml:space="preserve"> </w:t>
      </w:r>
      <w:r w:rsidR="00B537B9" w:rsidRPr="003D37F1">
        <w:rPr>
          <w:rFonts w:ascii="Arial" w:hAnsi="Arial" w:cs="Arial"/>
          <w:sz w:val="20"/>
          <w:szCs w:val="20"/>
        </w:rPr>
        <w:t>[</w:t>
      </w:r>
      <w:r w:rsidR="00B537B9">
        <w:rPr>
          <w:rFonts w:ascii="Arial" w:eastAsia="Malgun Gothic" w:hAnsi="Arial" w:cs="Arial" w:hint="eastAsia"/>
          <w:sz w:val="20"/>
          <w:szCs w:val="20"/>
          <w:lang w:eastAsia="ko-KR"/>
        </w:rPr>
        <w:t xml:space="preserve">see the inset </w:t>
      </w:r>
      <w:proofErr w:type="spellStart"/>
      <w:r w:rsidR="00B537B9">
        <w:rPr>
          <w:rFonts w:ascii="Arial" w:eastAsia="Malgun Gothic" w:hAnsi="Arial" w:cs="Arial" w:hint="eastAsia"/>
          <w:sz w:val="20"/>
          <w:szCs w:val="20"/>
          <w:lang w:eastAsia="ko-KR"/>
        </w:rPr>
        <w:t>of</w:t>
      </w:r>
      <w:r w:rsidR="00B537B9" w:rsidRPr="003D37F1">
        <w:rPr>
          <w:rFonts w:ascii="Arial" w:hAnsi="Arial" w:cs="Arial"/>
          <w:sz w:val="20"/>
          <w:szCs w:val="20"/>
        </w:rPr>
        <w:t>Fig</w:t>
      </w:r>
      <w:proofErr w:type="spellEnd"/>
      <w:r w:rsidR="00B537B9" w:rsidRPr="003D37F1">
        <w:rPr>
          <w:rFonts w:ascii="Arial" w:hAnsi="Arial" w:cs="Arial"/>
          <w:sz w:val="20"/>
          <w:szCs w:val="20"/>
        </w:rPr>
        <w:t xml:space="preserve">. </w:t>
      </w:r>
      <w:r w:rsidR="00B537B9">
        <w:rPr>
          <w:rFonts w:ascii="Arial" w:eastAsia="Malgun Gothic" w:hAnsi="Arial" w:cs="Arial" w:hint="eastAsia"/>
          <w:sz w:val="20"/>
          <w:szCs w:val="20"/>
          <w:lang w:eastAsia="ko-KR"/>
        </w:rPr>
        <w:t>1</w:t>
      </w:r>
      <w:r w:rsidR="00B537B9" w:rsidRPr="003D37F1">
        <w:rPr>
          <w:rFonts w:ascii="Arial" w:hAnsi="Arial" w:cs="Arial"/>
          <w:sz w:val="20"/>
          <w:szCs w:val="20"/>
        </w:rPr>
        <w:t>(</w:t>
      </w:r>
      <w:r w:rsidR="00B537B9">
        <w:rPr>
          <w:rFonts w:ascii="Arial" w:eastAsia="Malgun Gothic" w:hAnsi="Arial" w:cs="Arial" w:hint="eastAsia"/>
          <w:sz w:val="20"/>
          <w:szCs w:val="20"/>
          <w:lang w:eastAsia="ko-KR"/>
        </w:rPr>
        <w:t>c</w:t>
      </w:r>
      <w:r w:rsidR="00B537B9" w:rsidRPr="003D37F1">
        <w:rPr>
          <w:rFonts w:ascii="Arial" w:hAnsi="Arial" w:cs="Arial"/>
          <w:sz w:val="20"/>
          <w:szCs w:val="20"/>
        </w:rPr>
        <w:t>)].</w:t>
      </w:r>
      <w:r w:rsidR="003D37F1" w:rsidRPr="003D37F1">
        <w:rPr>
          <w:rFonts w:ascii="Arial" w:hAnsi="Arial" w:cs="Arial"/>
          <w:sz w:val="20"/>
          <w:szCs w:val="20"/>
        </w:rPr>
        <w:t xml:space="preserve"> The similar but weaker FS shape change also occurs for the OFS at the TQPT. We found that the OFS shape change can be observed by the phase offset </w:t>
      </w:r>
      <w:r w:rsidR="003D37F1" w:rsidRPr="00201339">
        <w:rPr>
          <w:rFonts w:ascii="Arial" w:hAnsi="Arial" w:cs="Arial"/>
          <w:i/>
          <w:sz w:val="20"/>
          <w:szCs w:val="20"/>
        </w:rPr>
        <w:t>δ</w:t>
      </w:r>
      <w:r w:rsidR="003D37F1" w:rsidRPr="003D37F1">
        <w:rPr>
          <w:rFonts w:ascii="Arial" w:hAnsi="Arial" w:cs="Arial"/>
          <w:sz w:val="20"/>
          <w:szCs w:val="20"/>
        </w:rPr>
        <w:t xml:space="preserve"> of the </w:t>
      </w:r>
      <w:proofErr w:type="spellStart"/>
      <w:r w:rsidR="003D37F1" w:rsidRPr="003D37F1">
        <w:rPr>
          <w:rFonts w:ascii="Arial" w:hAnsi="Arial" w:cs="Arial"/>
          <w:sz w:val="20"/>
          <w:szCs w:val="20"/>
        </w:rPr>
        <w:t>SdH</w:t>
      </w:r>
      <w:proofErr w:type="spellEnd"/>
      <w:r w:rsidR="003D37F1" w:rsidRPr="003D37F1">
        <w:rPr>
          <w:rFonts w:ascii="Arial" w:hAnsi="Arial" w:cs="Arial"/>
          <w:sz w:val="20"/>
          <w:szCs w:val="20"/>
        </w:rPr>
        <w:t xml:space="preserve"> oscillations</w:t>
      </w:r>
      <w:r w:rsidR="00B537B9">
        <w:rPr>
          <w:rFonts w:ascii="Arial" w:eastAsia="Malgun Gothic" w:hAnsi="Arial" w:cs="Arial" w:hint="eastAsia"/>
          <w:sz w:val="20"/>
          <w:szCs w:val="20"/>
          <w:lang w:eastAsia="ko-KR"/>
        </w:rPr>
        <w:t xml:space="preserve"> [Fig. 1(c) and 1(d)]</w:t>
      </w:r>
      <w:r w:rsidR="003D37F1" w:rsidRPr="003D37F1">
        <w:rPr>
          <w:rFonts w:ascii="Arial" w:hAnsi="Arial" w:cs="Arial"/>
          <w:sz w:val="20"/>
          <w:szCs w:val="20"/>
        </w:rPr>
        <w:t xml:space="preserve">. The phase offset </w:t>
      </w:r>
      <w:r w:rsidR="003D37F1" w:rsidRPr="00201339">
        <w:rPr>
          <w:rFonts w:ascii="Arial" w:hAnsi="Arial" w:cs="Arial"/>
          <w:i/>
          <w:sz w:val="20"/>
          <w:szCs w:val="20"/>
        </w:rPr>
        <w:t>δ</w:t>
      </w:r>
      <w:r w:rsidR="003D37F1" w:rsidRPr="003D37F1">
        <w:rPr>
          <w:rFonts w:ascii="Arial" w:hAnsi="Arial" w:cs="Arial"/>
          <w:sz w:val="20"/>
          <w:szCs w:val="20"/>
        </w:rPr>
        <w:t xml:space="preserve"> is determined by the Berry’s phase from the spin texture and also the curvature of the FS in the </w:t>
      </w:r>
      <w:proofErr w:type="spellStart"/>
      <w:r w:rsidR="003D37F1" w:rsidRPr="00201339">
        <w:rPr>
          <w:rFonts w:ascii="Arial" w:hAnsi="Arial" w:cs="Arial"/>
          <w:i/>
          <w:sz w:val="20"/>
          <w:szCs w:val="20"/>
        </w:rPr>
        <w:t>k</w:t>
      </w:r>
      <w:r w:rsidR="003D37F1" w:rsidRPr="00201339">
        <w:rPr>
          <w:rFonts w:ascii="Arial" w:hAnsi="Arial" w:cs="Arial"/>
          <w:i/>
          <w:sz w:val="20"/>
          <w:szCs w:val="20"/>
          <w:vertAlign w:val="subscript"/>
        </w:rPr>
        <w:t>z</w:t>
      </w:r>
      <w:proofErr w:type="spellEnd"/>
      <w:r w:rsidR="003D37F1" w:rsidRPr="003D37F1">
        <w:rPr>
          <w:rFonts w:ascii="Arial" w:hAnsi="Arial" w:cs="Arial"/>
          <w:sz w:val="20"/>
          <w:szCs w:val="20"/>
        </w:rPr>
        <w:t xml:space="preserve"> direction. Having the Berry’s phase constant due to spin chirality in the bulk Rashba bands, </w:t>
      </w:r>
      <w:r w:rsidR="003D37F1" w:rsidRPr="00201339">
        <w:rPr>
          <w:rFonts w:ascii="Arial" w:hAnsi="Arial" w:cs="Arial"/>
          <w:i/>
          <w:sz w:val="20"/>
          <w:szCs w:val="20"/>
        </w:rPr>
        <w:t>δ</w:t>
      </w:r>
      <w:r w:rsidR="003D37F1" w:rsidRPr="003D37F1">
        <w:rPr>
          <w:rFonts w:ascii="Arial" w:hAnsi="Arial" w:cs="Arial"/>
          <w:sz w:val="20"/>
          <w:szCs w:val="20"/>
        </w:rPr>
        <w:t xml:space="preserve"> is set by the </w:t>
      </w:r>
      <w:proofErr w:type="spellStart"/>
      <w:r w:rsidR="00201339" w:rsidRPr="00201339">
        <w:rPr>
          <w:rFonts w:ascii="Arial" w:hAnsi="Arial" w:cs="Arial"/>
          <w:i/>
          <w:sz w:val="20"/>
          <w:szCs w:val="20"/>
        </w:rPr>
        <w:t>k</w:t>
      </w:r>
      <w:r w:rsidR="00201339" w:rsidRPr="00201339">
        <w:rPr>
          <w:rFonts w:ascii="Arial" w:hAnsi="Arial" w:cs="Arial"/>
          <w:i/>
          <w:sz w:val="20"/>
          <w:szCs w:val="20"/>
          <w:vertAlign w:val="subscript"/>
        </w:rPr>
        <w:t>z</w:t>
      </w:r>
      <w:proofErr w:type="spellEnd"/>
      <w:r w:rsidR="003D37F1" w:rsidRPr="003D37F1">
        <w:rPr>
          <w:rFonts w:ascii="Arial" w:hAnsi="Arial" w:cs="Arial"/>
          <w:sz w:val="20"/>
          <w:szCs w:val="20"/>
        </w:rPr>
        <w:t xml:space="preserve"> curvature near the orbit; </w:t>
      </w:r>
      <w:r w:rsidR="003D37F1" w:rsidRPr="00201339">
        <w:rPr>
          <w:rFonts w:ascii="Arial" w:hAnsi="Arial" w:cs="Arial"/>
          <w:i/>
          <w:sz w:val="20"/>
          <w:szCs w:val="20"/>
        </w:rPr>
        <w:t>δ</w:t>
      </w:r>
      <w:r w:rsidR="003D37F1" w:rsidRPr="003D37F1">
        <w:rPr>
          <w:rFonts w:ascii="Arial" w:hAnsi="Arial" w:cs="Arial"/>
          <w:sz w:val="20"/>
          <w:szCs w:val="20"/>
        </w:rPr>
        <w:t xml:space="preserve"> = -1/8 (+1/8) for maximum (minimum) extremal cross sections. For the OFS, the </w:t>
      </w:r>
      <w:r w:rsidR="003D37F1" w:rsidRPr="00201339">
        <w:rPr>
          <w:rFonts w:ascii="Arial" w:hAnsi="Arial" w:cs="Arial"/>
          <w:i/>
          <w:sz w:val="20"/>
          <w:szCs w:val="20"/>
        </w:rPr>
        <w:t>δ</w:t>
      </w:r>
      <w:r w:rsidR="003D37F1" w:rsidRPr="003D37F1">
        <w:rPr>
          <w:rFonts w:ascii="Arial" w:hAnsi="Arial" w:cs="Arial"/>
          <w:sz w:val="20"/>
          <w:szCs w:val="20"/>
        </w:rPr>
        <w:t xml:space="preserve"> changes abruptly near </w:t>
      </w:r>
      <w:r w:rsidR="003D37F1" w:rsidRPr="00201339">
        <w:rPr>
          <w:rFonts w:ascii="Arial" w:hAnsi="Arial" w:cs="Arial"/>
          <w:i/>
          <w:sz w:val="20"/>
          <w:szCs w:val="20"/>
        </w:rPr>
        <w:t>P</w:t>
      </w:r>
      <w:r w:rsidR="003D37F1" w:rsidRPr="00201339">
        <w:rPr>
          <w:rFonts w:ascii="Arial" w:hAnsi="Arial" w:cs="Arial"/>
          <w:sz w:val="20"/>
          <w:szCs w:val="20"/>
          <w:vertAlign w:val="subscript"/>
        </w:rPr>
        <w:t>c</w:t>
      </w:r>
      <w:r w:rsidR="00201339">
        <w:rPr>
          <w:rFonts w:ascii="Arial" w:hAnsi="Arial" w:cs="Arial"/>
          <w:sz w:val="20"/>
          <w:szCs w:val="20"/>
        </w:rPr>
        <w:t xml:space="preserve"> ~ 2 </w:t>
      </w:r>
      <w:proofErr w:type="spellStart"/>
      <w:r w:rsidR="00201339">
        <w:rPr>
          <w:rFonts w:ascii="Arial" w:hAnsi="Arial" w:cs="Arial"/>
          <w:sz w:val="20"/>
          <w:szCs w:val="20"/>
        </w:rPr>
        <w:t>GPa</w:t>
      </w:r>
      <w:proofErr w:type="spellEnd"/>
      <w:r w:rsidR="00201339">
        <w:rPr>
          <w:rFonts w:ascii="Arial" w:hAnsi="Arial" w:cs="Arial"/>
          <w:sz w:val="20"/>
          <w:szCs w:val="20"/>
        </w:rPr>
        <w:t xml:space="preserve"> [Fig. </w:t>
      </w:r>
      <w:r w:rsidR="00201339">
        <w:rPr>
          <w:rFonts w:ascii="Arial" w:eastAsia="Malgun Gothic" w:hAnsi="Arial" w:cs="Arial" w:hint="eastAsia"/>
          <w:sz w:val="20"/>
          <w:szCs w:val="20"/>
          <w:lang w:eastAsia="ko-KR"/>
        </w:rPr>
        <w:t>1</w:t>
      </w:r>
      <w:r w:rsidR="00201339">
        <w:rPr>
          <w:rFonts w:ascii="Arial" w:hAnsi="Arial" w:cs="Arial"/>
          <w:sz w:val="20"/>
          <w:szCs w:val="20"/>
        </w:rPr>
        <w:t>(</w:t>
      </w:r>
      <w:r w:rsidR="00201339">
        <w:rPr>
          <w:rFonts w:ascii="Arial" w:eastAsia="Malgun Gothic" w:hAnsi="Arial" w:cs="Arial" w:hint="eastAsia"/>
          <w:sz w:val="20"/>
          <w:szCs w:val="20"/>
          <w:lang w:eastAsia="ko-KR"/>
        </w:rPr>
        <w:t>c</w:t>
      </w:r>
      <w:r w:rsidR="003D37F1" w:rsidRPr="003D37F1">
        <w:rPr>
          <w:rFonts w:ascii="Arial" w:hAnsi="Arial" w:cs="Arial"/>
          <w:sz w:val="20"/>
          <w:szCs w:val="20"/>
        </w:rPr>
        <w:t>)]</w:t>
      </w:r>
      <w:r w:rsidR="003D37F1">
        <w:rPr>
          <w:rFonts w:ascii="Arial" w:eastAsia="Malgun Gothic" w:hAnsi="Arial" w:cs="Arial" w:hint="eastAsia"/>
          <w:sz w:val="20"/>
          <w:szCs w:val="20"/>
          <w:lang w:eastAsia="ko-KR"/>
        </w:rPr>
        <w:t>. Furthermore, a</w:t>
      </w:r>
      <w:r w:rsidR="003D37F1" w:rsidRPr="003D37F1">
        <w:rPr>
          <w:rFonts w:ascii="Arial" w:hAnsi="Arial" w:cs="Arial"/>
          <w:sz w:val="20"/>
          <w:szCs w:val="20"/>
        </w:rPr>
        <w:t xml:space="preserve">bove </w:t>
      </w:r>
      <w:r w:rsidR="003D37F1" w:rsidRPr="00201339">
        <w:rPr>
          <w:rFonts w:ascii="Arial" w:hAnsi="Arial" w:cs="Arial"/>
          <w:i/>
          <w:sz w:val="20"/>
          <w:szCs w:val="20"/>
        </w:rPr>
        <w:t>P</w:t>
      </w:r>
      <w:r w:rsidR="003D37F1" w:rsidRPr="00201339">
        <w:rPr>
          <w:rFonts w:ascii="Arial" w:hAnsi="Arial" w:cs="Arial"/>
          <w:sz w:val="20"/>
          <w:szCs w:val="20"/>
          <w:vertAlign w:val="subscript"/>
        </w:rPr>
        <w:t>c</w:t>
      </w:r>
      <w:r w:rsidR="003D37F1" w:rsidRPr="003D37F1">
        <w:rPr>
          <w:rFonts w:ascii="Arial" w:hAnsi="Arial" w:cs="Arial"/>
          <w:sz w:val="20"/>
          <w:szCs w:val="20"/>
        </w:rPr>
        <w:t xml:space="preserve"> ~ 2 </w:t>
      </w:r>
      <w:proofErr w:type="spellStart"/>
      <w:r w:rsidR="003D37F1" w:rsidRPr="003D37F1">
        <w:rPr>
          <w:rFonts w:ascii="Arial" w:hAnsi="Arial" w:cs="Arial"/>
          <w:sz w:val="20"/>
          <w:szCs w:val="20"/>
        </w:rPr>
        <w:t>GPa</w:t>
      </w:r>
      <w:proofErr w:type="spellEnd"/>
      <w:r w:rsidR="003D37F1" w:rsidRPr="003D37F1">
        <w:rPr>
          <w:rFonts w:ascii="Arial" w:hAnsi="Arial" w:cs="Arial"/>
          <w:sz w:val="20"/>
          <w:szCs w:val="20"/>
        </w:rPr>
        <w:t xml:space="preserve">, the size of the IFS increases unusually. As shown in Fig. </w:t>
      </w:r>
      <w:r w:rsidR="00B537B9">
        <w:rPr>
          <w:rFonts w:ascii="Arial" w:eastAsia="Malgun Gothic" w:hAnsi="Arial" w:cs="Arial" w:hint="eastAsia"/>
          <w:sz w:val="20"/>
          <w:szCs w:val="20"/>
          <w:lang w:eastAsia="ko-KR"/>
        </w:rPr>
        <w:t>1</w:t>
      </w:r>
      <w:r w:rsidR="003D37F1" w:rsidRPr="003D37F1">
        <w:rPr>
          <w:rFonts w:ascii="Arial" w:hAnsi="Arial" w:cs="Arial"/>
          <w:sz w:val="20"/>
          <w:szCs w:val="20"/>
        </w:rPr>
        <w:t>(</w:t>
      </w:r>
      <w:r w:rsidR="00B537B9">
        <w:rPr>
          <w:rFonts w:ascii="Arial" w:eastAsia="Malgun Gothic" w:hAnsi="Arial" w:cs="Arial" w:hint="eastAsia"/>
          <w:sz w:val="20"/>
          <w:szCs w:val="20"/>
          <w:lang w:eastAsia="ko-KR"/>
        </w:rPr>
        <w:t>b</w:t>
      </w:r>
      <w:r w:rsidR="003D37F1" w:rsidRPr="003D37F1">
        <w:rPr>
          <w:rFonts w:ascii="Arial" w:hAnsi="Arial" w:cs="Arial"/>
          <w:sz w:val="20"/>
          <w:szCs w:val="20"/>
        </w:rPr>
        <w:t xml:space="preserve">), </w:t>
      </w:r>
      <w:r w:rsidR="00201339">
        <w:rPr>
          <w:rFonts w:ascii="Arial" w:eastAsia="Malgun Gothic" w:hAnsi="Arial" w:cs="Arial" w:hint="eastAsia"/>
          <w:sz w:val="20"/>
          <w:szCs w:val="20"/>
          <w:lang w:eastAsia="ko-KR"/>
        </w:rPr>
        <w:t xml:space="preserve">the size of the </w:t>
      </w:r>
      <w:r w:rsidR="003D37F1" w:rsidRPr="003D37F1">
        <w:rPr>
          <w:rFonts w:ascii="Arial" w:hAnsi="Arial" w:cs="Arial"/>
          <w:sz w:val="20"/>
          <w:szCs w:val="20"/>
        </w:rPr>
        <w:t>IFS linearly grows</w:t>
      </w:r>
      <w:r w:rsidR="00201339">
        <w:rPr>
          <w:rFonts w:ascii="Arial" w:eastAsia="Malgun Gothic" w:hAnsi="Arial" w:cs="Arial" w:hint="eastAsia"/>
          <w:sz w:val="20"/>
          <w:szCs w:val="20"/>
          <w:lang w:eastAsia="ko-KR"/>
        </w:rPr>
        <w:t xml:space="preserve"> </w:t>
      </w:r>
      <w:r w:rsidR="003D37F1" w:rsidRPr="003D37F1">
        <w:rPr>
          <w:rFonts w:ascii="Arial" w:hAnsi="Arial" w:cs="Arial"/>
          <w:sz w:val="20"/>
          <w:szCs w:val="20"/>
        </w:rPr>
        <w:t xml:space="preserve">with pressure, but starts to bend upwards at </w:t>
      </w:r>
      <w:r w:rsidR="003D37F1" w:rsidRPr="00201339">
        <w:rPr>
          <w:rFonts w:ascii="Arial" w:hAnsi="Arial" w:cs="Arial"/>
          <w:i/>
          <w:sz w:val="20"/>
          <w:szCs w:val="20"/>
        </w:rPr>
        <w:t>P</w:t>
      </w:r>
      <w:r w:rsidR="003D37F1" w:rsidRPr="00201339">
        <w:rPr>
          <w:rFonts w:ascii="Arial" w:hAnsi="Arial" w:cs="Arial"/>
          <w:sz w:val="20"/>
          <w:szCs w:val="20"/>
          <w:vertAlign w:val="subscript"/>
        </w:rPr>
        <w:t>c</w:t>
      </w:r>
      <w:r w:rsidR="003D37F1" w:rsidRPr="003D37F1">
        <w:rPr>
          <w:rFonts w:ascii="Arial" w:hAnsi="Arial" w:cs="Arial"/>
          <w:sz w:val="20"/>
          <w:szCs w:val="20"/>
        </w:rPr>
        <w:t xml:space="preserve"> ~ 2 </w:t>
      </w:r>
      <w:proofErr w:type="spellStart"/>
      <w:r w:rsidR="003D37F1" w:rsidRPr="003D37F1">
        <w:rPr>
          <w:rFonts w:ascii="Arial" w:hAnsi="Arial" w:cs="Arial"/>
          <w:sz w:val="20"/>
          <w:szCs w:val="20"/>
        </w:rPr>
        <w:t>GPa</w:t>
      </w:r>
      <w:proofErr w:type="spellEnd"/>
      <w:r w:rsidR="003D37F1" w:rsidRPr="003D37F1">
        <w:rPr>
          <w:rFonts w:ascii="Arial" w:hAnsi="Arial" w:cs="Arial"/>
          <w:sz w:val="20"/>
          <w:szCs w:val="20"/>
        </w:rPr>
        <w:t xml:space="preserve">. </w:t>
      </w:r>
      <w:r w:rsidR="00201339">
        <w:rPr>
          <w:rFonts w:ascii="Arial" w:eastAsia="Malgun Gothic" w:hAnsi="Arial" w:cs="Arial" w:hint="eastAsia"/>
          <w:sz w:val="20"/>
          <w:szCs w:val="20"/>
          <w:lang w:eastAsia="ko-KR"/>
        </w:rPr>
        <w:t>T</w:t>
      </w:r>
      <w:r w:rsidR="003D37F1" w:rsidRPr="003D37F1">
        <w:rPr>
          <w:rFonts w:ascii="Arial" w:hAnsi="Arial" w:cs="Arial"/>
          <w:sz w:val="20"/>
          <w:szCs w:val="20"/>
        </w:rPr>
        <w:t>h</w:t>
      </w:r>
      <w:r w:rsidR="001A492D">
        <w:rPr>
          <w:rFonts w:ascii="Arial" w:eastAsia="Malgun Gothic" w:hAnsi="Arial" w:cs="Arial" w:hint="eastAsia"/>
          <w:sz w:val="20"/>
          <w:szCs w:val="20"/>
          <w:lang w:eastAsia="ko-KR"/>
        </w:rPr>
        <w:t>is</w:t>
      </w:r>
      <w:r w:rsidR="003D37F1" w:rsidRPr="003D37F1">
        <w:rPr>
          <w:rFonts w:ascii="Arial" w:hAnsi="Arial" w:cs="Arial"/>
          <w:sz w:val="20"/>
          <w:szCs w:val="20"/>
        </w:rPr>
        <w:t xml:space="preserve"> unusual upturn is attributed to the shape change of the IFS near </w:t>
      </w:r>
      <w:r w:rsidR="00201339" w:rsidRPr="00201339">
        <w:rPr>
          <w:rFonts w:ascii="Arial" w:hAnsi="Arial" w:cs="Arial"/>
          <w:i/>
          <w:sz w:val="20"/>
          <w:szCs w:val="20"/>
        </w:rPr>
        <w:t>P</w:t>
      </w:r>
      <w:r w:rsidR="00201339" w:rsidRPr="00201339">
        <w:rPr>
          <w:rFonts w:ascii="Arial" w:hAnsi="Arial" w:cs="Arial"/>
          <w:sz w:val="20"/>
          <w:szCs w:val="20"/>
          <w:vertAlign w:val="subscript"/>
        </w:rPr>
        <w:t>c</w:t>
      </w:r>
      <w:r w:rsidR="003D37F1" w:rsidRPr="003D37F1">
        <w:rPr>
          <w:rFonts w:ascii="Arial" w:hAnsi="Arial" w:cs="Arial"/>
          <w:sz w:val="20"/>
          <w:szCs w:val="20"/>
        </w:rPr>
        <w:t xml:space="preserve">. Above </w:t>
      </w:r>
      <w:r w:rsidR="00201339" w:rsidRPr="00201339">
        <w:rPr>
          <w:rFonts w:ascii="Arial" w:hAnsi="Arial" w:cs="Arial"/>
          <w:i/>
          <w:sz w:val="20"/>
          <w:szCs w:val="20"/>
        </w:rPr>
        <w:t>P</w:t>
      </w:r>
      <w:r w:rsidR="00201339" w:rsidRPr="00201339">
        <w:rPr>
          <w:rFonts w:ascii="Arial" w:hAnsi="Arial" w:cs="Arial"/>
          <w:sz w:val="20"/>
          <w:szCs w:val="20"/>
          <w:vertAlign w:val="subscript"/>
        </w:rPr>
        <w:t>c</w:t>
      </w:r>
      <w:r w:rsidR="003D37F1" w:rsidRPr="003D37F1">
        <w:rPr>
          <w:rFonts w:ascii="Arial" w:hAnsi="Arial" w:cs="Arial"/>
          <w:sz w:val="20"/>
          <w:szCs w:val="20"/>
        </w:rPr>
        <w:t xml:space="preserve">, the belly orbit has a higher </w:t>
      </w:r>
      <w:proofErr w:type="spellStart"/>
      <w:r w:rsidR="003D37F1" w:rsidRPr="003D37F1">
        <w:rPr>
          <w:rFonts w:ascii="Arial" w:hAnsi="Arial" w:cs="Arial"/>
          <w:sz w:val="20"/>
          <w:szCs w:val="20"/>
        </w:rPr>
        <w:t>SdH</w:t>
      </w:r>
      <w:proofErr w:type="spellEnd"/>
      <w:r w:rsidR="003D37F1" w:rsidRPr="003D37F1">
        <w:rPr>
          <w:rFonts w:ascii="Arial" w:hAnsi="Arial" w:cs="Arial"/>
          <w:sz w:val="20"/>
          <w:szCs w:val="20"/>
        </w:rPr>
        <w:t xml:space="preserve"> frequency than the neck orbit, </w:t>
      </w:r>
      <w:r w:rsidR="003D37F1" w:rsidRPr="00201339">
        <w:rPr>
          <w:rFonts w:ascii="Arial" w:hAnsi="Arial" w:cs="Arial"/>
          <w:i/>
          <w:sz w:val="20"/>
          <w:szCs w:val="20"/>
        </w:rPr>
        <w:t>e.g</w:t>
      </w:r>
      <w:r w:rsidR="003D37F1" w:rsidRPr="003D37F1">
        <w:rPr>
          <w:rFonts w:ascii="Arial" w:hAnsi="Arial" w:cs="Arial"/>
          <w:sz w:val="20"/>
          <w:szCs w:val="20"/>
        </w:rPr>
        <w:t xml:space="preserve">. by 70% at </w:t>
      </w:r>
      <w:r w:rsidR="003D37F1" w:rsidRPr="001A492D">
        <w:rPr>
          <w:rFonts w:ascii="Arial" w:hAnsi="Arial" w:cs="Arial"/>
          <w:i/>
          <w:sz w:val="20"/>
          <w:szCs w:val="20"/>
        </w:rPr>
        <w:t>P</w:t>
      </w:r>
      <w:r w:rsidR="003D37F1" w:rsidRPr="003D37F1">
        <w:rPr>
          <w:rFonts w:ascii="Arial" w:hAnsi="Arial" w:cs="Arial"/>
          <w:sz w:val="20"/>
          <w:szCs w:val="20"/>
        </w:rPr>
        <w:t xml:space="preserve"> = 3.35 </w:t>
      </w:r>
      <w:proofErr w:type="spellStart"/>
      <w:r w:rsidR="003D37F1" w:rsidRPr="003D37F1">
        <w:rPr>
          <w:rFonts w:ascii="Arial" w:hAnsi="Arial" w:cs="Arial"/>
          <w:sz w:val="20"/>
          <w:szCs w:val="20"/>
        </w:rPr>
        <w:t>GPa</w:t>
      </w:r>
      <w:proofErr w:type="spellEnd"/>
      <w:r w:rsidR="003D37F1" w:rsidRPr="003D37F1">
        <w:rPr>
          <w:rFonts w:ascii="Arial" w:hAnsi="Arial" w:cs="Arial"/>
          <w:sz w:val="20"/>
          <w:szCs w:val="20"/>
        </w:rPr>
        <w:t xml:space="preserve">. The calculated </w:t>
      </w:r>
      <w:r w:rsidR="00201339">
        <w:rPr>
          <w:rFonts w:ascii="Arial" w:eastAsia="Malgun Gothic" w:hAnsi="Arial" w:cs="Arial" w:hint="eastAsia"/>
          <w:sz w:val="20"/>
          <w:szCs w:val="20"/>
          <w:lang w:eastAsia="ko-KR"/>
        </w:rPr>
        <w:t>IFS size</w:t>
      </w:r>
      <w:r w:rsidR="003D37F1" w:rsidRPr="003D37F1">
        <w:rPr>
          <w:rFonts w:ascii="Arial" w:hAnsi="Arial" w:cs="Arial"/>
          <w:sz w:val="20"/>
          <w:szCs w:val="20"/>
        </w:rPr>
        <w:t xml:space="preserve"> for the belly position nicely reproduces the upward behavior in experiment. Th</w:t>
      </w:r>
      <w:r w:rsidR="001A492D">
        <w:rPr>
          <w:rFonts w:ascii="Arial" w:eastAsia="Malgun Gothic" w:hAnsi="Arial" w:cs="Arial" w:hint="eastAsia"/>
          <w:sz w:val="20"/>
          <w:szCs w:val="20"/>
          <w:lang w:eastAsia="ko-KR"/>
        </w:rPr>
        <w:t>us</w:t>
      </w:r>
      <w:r w:rsidR="003D37F1" w:rsidRPr="003D37F1">
        <w:rPr>
          <w:rFonts w:ascii="Arial" w:hAnsi="Arial" w:cs="Arial"/>
          <w:sz w:val="20"/>
          <w:szCs w:val="20"/>
        </w:rPr>
        <w:t xml:space="preserve">, the unusual increase of the </w:t>
      </w:r>
      <w:r w:rsidR="001A492D">
        <w:rPr>
          <w:rFonts w:ascii="Arial" w:eastAsia="Malgun Gothic" w:hAnsi="Arial" w:cs="Arial" w:hint="eastAsia"/>
          <w:sz w:val="20"/>
          <w:szCs w:val="20"/>
          <w:lang w:eastAsia="ko-KR"/>
        </w:rPr>
        <w:t xml:space="preserve">IFS size </w:t>
      </w:r>
      <w:r w:rsidR="003D37F1" w:rsidRPr="003D37F1">
        <w:rPr>
          <w:rFonts w:ascii="Arial" w:hAnsi="Arial" w:cs="Arial"/>
          <w:sz w:val="20"/>
          <w:szCs w:val="20"/>
        </w:rPr>
        <w:t xml:space="preserve">also reveals the TQPT at </w:t>
      </w:r>
      <w:r w:rsidR="001A492D" w:rsidRPr="00201339">
        <w:rPr>
          <w:rFonts w:ascii="Arial" w:hAnsi="Arial" w:cs="Arial"/>
          <w:i/>
          <w:sz w:val="20"/>
          <w:szCs w:val="20"/>
        </w:rPr>
        <w:t>P</w:t>
      </w:r>
      <w:r w:rsidR="001A492D" w:rsidRPr="00201339">
        <w:rPr>
          <w:rFonts w:ascii="Arial" w:hAnsi="Arial" w:cs="Arial"/>
          <w:sz w:val="20"/>
          <w:szCs w:val="20"/>
          <w:vertAlign w:val="subscript"/>
        </w:rPr>
        <w:t>c</w:t>
      </w:r>
      <w:r w:rsidR="003D37F1" w:rsidRPr="003D37F1">
        <w:rPr>
          <w:rFonts w:ascii="Arial" w:hAnsi="Arial" w:cs="Arial"/>
          <w:sz w:val="20"/>
          <w:szCs w:val="20"/>
        </w:rPr>
        <w:t xml:space="preserve"> ~ 2 </w:t>
      </w:r>
      <w:proofErr w:type="spellStart"/>
      <w:r w:rsidR="003D37F1" w:rsidRPr="003D37F1">
        <w:rPr>
          <w:rFonts w:ascii="Arial" w:hAnsi="Arial" w:cs="Arial"/>
          <w:sz w:val="20"/>
          <w:szCs w:val="20"/>
        </w:rPr>
        <w:t>GPa</w:t>
      </w:r>
      <w:proofErr w:type="spellEnd"/>
      <w:proofErr w:type="gramStart"/>
      <w:r w:rsidR="003D37F1" w:rsidRPr="003D37F1">
        <w:rPr>
          <w:rFonts w:ascii="Arial" w:hAnsi="Arial" w:cs="Arial"/>
          <w:sz w:val="20"/>
          <w:szCs w:val="20"/>
        </w:rPr>
        <w:t>.</w:t>
      </w:r>
      <w:r w:rsidR="00B537B9">
        <w:rPr>
          <w:rFonts w:ascii="Arial" w:eastAsia="Malgun Gothic" w:hAnsi="Arial" w:cs="Arial" w:hint="eastAsia"/>
          <w:sz w:val="20"/>
          <w:szCs w:val="20"/>
          <w:lang w:eastAsia="ko-KR"/>
        </w:rPr>
        <w:t>[</w:t>
      </w:r>
      <w:proofErr w:type="gramEnd"/>
      <w:r w:rsidR="00B537B9">
        <w:rPr>
          <w:rFonts w:ascii="Arial" w:eastAsia="Malgun Gothic" w:hAnsi="Arial" w:cs="Arial" w:hint="eastAsia"/>
          <w:sz w:val="20"/>
          <w:szCs w:val="20"/>
          <w:lang w:eastAsia="ko-KR"/>
        </w:rPr>
        <w:t>1]</w:t>
      </w:r>
    </w:p>
    <w:p w14:paraId="25C1BF3F" w14:textId="77777777" w:rsidR="00B537B9" w:rsidRPr="00201339" w:rsidRDefault="00B537B9" w:rsidP="003D37F1">
      <w:pPr>
        <w:tabs>
          <w:tab w:val="left" w:pos="360"/>
        </w:tabs>
        <w:jc w:val="both"/>
        <w:rPr>
          <w:rFonts w:ascii="Arial" w:eastAsia="Malgun Gothic" w:hAnsi="Arial" w:cs="Arial"/>
          <w:b/>
          <w:sz w:val="20"/>
          <w:szCs w:val="20"/>
          <w:lang w:eastAsia="ko-KR"/>
        </w:rPr>
      </w:pPr>
    </w:p>
    <w:p w14:paraId="14D2905B" w14:textId="77777777" w:rsidR="00E25473" w:rsidRPr="006B3824" w:rsidRDefault="00E25473" w:rsidP="0049187D">
      <w:pPr>
        <w:tabs>
          <w:tab w:val="left" w:pos="360"/>
        </w:tabs>
        <w:rPr>
          <w:rFonts w:ascii="Arial" w:hAnsi="Arial" w:cs="Arial"/>
          <w:sz w:val="20"/>
          <w:szCs w:val="20"/>
        </w:rPr>
      </w:pPr>
      <w:r w:rsidRPr="006B3824">
        <w:rPr>
          <w:rFonts w:ascii="Arial" w:hAnsi="Arial" w:cs="Arial"/>
          <w:b/>
          <w:sz w:val="20"/>
          <w:szCs w:val="20"/>
        </w:rPr>
        <w:t>Conclusions</w:t>
      </w:r>
    </w:p>
    <w:p w14:paraId="6CF8BCEF" w14:textId="77777777" w:rsidR="00734E94" w:rsidRDefault="00D415AB" w:rsidP="00D81147">
      <w:pPr>
        <w:tabs>
          <w:tab w:val="left" w:pos="360"/>
        </w:tabs>
        <w:jc w:val="both"/>
        <w:rPr>
          <w:rFonts w:ascii="Arial" w:eastAsia="Malgun Gothic" w:hAnsi="Arial" w:cs="Arial"/>
          <w:sz w:val="20"/>
          <w:szCs w:val="20"/>
          <w:lang w:eastAsia="ko-KR"/>
        </w:rPr>
      </w:pPr>
      <w:r>
        <w:rPr>
          <w:rFonts w:ascii="Arial" w:eastAsia="Malgun Gothic" w:hAnsi="Arial" w:cs="Arial" w:hint="eastAsia"/>
          <w:sz w:val="20"/>
          <w:szCs w:val="20"/>
          <w:lang w:eastAsia="ko-KR"/>
        </w:rPr>
        <w:tab/>
      </w:r>
      <w:r w:rsidR="00C330B0" w:rsidRPr="00C330B0">
        <w:rPr>
          <w:rFonts w:ascii="Arial" w:hAnsi="Arial" w:cs="Arial"/>
          <w:sz w:val="20"/>
          <w:szCs w:val="20"/>
        </w:rPr>
        <w:t xml:space="preserve">In conclusion, </w:t>
      </w:r>
      <w:r w:rsidR="00201339" w:rsidRPr="00201339">
        <w:rPr>
          <w:rFonts w:ascii="Arial" w:hAnsi="Arial" w:cs="Arial"/>
          <w:sz w:val="20"/>
          <w:szCs w:val="20"/>
        </w:rPr>
        <w:t xml:space="preserve">we present experimental evidence of pressure-induced TQPT in </w:t>
      </w:r>
      <w:proofErr w:type="spellStart"/>
      <w:r w:rsidR="00201339" w:rsidRPr="00201339">
        <w:rPr>
          <w:rFonts w:ascii="Arial" w:hAnsi="Arial" w:cs="Arial"/>
          <w:sz w:val="20"/>
          <w:szCs w:val="20"/>
        </w:rPr>
        <w:t>BiTeI</w:t>
      </w:r>
      <w:proofErr w:type="spellEnd"/>
      <w:r w:rsidR="00201339" w:rsidRPr="00201339">
        <w:rPr>
          <w:rFonts w:ascii="Arial" w:hAnsi="Arial" w:cs="Arial"/>
          <w:sz w:val="20"/>
          <w:szCs w:val="20"/>
        </w:rPr>
        <w:t>. These results clearly demonstrate that monitoring bulk FSs using quantum oscillations offers an effective means to identify the TQPT</w:t>
      </w:r>
    </w:p>
    <w:p w14:paraId="1D7520C6" w14:textId="77777777" w:rsidR="00C330B0" w:rsidRPr="00C330B0" w:rsidRDefault="00C330B0" w:rsidP="00C330B0">
      <w:pPr>
        <w:tabs>
          <w:tab w:val="left" w:pos="360"/>
        </w:tabs>
        <w:rPr>
          <w:rFonts w:ascii="Arial" w:eastAsia="Malgun Gothic" w:hAnsi="Arial" w:cs="Arial"/>
          <w:sz w:val="20"/>
          <w:szCs w:val="20"/>
          <w:lang w:eastAsia="ko-KR"/>
        </w:rPr>
      </w:pPr>
    </w:p>
    <w:p w14:paraId="317720D3" w14:textId="77777777" w:rsidR="00FB4399" w:rsidRDefault="00E25473" w:rsidP="00FB4399">
      <w:pPr>
        <w:tabs>
          <w:tab w:val="left" w:pos="360"/>
        </w:tabs>
        <w:rPr>
          <w:rFonts w:ascii="Arial" w:hAnsi="Arial" w:cs="Arial"/>
          <w:b/>
          <w:sz w:val="20"/>
          <w:szCs w:val="20"/>
        </w:rPr>
      </w:pPr>
      <w:r w:rsidRPr="006B3824">
        <w:rPr>
          <w:rFonts w:ascii="Arial" w:hAnsi="Arial" w:cs="Arial"/>
          <w:b/>
          <w:sz w:val="20"/>
          <w:szCs w:val="20"/>
        </w:rPr>
        <w:t>Acknowledgements</w:t>
      </w:r>
    </w:p>
    <w:p w14:paraId="423310C6" w14:textId="77777777" w:rsidR="00491C5D" w:rsidRDefault="00FB4399" w:rsidP="00D81147">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00D81147" w:rsidRPr="00D81147">
        <w:rPr>
          <w:rFonts w:ascii="Arial" w:eastAsia="Times New Roman" w:hAnsi="Arial" w:cs="Arial"/>
          <w:sz w:val="20"/>
          <w:szCs w:val="20"/>
          <w:lang w:eastAsia="en-US"/>
        </w:rPr>
        <w:t>This work was supported by National Research</w:t>
      </w:r>
      <w:r w:rsidR="00D81147">
        <w:rPr>
          <w:rFonts w:ascii="Arial" w:eastAsia="Malgun Gothic" w:hAnsi="Arial" w:cs="Arial" w:hint="eastAsia"/>
          <w:sz w:val="20"/>
          <w:szCs w:val="20"/>
          <w:lang w:eastAsia="ko-KR"/>
        </w:rPr>
        <w:t xml:space="preserve"> </w:t>
      </w:r>
      <w:r w:rsidR="00D81147" w:rsidRPr="00D81147">
        <w:rPr>
          <w:rFonts w:ascii="Arial" w:eastAsia="Times New Roman" w:hAnsi="Arial" w:cs="Arial"/>
          <w:sz w:val="20"/>
          <w:szCs w:val="20"/>
          <w:lang w:eastAsia="en-US"/>
        </w:rPr>
        <w:t>Funding (NRF</w:t>
      </w:r>
      <w:r w:rsidR="00D81147">
        <w:rPr>
          <w:rFonts w:ascii="Arial" w:eastAsia="Malgun Gothic" w:hAnsi="Arial" w:cs="Arial" w:hint="eastAsia"/>
          <w:sz w:val="20"/>
          <w:szCs w:val="20"/>
          <w:lang w:eastAsia="ko-KR"/>
        </w:rPr>
        <w:t>) in Korea</w:t>
      </w:r>
      <w:r w:rsidR="00D81147" w:rsidRPr="00D81147">
        <w:rPr>
          <w:rFonts w:ascii="Arial" w:eastAsia="Times New Roman" w:hAnsi="Arial" w:cs="Arial"/>
          <w:sz w:val="20"/>
          <w:szCs w:val="20"/>
          <w:lang w:eastAsia="en-US"/>
        </w:rPr>
        <w:t>.</w:t>
      </w:r>
      <w:r w:rsidR="00D81147">
        <w:rPr>
          <w:rFonts w:ascii="Arial" w:eastAsia="Malgun Gothic" w:hAnsi="Arial" w:cs="Arial" w:hint="eastAsia"/>
          <w:sz w:val="20"/>
          <w:szCs w:val="20"/>
          <w:lang w:eastAsia="ko-KR"/>
        </w:rPr>
        <w:t xml:space="preserve"> </w:t>
      </w:r>
      <w:r w:rsidRPr="00334CEB">
        <w:rPr>
          <w:rFonts w:ascii="Arial" w:eastAsia="Times New Roman" w:hAnsi="Arial" w:cs="Arial"/>
          <w:sz w:val="20"/>
          <w:szCs w:val="20"/>
          <w:lang w:eastAsia="en-US"/>
        </w:rPr>
        <w:t>A portion of</w:t>
      </w:r>
      <w:r w:rsidR="001A492D">
        <w:rPr>
          <w:rFonts w:ascii="Arial" w:eastAsia="Times New Roman" w:hAnsi="Arial" w:cs="Arial"/>
          <w:sz w:val="20"/>
          <w:szCs w:val="20"/>
          <w:lang w:eastAsia="en-US"/>
        </w:rPr>
        <w:t xml:space="preserve"> this work was performed at </w:t>
      </w:r>
      <w:r w:rsidR="001A492D">
        <w:rPr>
          <w:rFonts w:ascii="Arial" w:eastAsia="Malgun Gothic" w:hAnsi="Arial" w:cs="Arial" w:hint="eastAsia"/>
          <w:sz w:val="20"/>
          <w:szCs w:val="20"/>
          <w:lang w:eastAsia="ko-KR"/>
        </w:rPr>
        <w:t>NHMFL</w:t>
      </w:r>
      <w:r w:rsidRPr="00334CEB">
        <w:rPr>
          <w:rFonts w:ascii="Arial" w:eastAsia="Times New Roman" w:hAnsi="Arial" w:cs="Arial"/>
          <w:sz w:val="20"/>
          <w:szCs w:val="20"/>
          <w:lang w:eastAsia="en-US"/>
        </w:rPr>
        <w:t>, supported by National Science Foundation Coopera</w:t>
      </w:r>
      <w:r w:rsidR="003A1FF5">
        <w:rPr>
          <w:rFonts w:ascii="Arial" w:eastAsia="Times New Roman" w:hAnsi="Arial" w:cs="Arial"/>
          <w:sz w:val="20"/>
          <w:szCs w:val="20"/>
          <w:lang w:eastAsia="en-US"/>
        </w:rPr>
        <w:t xml:space="preserve">tive Agreement No. </w:t>
      </w:r>
      <w:proofErr w:type="gramStart"/>
      <w:r w:rsidR="003A1FF5">
        <w:rPr>
          <w:rFonts w:ascii="Arial" w:eastAsia="Times New Roman" w:hAnsi="Arial" w:cs="Arial"/>
          <w:sz w:val="20"/>
          <w:szCs w:val="20"/>
          <w:lang w:eastAsia="en-US"/>
        </w:rPr>
        <w:t xml:space="preserve">DMR-1157490, </w:t>
      </w:r>
      <w:r w:rsidRPr="00334CEB">
        <w:rPr>
          <w:rFonts w:ascii="Arial" w:eastAsia="Times New Roman" w:hAnsi="Arial" w:cs="Arial"/>
          <w:sz w:val="20"/>
          <w:szCs w:val="20"/>
          <w:lang w:eastAsia="en-US"/>
        </w:rPr>
        <w:t>the Stat</w:t>
      </w:r>
      <w:r w:rsidR="00334CEB">
        <w:rPr>
          <w:rFonts w:ascii="Arial" w:eastAsia="Times New Roman" w:hAnsi="Arial" w:cs="Arial"/>
          <w:sz w:val="20"/>
          <w:szCs w:val="20"/>
          <w:lang w:eastAsia="en-US"/>
        </w:rPr>
        <w:t xml:space="preserve">e of Florida, </w:t>
      </w:r>
      <w:r w:rsidRPr="00334CEB">
        <w:rPr>
          <w:rFonts w:ascii="Arial" w:eastAsia="Times New Roman" w:hAnsi="Arial" w:cs="Arial"/>
          <w:sz w:val="20"/>
          <w:szCs w:val="20"/>
          <w:lang w:eastAsia="en-US"/>
        </w:rPr>
        <w:t>an</w:t>
      </w:r>
      <w:r w:rsidR="00491C5D">
        <w:rPr>
          <w:rFonts w:ascii="Arial" w:eastAsia="Times New Roman" w:hAnsi="Arial" w:cs="Arial"/>
          <w:sz w:val="20"/>
          <w:szCs w:val="20"/>
          <w:lang w:eastAsia="en-US"/>
        </w:rPr>
        <w:t>d the U.S. Department of Energy.</w:t>
      </w:r>
      <w:proofErr w:type="gramEnd"/>
      <w:r w:rsidR="00491C5D">
        <w:rPr>
          <w:rFonts w:ascii="Arial" w:eastAsia="Times New Roman" w:hAnsi="Arial" w:cs="Arial"/>
          <w:sz w:val="20"/>
          <w:szCs w:val="20"/>
          <w:lang w:eastAsia="en-US"/>
        </w:rPr>
        <w:t xml:space="preserve"> </w:t>
      </w:r>
    </w:p>
    <w:p w14:paraId="3C1758C4" w14:textId="77777777" w:rsidR="00E25473" w:rsidRPr="006B3824" w:rsidRDefault="00E25473" w:rsidP="0049187D">
      <w:pPr>
        <w:tabs>
          <w:tab w:val="left" w:pos="360"/>
        </w:tabs>
        <w:rPr>
          <w:rFonts w:ascii="Arial" w:hAnsi="Arial" w:cs="Arial"/>
          <w:sz w:val="20"/>
          <w:szCs w:val="20"/>
        </w:rPr>
      </w:pPr>
    </w:p>
    <w:p w14:paraId="66B53310" w14:textId="77777777" w:rsidR="00E25473" w:rsidRPr="006B3824" w:rsidRDefault="00E25473" w:rsidP="0049187D">
      <w:pPr>
        <w:tabs>
          <w:tab w:val="left" w:pos="360"/>
        </w:tabs>
        <w:rPr>
          <w:rFonts w:ascii="Arial" w:hAnsi="Arial" w:cs="Arial"/>
          <w:b/>
          <w:sz w:val="20"/>
          <w:szCs w:val="20"/>
        </w:rPr>
      </w:pPr>
      <w:r w:rsidRPr="006B3824">
        <w:rPr>
          <w:rFonts w:ascii="Arial" w:hAnsi="Arial" w:cs="Arial"/>
          <w:b/>
          <w:sz w:val="20"/>
          <w:szCs w:val="20"/>
        </w:rPr>
        <w:t>References</w:t>
      </w:r>
    </w:p>
    <w:p w14:paraId="5074E12D" w14:textId="77777777" w:rsidR="00D81147" w:rsidRPr="00D81147" w:rsidRDefault="00E411D1" w:rsidP="0049187D">
      <w:pPr>
        <w:tabs>
          <w:tab w:val="left" w:pos="360"/>
        </w:tabs>
        <w:rPr>
          <w:rFonts w:ascii="Arial" w:eastAsia="Malgun Gothic" w:hAnsi="Arial" w:cs="Arial"/>
          <w:sz w:val="20"/>
          <w:szCs w:val="20"/>
          <w:lang w:eastAsia="ko-KR"/>
        </w:rPr>
      </w:pPr>
      <w:r w:rsidRPr="006B3824">
        <w:rPr>
          <w:rFonts w:ascii="Arial" w:hAnsi="Arial" w:cs="Arial"/>
          <w:sz w:val="20"/>
          <w:szCs w:val="20"/>
        </w:rPr>
        <w:t>[1]</w:t>
      </w:r>
      <w:r w:rsidR="00D81147" w:rsidRPr="00D81147">
        <w:t xml:space="preserve"> </w:t>
      </w:r>
      <w:r w:rsidR="00D81147" w:rsidRPr="00D81147">
        <w:rPr>
          <w:rFonts w:ascii="Arial" w:eastAsia="Malgun Gothic" w:hAnsi="Arial" w:cs="Arial"/>
          <w:sz w:val="20"/>
          <w:szCs w:val="20"/>
          <w:lang w:eastAsia="ko-KR"/>
        </w:rPr>
        <w:t>Park</w:t>
      </w:r>
      <w:r w:rsidR="00D81147">
        <w:rPr>
          <w:rFonts w:ascii="Arial" w:eastAsia="Malgun Gothic" w:hAnsi="Arial" w:cs="Arial" w:hint="eastAsia"/>
          <w:sz w:val="20"/>
          <w:szCs w:val="20"/>
          <w:lang w:eastAsia="ko-KR"/>
        </w:rPr>
        <w:t>,</w:t>
      </w:r>
      <w:r w:rsidR="00D81147" w:rsidRPr="00D81147">
        <w:rPr>
          <w:rFonts w:ascii="Arial" w:eastAsia="Malgun Gothic" w:hAnsi="Arial" w:cs="Arial"/>
          <w:sz w:val="20"/>
          <w:szCs w:val="20"/>
          <w:lang w:eastAsia="ko-KR"/>
        </w:rPr>
        <w:t xml:space="preserve"> J.</w:t>
      </w:r>
      <w:r w:rsidR="00D81147">
        <w:rPr>
          <w:rFonts w:ascii="Arial" w:eastAsia="Malgun Gothic" w:hAnsi="Arial" w:cs="Arial" w:hint="eastAsia"/>
          <w:sz w:val="20"/>
          <w:szCs w:val="20"/>
          <w:lang w:eastAsia="ko-KR"/>
        </w:rPr>
        <w:t>,</w:t>
      </w:r>
      <w:r w:rsidR="00D81147" w:rsidRPr="00D81147">
        <w:rPr>
          <w:rFonts w:ascii="Arial" w:eastAsia="Malgun Gothic" w:hAnsi="Arial" w:cs="Arial"/>
          <w:sz w:val="20"/>
          <w:szCs w:val="20"/>
          <w:lang w:eastAsia="ko-KR"/>
        </w:rPr>
        <w:t xml:space="preserve"> </w:t>
      </w:r>
      <w:r w:rsidR="00D81147" w:rsidRPr="00D81147">
        <w:rPr>
          <w:rFonts w:ascii="Arial" w:eastAsia="Malgun Gothic" w:hAnsi="Arial" w:cs="Arial"/>
          <w:i/>
          <w:sz w:val="20"/>
          <w:szCs w:val="20"/>
          <w:lang w:eastAsia="ko-KR"/>
        </w:rPr>
        <w:t>et al</w:t>
      </w:r>
      <w:r w:rsidR="00D81147" w:rsidRPr="00D81147">
        <w:rPr>
          <w:rFonts w:ascii="Arial" w:eastAsia="Malgun Gothic" w:hAnsi="Arial" w:cs="Arial"/>
          <w:sz w:val="20"/>
          <w:szCs w:val="20"/>
          <w:lang w:eastAsia="ko-KR"/>
        </w:rPr>
        <w:t xml:space="preserve">., </w:t>
      </w:r>
      <w:r w:rsidR="00B537B9">
        <w:rPr>
          <w:rFonts w:ascii="Arial" w:eastAsia="Malgun Gothic" w:hAnsi="Arial" w:cs="Arial" w:hint="eastAsia"/>
          <w:sz w:val="20"/>
          <w:szCs w:val="20"/>
          <w:lang w:eastAsia="ko-KR"/>
        </w:rPr>
        <w:t>Sci. Rep.</w:t>
      </w:r>
      <w:r w:rsidR="00D81147" w:rsidRPr="00D81147">
        <w:rPr>
          <w:rFonts w:ascii="Arial" w:eastAsia="Malgun Gothic" w:hAnsi="Arial" w:cs="Arial"/>
          <w:sz w:val="20"/>
          <w:szCs w:val="20"/>
          <w:lang w:eastAsia="ko-KR"/>
        </w:rPr>
        <w:t xml:space="preserve"> </w:t>
      </w:r>
      <w:r w:rsidR="00B537B9">
        <w:rPr>
          <w:rFonts w:ascii="Arial" w:eastAsia="Malgun Gothic" w:hAnsi="Arial" w:cs="Arial" w:hint="eastAsia"/>
          <w:b/>
          <w:sz w:val="20"/>
          <w:szCs w:val="20"/>
          <w:lang w:eastAsia="ko-KR"/>
        </w:rPr>
        <w:t>5</w:t>
      </w:r>
      <w:r w:rsidR="00D81147" w:rsidRPr="00D81147">
        <w:rPr>
          <w:rFonts w:ascii="Arial" w:eastAsia="Malgun Gothic" w:hAnsi="Arial" w:cs="Arial"/>
          <w:sz w:val="20"/>
          <w:szCs w:val="20"/>
          <w:lang w:eastAsia="ko-KR"/>
        </w:rPr>
        <w:t xml:space="preserve">, </w:t>
      </w:r>
      <w:r w:rsidR="00B537B9">
        <w:rPr>
          <w:rFonts w:ascii="Arial" w:eastAsia="Malgun Gothic" w:hAnsi="Arial" w:cs="Arial" w:hint="eastAsia"/>
          <w:sz w:val="20"/>
          <w:szCs w:val="20"/>
          <w:lang w:eastAsia="ko-KR"/>
        </w:rPr>
        <w:t>15973 (2015)</w:t>
      </w:r>
    </w:p>
    <w:sectPr w:rsidR="00D81147" w:rsidRPr="00D81147" w:rsidSect="00450C97">
      <w:headerReference w:type="default" r:id="rId12"/>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20298" w14:textId="77777777" w:rsidR="00425F16" w:rsidRDefault="00425F16">
      <w:r>
        <w:separator/>
      </w:r>
    </w:p>
  </w:endnote>
  <w:endnote w:type="continuationSeparator" w:id="0">
    <w:p w14:paraId="34DCB995" w14:textId="77777777" w:rsidR="00425F16" w:rsidRDefault="0042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modern"/>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E84ED" w14:textId="77777777" w:rsidR="00425F16" w:rsidRDefault="00425F16">
      <w:r>
        <w:separator/>
      </w:r>
    </w:p>
  </w:footnote>
  <w:footnote w:type="continuationSeparator" w:id="0">
    <w:p w14:paraId="0D6B9632" w14:textId="77777777" w:rsidR="00425F16" w:rsidRDefault="00425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10F33" w14:textId="77777777" w:rsidR="004F1638" w:rsidRDefault="00CD2D22"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14:anchorId="7372918F" wp14:editId="0D4707C0">
              <wp:simplePos x="0" y="0"/>
              <wp:positionH relativeFrom="column">
                <wp:posOffset>1200150</wp:posOffset>
              </wp:positionH>
              <wp:positionV relativeFrom="paragraph">
                <wp:posOffset>66040</wp:posOffset>
              </wp:positionV>
              <wp:extent cx="3876675" cy="429260"/>
              <wp:effectExtent l="0" t="0" r="952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19787" w14:textId="77777777" w:rsidR="004F1638" w:rsidRPr="00306550" w:rsidRDefault="004F1638"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Pr>
                              <w:rFonts w:ascii="Arial" w:hAnsi="Arial" w:cs="Arial"/>
                              <w:b/>
                              <w:color w:val="17365D"/>
                              <w:sz w:val="22"/>
                              <w:szCs w:val="22"/>
                            </w:rPr>
                            <w:t>LABORATORY</w:t>
                          </w:r>
                        </w:p>
                        <w:p w14:paraId="510F0C21" w14:textId="77777777" w:rsidR="004F1638" w:rsidRPr="00306550" w:rsidRDefault="004F1638" w:rsidP="001E6BF4">
                          <w:pPr>
                            <w:jc w:val="center"/>
                            <w:rPr>
                              <w:rFonts w:ascii="Arial" w:hAnsi="Arial" w:cs="Arial"/>
                              <w:b/>
                              <w:color w:val="17365D"/>
                              <w:sz w:val="22"/>
                              <w:szCs w:val="22"/>
                            </w:rPr>
                          </w:pPr>
                          <w:r w:rsidRPr="00306550">
                            <w:rPr>
                              <w:rFonts w:ascii="Arial" w:hAnsi="Arial" w:cs="Arial"/>
                              <w:b/>
                              <w:color w:val="17365D"/>
                              <w:sz w:val="22"/>
                              <w:szCs w:val="22"/>
                            </w:rPr>
                            <w:t>201</w:t>
                          </w:r>
                          <w:r w:rsidR="003B08F1">
                            <w:rPr>
                              <w:rFonts w:ascii="Arial" w:eastAsia="Malgun Gothic" w:hAnsi="Arial" w:cs="Arial" w:hint="eastAsia"/>
                              <w:b/>
                              <w:color w:val="17365D"/>
                              <w:sz w:val="22"/>
                              <w:szCs w:val="22"/>
                              <w:lang w:eastAsia="ko-KR"/>
                            </w:rPr>
                            <w:t>5</w:t>
                          </w:r>
                          <w:r w:rsidRPr="00306550">
                            <w:rPr>
                              <w:rFonts w:ascii="Arial" w:hAnsi="Arial" w:cs="Arial"/>
                              <w:b/>
                              <w:color w:val="17365D"/>
                              <w:sz w:val="22"/>
                              <w:szCs w:val="22"/>
                            </w:rPr>
                            <w:t xml:space="preserve"> 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27"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ghGYICAAAP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" stroked="f">
              <v:textbox>
                <w:txbxContent>
                  <w:p w14:paraId="6DB19787" w14:textId="77777777" w:rsidR="004F1638" w:rsidRPr="00306550" w:rsidRDefault="004F1638"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Pr>
                        <w:rFonts w:ascii="Arial" w:hAnsi="Arial" w:cs="Arial"/>
                        <w:b/>
                        <w:color w:val="17365D"/>
                        <w:sz w:val="22"/>
                        <w:szCs w:val="22"/>
                      </w:rPr>
                      <w:t>LABORATORY</w:t>
                    </w:r>
                  </w:p>
                  <w:p w14:paraId="510F0C21" w14:textId="77777777" w:rsidR="004F1638" w:rsidRPr="00306550" w:rsidRDefault="004F1638" w:rsidP="001E6BF4">
                    <w:pPr>
                      <w:jc w:val="center"/>
                      <w:rPr>
                        <w:rFonts w:ascii="Arial" w:hAnsi="Arial" w:cs="Arial"/>
                        <w:b/>
                        <w:color w:val="17365D"/>
                        <w:sz w:val="22"/>
                        <w:szCs w:val="22"/>
                      </w:rPr>
                    </w:pPr>
                    <w:r w:rsidRPr="00306550">
                      <w:rPr>
                        <w:rFonts w:ascii="Arial" w:hAnsi="Arial" w:cs="Arial"/>
                        <w:b/>
                        <w:color w:val="17365D"/>
                        <w:sz w:val="22"/>
                        <w:szCs w:val="22"/>
                      </w:rPr>
                      <w:t>201</w:t>
                    </w:r>
                    <w:r w:rsidR="003B08F1">
                      <w:rPr>
                        <w:rFonts w:ascii="Arial" w:eastAsia="맑은 고딕" w:hAnsi="Arial" w:cs="Arial" w:hint="eastAsia"/>
                        <w:b/>
                        <w:color w:val="17365D"/>
                        <w:sz w:val="22"/>
                        <w:szCs w:val="22"/>
                        <w:lang w:eastAsia="ko-KR"/>
                      </w:rPr>
                      <w:t>5</w:t>
                    </w:r>
                    <w:r w:rsidRPr="00306550">
                      <w:rPr>
                        <w:rFonts w:ascii="Arial" w:hAnsi="Arial" w:cs="Arial"/>
                        <w:b/>
                        <w:color w:val="17365D"/>
                        <w:sz w:val="22"/>
                        <w:szCs w:val="22"/>
                      </w:rPr>
                      <w:t xml:space="preserve"> ANNUAL RESEARCH REPORT</w:t>
                    </w:r>
                  </w:p>
                </w:txbxContent>
              </v:textbox>
            </v:shape>
          </w:pict>
        </mc:Fallback>
      </mc:AlternateContent>
    </w:r>
    <w:r w:rsidR="004F1638">
      <w:rPr>
        <w:rFonts w:ascii="Arial" w:hAnsi="Arial" w:cs="Arial"/>
        <w:b/>
        <w:bCs/>
        <w:smallCaps/>
        <w:noProof/>
        <w:color w:val="1F497D"/>
        <w:spacing w:val="5"/>
        <w:sz w:val="22"/>
        <w:szCs w:val="22"/>
        <w:lang w:eastAsia="en-US"/>
      </w:rPr>
      <w:drawing>
        <wp:inline distT="0" distB="0" distL="0" distR="0" wp14:anchorId="7900FA55" wp14:editId="359087D0">
          <wp:extent cx="520700" cy="628650"/>
          <wp:effectExtent l="0" t="0" r="0" b="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520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20C55"/>
    <w:rsid w:val="000558AC"/>
    <w:rsid w:val="000736B9"/>
    <w:rsid w:val="000A1716"/>
    <w:rsid w:val="000A59A8"/>
    <w:rsid w:val="000E1D4F"/>
    <w:rsid w:val="00104A4C"/>
    <w:rsid w:val="00113D92"/>
    <w:rsid w:val="00120180"/>
    <w:rsid w:val="0014131B"/>
    <w:rsid w:val="00141FE9"/>
    <w:rsid w:val="00155AD2"/>
    <w:rsid w:val="00167606"/>
    <w:rsid w:val="0018419E"/>
    <w:rsid w:val="0018697C"/>
    <w:rsid w:val="00187023"/>
    <w:rsid w:val="001A492D"/>
    <w:rsid w:val="001E526E"/>
    <w:rsid w:val="001E5ECF"/>
    <w:rsid w:val="001E6BF4"/>
    <w:rsid w:val="00201339"/>
    <w:rsid w:val="00221B0A"/>
    <w:rsid w:val="00231335"/>
    <w:rsid w:val="00233F11"/>
    <w:rsid w:val="00241739"/>
    <w:rsid w:val="002426D5"/>
    <w:rsid w:val="002524EE"/>
    <w:rsid w:val="00265A15"/>
    <w:rsid w:val="00272869"/>
    <w:rsid w:val="00290223"/>
    <w:rsid w:val="002C7675"/>
    <w:rsid w:val="00306550"/>
    <w:rsid w:val="00312C04"/>
    <w:rsid w:val="00334CEB"/>
    <w:rsid w:val="003560D2"/>
    <w:rsid w:val="00363C8F"/>
    <w:rsid w:val="00376D2C"/>
    <w:rsid w:val="00393065"/>
    <w:rsid w:val="003A1FF5"/>
    <w:rsid w:val="003B08F1"/>
    <w:rsid w:val="003C6493"/>
    <w:rsid w:val="003D37F1"/>
    <w:rsid w:val="003E2F8E"/>
    <w:rsid w:val="003F13B3"/>
    <w:rsid w:val="003F55A7"/>
    <w:rsid w:val="003F6E7E"/>
    <w:rsid w:val="00410D2C"/>
    <w:rsid w:val="00420894"/>
    <w:rsid w:val="00425F16"/>
    <w:rsid w:val="00450C97"/>
    <w:rsid w:val="00486FF9"/>
    <w:rsid w:val="0049187D"/>
    <w:rsid w:val="00491C5D"/>
    <w:rsid w:val="004A227C"/>
    <w:rsid w:val="004F160B"/>
    <w:rsid w:val="004F1638"/>
    <w:rsid w:val="00511F7E"/>
    <w:rsid w:val="005173CE"/>
    <w:rsid w:val="0053142A"/>
    <w:rsid w:val="005452B9"/>
    <w:rsid w:val="0055145D"/>
    <w:rsid w:val="005818C5"/>
    <w:rsid w:val="00583BC3"/>
    <w:rsid w:val="005A1B84"/>
    <w:rsid w:val="005C4667"/>
    <w:rsid w:val="005C5648"/>
    <w:rsid w:val="005E2C01"/>
    <w:rsid w:val="00625028"/>
    <w:rsid w:val="00627F7D"/>
    <w:rsid w:val="00661050"/>
    <w:rsid w:val="006612DC"/>
    <w:rsid w:val="00672D41"/>
    <w:rsid w:val="006B3824"/>
    <w:rsid w:val="006D745E"/>
    <w:rsid w:val="006E2CE0"/>
    <w:rsid w:val="006E4A9F"/>
    <w:rsid w:val="007207FF"/>
    <w:rsid w:val="00731C19"/>
    <w:rsid w:val="00734E94"/>
    <w:rsid w:val="00764FB5"/>
    <w:rsid w:val="00774A49"/>
    <w:rsid w:val="007C0813"/>
    <w:rsid w:val="007C461B"/>
    <w:rsid w:val="007D12B0"/>
    <w:rsid w:val="007D3105"/>
    <w:rsid w:val="007E2F28"/>
    <w:rsid w:val="008205CD"/>
    <w:rsid w:val="00862CB5"/>
    <w:rsid w:val="00876349"/>
    <w:rsid w:val="00883638"/>
    <w:rsid w:val="008A65CD"/>
    <w:rsid w:val="008B05B8"/>
    <w:rsid w:val="008C5788"/>
    <w:rsid w:val="008D3328"/>
    <w:rsid w:val="008E5BC5"/>
    <w:rsid w:val="008E5C85"/>
    <w:rsid w:val="008F35CC"/>
    <w:rsid w:val="00927CBC"/>
    <w:rsid w:val="009329BD"/>
    <w:rsid w:val="009648AC"/>
    <w:rsid w:val="009A39F6"/>
    <w:rsid w:val="009A3F73"/>
    <w:rsid w:val="009B41B2"/>
    <w:rsid w:val="009B77BB"/>
    <w:rsid w:val="009C318D"/>
    <w:rsid w:val="009C3DF0"/>
    <w:rsid w:val="009C649A"/>
    <w:rsid w:val="009C7F31"/>
    <w:rsid w:val="009D39A4"/>
    <w:rsid w:val="009E4F1E"/>
    <w:rsid w:val="00A1227A"/>
    <w:rsid w:val="00A55035"/>
    <w:rsid w:val="00A94FC4"/>
    <w:rsid w:val="00AC297F"/>
    <w:rsid w:val="00AC4AFE"/>
    <w:rsid w:val="00AE142B"/>
    <w:rsid w:val="00AF7EEC"/>
    <w:rsid w:val="00B00CDB"/>
    <w:rsid w:val="00B245DE"/>
    <w:rsid w:val="00B25D4D"/>
    <w:rsid w:val="00B45112"/>
    <w:rsid w:val="00B537B9"/>
    <w:rsid w:val="00B5585D"/>
    <w:rsid w:val="00B71405"/>
    <w:rsid w:val="00B75DC9"/>
    <w:rsid w:val="00B9020E"/>
    <w:rsid w:val="00B94321"/>
    <w:rsid w:val="00B95FCB"/>
    <w:rsid w:val="00B96080"/>
    <w:rsid w:val="00BA00BE"/>
    <w:rsid w:val="00BA5EE4"/>
    <w:rsid w:val="00BA7096"/>
    <w:rsid w:val="00BE2257"/>
    <w:rsid w:val="00C02989"/>
    <w:rsid w:val="00C076C7"/>
    <w:rsid w:val="00C13313"/>
    <w:rsid w:val="00C330B0"/>
    <w:rsid w:val="00C75A17"/>
    <w:rsid w:val="00C81666"/>
    <w:rsid w:val="00C83434"/>
    <w:rsid w:val="00C83EAA"/>
    <w:rsid w:val="00C93F0D"/>
    <w:rsid w:val="00CA6625"/>
    <w:rsid w:val="00CB0819"/>
    <w:rsid w:val="00CB1A7C"/>
    <w:rsid w:val="00CB4058"/>
    <w:rsid w:val="00CC5B40"/>
    <w:rsid w:val="00CD2D22"/>
    <w:rsid w:val="00CD71BA"/>
    <w:rsid w:val="00CE3F90"/>
    <w:rsid w:val="00D01F6B"/>
    <w:rsid w:val="00D0313F"/>
    <w:rsid w:val="00D07879"/>
    <w:rsid w:val="00D1756D"/>
    <w:rsid w:val="00D415AB"/>
    <w:rsid w:val="00D65CBB"/>
    <w:rsid w:val="00D67B56"/>
    <w:rsid w:val="00D81147"/>
    <w:rsid w:val="00D851F6"/>
    <w:rsid w:val="00DD44E5"/>
    <w:rsid w:val="00DE039D"/>
    <w:rsid w:val="00E04B24"/>
    <w:rsid w:val="00E07051"/>
    <w:rsid w:val="00E07ED9"/>
    <w:rsid w:val="00E25473"/>
    <w:rsid w:val="00E411D1"/>
    <w:rsid w:val="00E43BB4"/>
    <w:rsid w:val="00E57E61"/>
    <w:rsid w:val="00E870AB"/>
    <w:rsid w:val="00EA175B"/>
    <w:rsid w:val="00EA1E33"/>
    <w:rsid w:val="00EB489A"/>
    <w:rsid w:val="00EB515D"/>
    <w:rsid w:val="00F23F2F"/>
    <w:rsid w:val="00F25276"/>
    <w:rsid w:val="00F31351"/>
    <w:rsid w:val="00F31B06"/>
    <w:rsid w:val="00F43581"/>
    <w:rsid w:val="00F4530F"/>
    <w:rsid w:val="00F45B22"/>
    <w:rsid w:val="00F54466"/>
    <w:rsid w:val="00F8198A"/>
    <w:rsid w:val="00F908F6"/>
    <w:rsid w:val="00F95583"/>
    <w:rsid w:val="00F974C6"/>
    <w:rsid w:val="00FB4399"/>
    <w:rsid w:val="00FC2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3027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9E619-7697-4212-B8C3-85F08C374F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8F5D4D-748B-4574-A706-3F69CB552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2</TotalTime>
  <Pages>1</Pages>
  <Words>529</Words>
  <Characters>3016</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NHMFL Research Report</vt:lpstr>
      <vt:lpstr>NHMFL Research Report</vt:lpstr>
    </vt:vector>
  </TitlesOfParts>
  <Company>NHMFL</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4</cp:revision>
  <cp:lastPrinted>2010-10-01T13:54:00Z</cp:lastPrinted>
  <dcterms:created xsi:type="dcterms:W3CDTF">2016-03-08T17:15:00Z</dcterms:created>
  <dcterms:modified xsi:type="dcterms:W3CDTF">2016-03-08T17:17:00Z</dcterms:modified>
</cp:coreProperties>
</file>