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12B95" w14:textId="77777777" w:rsidR="00335E99" w:rsidRPr="005452B9" w:rsidRDefault="00335E99" w:rsidP="002102AE">
      <w:pPr>
        <w:jc w:val="center"/>
        <w:rPr>
          <w:rFonts w:ascii="Arial" w:hAnsi="Arial" w:cs="Arial"/>
          <w:sz w:val="20"/>
          <w:szCs w:val="20"/>
        </w:rPr>
      </w:pPr>
      <w:r w:rsidRPr="00FE2D26">
        <w:rPr>
          <w:rFonts w:ascii="Arial" w:hAnsi="Arial" w:cs="Arial"/>
          <w:b/>
        </w:rPr>
        <w:t>High Field Magneto-Optical Studies of Liquid Crystals and Complex Fluids</w:t>
      </w:r>
    </w:p>
    <w:p w14:paraId="0CE1C721" w14:textId="77777777" w:rsidR="003E2F8E" w:rsidRPr="006B3824" w:rsidRDefault="003E2F8E" w:rsidP="0049187D">
      <w:pPr>
        <w:tabs>
          <w:tab w:val="left" w:pos="360"/>
        </w:tabs>
        <w:rPr>
          <w:rFonts w:ascii="Arial" w:hAnsi="Arial" w:cs="Arial"/>
          <w:sz w:val="20"/>
          <w:szCs w:val="20"/>
        </w:rPr>
      </w:pPr>
    </w:p>
    <w:p w14:paraId="4CA0E1DA" w14:textId="6827D0BC" w:rsidR="00FA5D27" w:rsidRPr="00D30666" w:rsidRDefault="002102AE" w:rsidP="00FA5D27">
      <w:pPr>
        <w:rPr>
          <w:rFonts w:ascii="Arial" w:hAnsi="Arial" w:cs="Arial"/>
          <w:sz w:val="20"/>
          <w:szCs w:val="20"/>
        </w:rPr>
      </w:pPr>
      <w:r w:rsidRPr="002102AE">
        <w:rPr>
          <w:rFonts w:ascii="Arial" w:hAnsi="Arial" w:cs="Arial"/>
          <w:sz w:val="20"/>
          <w:szCs w:val="20"/>
          <w:u w:val="single"/>
        </w:rPr>
        <w:t>Gleeson, J.T.;</w:t>
      </w:r>
      <w:r>
        <w:rPr>
          <w:rFonts w:ascii="Arial" w:hAnsi="Arial" w:cs="Arial"/>
          <w:sz w:val="20"/>
          <w:szCs w:val="20"/>
        </w:rPr>
        <w:t xml:space="preserve"> </w:t>
      </w:r>
      <w:proofErr w:type="spellStart"/>
      <w:r w:rsidR="00FA5D27" w:rsidRPr="00D30666">
        <w:rPr>
          <w:rFonts w:ascii="Arial" w:hAnsi="Arial" w:cs="Arial"/>
          <w:sz w:val="20"/>
          <w:szCs w:val="20"/>
        </w:rPr>
        <w:t>Sprunt</w:t>
      </w:r>
      <w:proofErr w:type="spellEnd"/>
      <w:r w:rsidR="00FA5D27" w:rsidRPr="00D30666">
        <w:rPr>
          <w:rFonts w:ascii="Arial" w:hAnsi="Arial" w:cs="Arial"/>
          <w:sz w:val="20"/>
          <w:szCs w:val="20"/>
        </w:rPr>
        <w:t xml:space="preserve">, </w:t>
      </w:r>
      <w:r>
        <w:rPr>
          <w:rFonts w:ascii="Arial" w:hAnsi="Arial" w:cs="Arial"/>
          <w:sz w:val="20"/>
          <w:szCs w:val="20"/>
        </w:rPr>
        <w:t xml:space="preserve">S.N. and </w:t>
      </w:r>
      <w:proofErr w:type="spellStart"/>
      <w:r w:rsidR="00FA5D27" w:rsidRPr="00D30666">
        <w:rPr>
          <w:rFonts w:ascii="Arial" w:hAnsi="Arial" w:cs="Arial"/>
          <w:sz w:val="20"/>
          <w:szCs w:val="20"/>
        </w:rPr>
        <w:t>Jákli</w:t>
      </w:r>
      <w:proofErr w:type="spellEnd"/>
      <w:r w:rsidR="00FA5D27" w:rsidRPr="00D30666">
        <w:rPr>
          <w:rFonts w:ascii="Arial" w:hAnsi="Arial" w:cs="Arial"/>
          <w:sz w:val="20"/>
          <w:szCs w:val="20"/>
        </w:rPr>
        <w:t xml:space="preserve">, </w:t>
      </w:r>
      <w:r>
        <w:rPr>
          <w:rFonts w:ascii="Arial" w:hAnsi="Arial" w:cs="Arial"/>
          <w:sz w:val="20"/>
          <w:szCs w:val="20"/>
        </w:rPr>
        <w:t>A. (</w:t>
      </w:r>
      <w:r w:rsidR="00FA5D27" w:rsidRPr="00D30666">
        <w:rPr>
          <w:rFonts w:ascii="Arial" w:hAnsi="Arial" w:cs="Arial"/>
          <w:sz w:val="20"/>
          <w:szCs w:val="20"/>
        </w:rPr>
        <w:t>Kent State University</w:t>
      </w:r>
      <w:r>
        <w:rPr>
          <w:rFonts w:ascii="Arial" w:hAnsi="Arial" w:cs="Arial"/>
          <w:sz w:val="20"/>
          <w:szCs w:val="20"/>
        </w:rPr>
        <w:t>)</w:t>
      </w:r>
    </w:p>
    <w:p w14:paraId="5305501F" w14:textId="77777777" w:rsidR="00A94FC4" w:rsidRPr="006B3824" w:rsidRDefault="00A94FC4" w:rsidP="0049187D">
      <w:pPr>
        <w:pBdr>
          <w:bottom w:val="single" w:sz="12" w:space="1" w:color="auto"/>
        </w:pBdr>
        <w:tabs>
          <w:tab w:val="left" w:pos="360"/>
        </w:tabs>
        <w:rPr>
          <w:rFonts w:ascii="Arial" w:hAnsi="Arial" w:cs="Arial"/>
          <w:sz w:val="20"/>
          <w:szCs w:val="20"/>
        </w:rPr>
      </w:pPr>
    </w:p>
    <w:p w14:paraId="5422CE62"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565473E5" w14:textId="77777777" w:rsidR="00B75DC9" w:rsidRDefault="006B3824" w:rsidP="00A42BB3">
      <w:pPr>
        <w:tabs>
          <w:tab w:val="left" w:pos="360"/>
        </w:tabs>
        <w:rPr>
          <w:rFonts w:ascii="Arial" w:hAnsi="Arial" w:cs="Arial"/>
          <w:sz w:val="20"/>
          <w:szCs w:val="20"/>
        </w:rPr>
      </w:pPr>
      <w:r w:rsidRPr="006B3824">
        <w:rPr>
          <w:rFonts w:ascii="Arial" w:hAnsi="Arial" w:cs="Arial"/>
          <w:sz w:val="20"/>
          <w:szCs w:val="20"/>
        </w:rPr>
        <w:tab/>
      </w:r>
      <w:r w:rsidR="00A42BB3">
        <w:rPr>
          <w:rFonts w:ascii="Arial" w:hAnsi="Arial" w:cs="Arial"/>
          <w:sz w:val="20"/>
          <w:szCs w:val="20"/>
        </w:rPr>
        <w:t>High magnetic fields are a particularly powerful technique for the study of ordered, fluid materials, such as liquid crystals. This technique can give insight into the propensity of these materials to spontaneously break their symmetry. Furthermore, high fields give the experimenter a powerful tool to control the principal axes within inherently anisotro</w:t>
      </w:r>
      <w:r w:rsidR="00C07C7B">
        <w:rPr>
          <w:rFonts w:ascii="Arial" w:hAnsi="Arial" w:cs="Arial"/>
          <w:sz w:val="20"/>
          <w:szCs w:val="20"/>
        </w:rPr>
        <w:t>pic fluid materials. During 2015</w:t>
      </w:r>
      <w:r w:rsidR="00A42BB3">
        <w:rPr>
          <w:rFonts w:ascii="Arial" w:hAnsi="Arial" w:cs="Arial"/>
          <w:sz w:val="20"/>
          <w:szCs w:val="20"/>
        </w:rPr>
        <w:t xml:space="preserve">, we examined the magneto-optical response of two new classes of liquid crystal materials, the twist-bend </w:t>
      </w:r>
      <w:proofErr w:type="spellStart"/>
      <w:r w:rsidR="00A42BB3">
        <w:rPr>
          <w:rFonts w:ascii="Arial" w:hAnsi="Arial" w:cs="Arial"/>
          <w:sz w:val="20"/>
          <w:szCs w:val="20"/>
        </w:rPr>
        <w:t>nematic</w:t>
      </w:r>
      <w:proofErr w:type="spellEnd"/>
      <w:r w:rsidR="00A42BB3">
        <w:rPr>
          <w:rFonts w:ascii="Arial" w:hAnsi="Arial" w:cs="Arial"/>
          <w:sz w:val="20"/>
          <w:szCs w:val="20"/>
        </w:rPr>
        <w:t xml:space="preserve"> phase, and the twist-bend cholesteric phase. </w:t>
      </w:r>
    </w:p>
    <w:p w14:paraId="6BEFD5BF" w14:textId="0CD5001E"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p>
    <w:p w14:paraId="6AE7E829" w14:textId="77777777" w:rsidR="002524EE" w:rsidRPr="006B3824" w:rsidRDefault="0096612F" w:rsidP="0049187D">
      <w:pPr>
        <w:tabs>
          <w:tab w:val="left" w:pos="360"/>
        </w:tabs>
        <w:rPr>
          <w:rFonts w:ascii="Arial" w:hAnsi="Arial" w:cs="Arial"/>
          <w:sz w:val="20"/>
          <w:szCs w:val="20"/>
        </w:rPr>
      </w:pPr>
      <w:r>
        <w:rPr>
          <w:rFonts w:ascii="Arial" w:hAnsi="Arial" w:cs="Arial"/>
          <w:sz w:val="20"/>
          <w:szCs w:val="20"/>
        </w:rPr>
        <w:tab/>
        <w:t>Using the unique capabilities of the split-helix magnet, we measured the magnetic field induced birefringence of these m</w:t>
      </w:r>
      <w:r w:rsidR="00921731">
        <w:rPr>
          <w:rFonts w:ascii="Arial" w:hAnsi="Arial" w:cs="Arial"/>
          <w:sz w:val="20"/>
          <w:szCs w:val="20"/>
        </w:rPr>
        <w:t>aterials in two geometries: Faraday, in which the direction of light propagation is parallel to the field, and Voigt, in which it is perpendicular.  For both cases we have devised specialized temperatu</w:t>
      </w:r>
      <w:r w:rsidR="00644B6D">
        <w:rPr>
          <w:rFonts w:ascii="Arial" w:hAnsi="Arial" w:cs="Arial"/>
          <w:sz w:val="20"/>
          <w:szCs w:val="20"/>
        </w:rPr>
        <w:t>re-controlled magnet inserts and beam recovery optics with appropriate optical access.  Additionally, we performed, for the first time, angularly resolved photon-correlation spectroscopy in the split helix, taking advantage of both directions of angular access (horizontal and vertical).</w:t>
      </w:r>
    </w:p>
    <w:p w14:paraId="0628321C"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43024201" w14:textId="5A7F9E4D" w:rsidR="00734E94" w:rsidRDefault="002102AE" w:rsidP="0049187D">
      <w:pPr>
        <w:tabs>
          <w:tab w:val="left" w:pos="360"/>
        </w:tabs>
        <w:rPr>
          <w:rFonts w:ascii="Arial" w:hAnsi="Arial" w:cs="Arial"/>
          <w:sz w:val="20"/>
          <w:szCs w:val="20"/>
        </w:rPr>
      </w:pPr>
      <w:r>
        <w:rPr>
          <w:rFonts w:ascii="Arial" w:hAnsi="Arial" w:cs="Arial"/>
          <w:sz w:val="20"/>
          <w:szCs w:val="20"/>
        </w:rPr>
        <w:tab/>
      </w:r>
      <w:r w:rsidR="00C07C7B">
        <w:rPr>
          <w:rFonts w:ascii="Arial" w:hAnsi="Arial" w:cs="Arial"/>
          <w:sz w:val="20"/>
          <w:szCs w:val="20"/>
        </w:rPr>
        <w:t xml:space="preserve">During one week in 2015, we examined the effect of high fields on two distinct phase transitions, the </w:t>
      </w:r>
      <w:proofErr w:type="spellStart"/>
      <w:r w:rsidR="00C07C7B">
        <w:rPr>
          <w:rFonts w:ascii="Arial" w:hAnsi="Arial" w:cs="Arial"/>
          <w:sz w:val="20"/>
          <w:szCs w:val="20"/>
        </w:rPr>
        <w:t>nematic</w:t>
      </w:r>
      <w:proofErr w:type="spellEnd"/>
      <w:r w:rsidR="00C07C7B">
        <w:rPr>
          <w:rFonts w:ascii="Arial" w:hAnsi="Arial" w:cs="Arial"/>
          <w:sz w:val="20"/>
          <w:szCs w:val="20"/>
        </w:rPr>
        <w:t xml:space="preserve">-isotropic and the </w:t>
      </w:r>
      <w:proofErr w:type="spellStart"/>
      <w:r w:rsidR="00C07C7B">
        <w:rPr>
          <w:rFonts w:ascii="Arial" w:hAnsi="Arial" w:cs="Arial"/>
          <w:sz w:val="20"/>
          <w:szCs w:val="20"/>
        </w:rPr>
        <w:t>nematic</w:t>
      </w:r>
      <w:proofErr w:type="spellEnd"/>
      <w:r w:rsidR="00C07C7B">
        <w:rPr>
          <w:rFonts w:ascii="Arial" w:hAnsi="Arial" w:cs="Arial"/>
          <w:sz w:val="20"/>
          <w:szCs w:val="20"/>
        </w:rPr>
        <w:t xml:space="preserve">- to twist-bend </w:t>
      </w:r>
      <w:proofErr w:type="spellStart"/>
      <w:r w:rsidR="00C07C7B">
        <w:rPr>
          <w:rFonts w:ascii="Arial" w:hAnsi="Arial" w:cs="Arial"/>
          <w:sz w:val="20"/>
          <w:szCs w:val="20"/>
        </w:rPr>
        <w:t>nematic</w:t>
      </w:r>
      <w:proofErr w:type="spellEnd"/>
      <w:r w:rsidR="00C07C7B">
        <w:rPr>
          <w:rFonts w:ascii="Arial" w:hAnsi="Arial" w:cs="Arial"/>
          <w:sz w:val="20"/>
          <w:szCs w:val="20"/>
        </w:rPr>
        <w:t xml:space="preserve">.  For the latter, we found that in three new materials, the field has an unprecedentedly large effect, increasing the transition temperature by up to 13K.  This is thought to be caused by a field alteration of the molecular shape made possible by a highly flexible molecular architecture. </w:t>
      </w:r>
      <w:r w:rsidR="007379AE">
        <w:rPr>
          <w:rFonts w:ascii="Arial" w:hAnsi="Arial" w:cs="Arial"/>
          <w:sz w:val="20"/>
          <w:szCs w:val="20"/>
        </w:rPr>
        <w:t xml:space="preserve"> External field has an even larger effect on the formation of the twist-bend phase for the materials studied in 2015, which is distinction to better known twist-bend materials.</w:t>
      </w:r>
    </w:p>
    <w:p w14:paraId="213087FB" w14:textId="77777777" w:rsidR="002102AE" w:rsidRPr="006B3824" w:rsidRDefault="002102AE" w:rsidP="0049187D">
      <w:pPr>
        <w:tabs>
          <w:tab w:val="left" w:pos="360"/>
        </w:tabs>
        <w:rPr>
          <w:rFonts w:ascii="Arial" w:hAnsi="Arial" w:cs="Arial"/>
          <w:sz w:val="20"/>
          <w:szCs w:val="20"/>
        </w:rPr>
      </w:pPr>
    </w:p>
    <w:p w14:paraId="69A738B5" w14:textId="14C97DC1" w:rsidR="0057788B" w:rsidRDefault="007379AE" w:rsidP="00FB4399">
      <w:pPr>
        <w:tabs>
          <w:tab w:val="left" w:pos="360"/>
        </w:tabs>
        <w:rPr>
          <w:rFonts w:ascii="Arial" w:hAnsi="Arial" w:cs="Arial"/>
          <w:b/>
          <w:sz w:val="20"/>
          <w:szCs w:val="20"/>
        </w:rPr>
      </w:pPr>
      <w:bookmarkStart w:id="0" w:name="_GoBack"/>
      <w:bookmarkEnd w:id="0"/>
      <w:r>
        <w:rPr>
          <w:rFonts w:ascii="Arial" w:hAnsi="Arial" w:cs="Arial"/>
          <w:b/>
          <w:noProof/>
          <w:sz w:val="20"/>
          <w:szCs w:val="20"/>
          <w:lang w:eastAsia="en-US"/>
        </w:rPr>
        <mc:AlternateContent>
          <mc:Choice Requires="wps">
            <w:drawing>
              <wp:anchor distT="0" distB="0" distL="114300" distR="114300" simplePos="0" relativeHeight="251660288" behindDoc="0" locked="0" layoutInCell="1" allowOverlap="1" wp14:anchorId="21ACF5CB" wp14:editId="327ADE81">
                <wp:simplePos x="0" y="0"/>
                <wp:positionH relativeFrom="column">
                  <wp:posOffset>3175000</wp:posOffset>
                </wp:positionH>
                <wp:positionV relativeFrom="paragraph">
                  <wp:posOffset>259715</wp:posOffset>
                </wp:positionV>
                <wp:extent cx="3175000" cy="2763520"/>
                <wp:effectExtent l="0" t="0" r="0" b="5080"/>
                <wp:wrapSquare wrapText="bothSides"/>
                <wp:docPr id="8" name="Text Box 8"/>
                <wp:cNvGraphicFramePr/>
                <a:graphic xmlns:a="http://schemas.openxmlformats.org/drawingml/2006/main">
                  <a:graphicData uri="http://schemas.microsoft.com/office/word/2010/wordprocessingShape">
                    <wps:wsp>
                      <wps:cNvSpPr txBox="1"/>
                      <wps:spPr>
                        <a:xfrm>
                          <a:off x="0" y="0"/>
                          <a:ext cx="3175000" cy="276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E8410B" w14:textId="77777777" w:rsidR="007379AE" w:rsidRDefault="00D60CC5" w:rsidP="007379AE">
                            <w:pPr>
                              <w:keepNext/>
                            </w:pPr>
                            <w:r w:rsidRPr="00D5117C">
                              <w:rPr>
                                <w:noProof/>
                                <w:lang w:eastAsia="en-US"/>
                              </w:rPr>
                              <w:drawing>
                                <wp:inline distT="0" distB="0" distL="0" distR="0" wp14:anchorId="596A290B" wp14:editId="4E6B97A3">
                                  <wp:extent cx="2764367" cy="2206729"/>
                                  <wp:effectExtent l="0" t="0" r="4445" b="3175"/>
                                  <wp:docPr id="10"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367" cy="2206729"/>
                                          </a:xfrm>
                                          <a:prstGeom prst="rect">
                                            <a:avLst/>
                                          </a:prstGeom>
                                          <a:noFill/>
                                          <a:ln>
                                            <a:noFill/>
                                          </a:ln>
                                        </pic:spPr>
                                      </pic:pic>
                                    </a:graphicData>
                                  </a:graphic>
                                </wp:inline>
                              </w:drawing>
                            </w:r>
                          </w:p>
                          <w:p w14:paraId="411405FB" w14:textId="28CF8F6A" w:rsidR="007379AE" w:rsidRPr="002102AE" w:rsidRDefault="007379AE" w:rsidP="007379AE">
                            <w:pPr>
                              <w:pStyle w:val="Caption"/>
                              <w:rPr>
                                <w:rFonts w:ascii="Arial" w:hAnsi="Arial" w:cs="Arial"/>
                                <w:b w:val="0"/>
                                <w:sz w:val="18"/>
                                <w:szCs w:val="18"/>
                              </w:rPr>
                            </w:pPr>
                            <w:r w:rsidRPr="002102AE">
                              <w:rPr>
                                <w:rFonts w:ascii="Arial" w:hAnsi="Arial" w:cs="Arial"/>
                                <w:b w:val="0"/>
                                <w:sz w:val="18"/>
                                <w:szCs w:val="18"/>
                              </w:rPr>
                              <w:t xml:space="preserve">Figure </w:t>
                            </w:r>
                            <w:r w:rsidR="00775BDD" w:rsidRPr="002102AE">
                              <w:rPr>
                                <w:rFonts w:ascii="Arial" w:hAnsi="Arial" w:cs="Arial"/>
                                <w:b w:val="0"/>
                                <w:sz w:val="18"/>
                                <w:szCs w:val="18"/>
                              </w:rPr>
                              <w:fldChar w:fldCharType="begin"/>
                            </w:r>
                            <w:r w:rsidR="00775BDD" w:rsidRPr="002102AE">
                              <w:rPr>
                                <w:rFonts w:ascii="Arial" w:hAnsi="Arial" w:cs="Arial"/>
                                <w:b w:val="0"/>
                                <w:sz w:val="18"/>
                                <w:szCs w:val="18"/>
                              </w:rPr>
                              <w:instrText xml:space="preserve"> SEQ Figure \* ARABIC </w:instrText>
                            </w:r>
                            <w:r w:rsidR="00775BDD" w:rsidRPr="002102AE">
                              <w:rPr>
                                <w:rFonts w:ascii="Arial" w:hAnsi="Arial" w:cs="Arial"/>
                                <w:b w:val="0"/>
                                <w:sz w:val="18"/>
                                <w:szCs w:val="18"/>
                              </w:rPr>
                              <w:fldChar w:fldCharType="separate"/>
                            </w:r>
                            <w:r w:rsidRPr="002102AE">
                              <w:rPr>
                                <w:rFonts w:ascii="Arial" w:hAnsi="Arial" w:cs="Arial"/>
                                <w:b w:val="0"/>
                                <w:noProof/>
                                <w:sz w:val="18"/>
                                <w:szCs w:val="18"/>
                              </w:rPr>
                              <w:t>2</w:t>
                            </w:r>
                            <w:r w:rsidR="00775BDD" w:rsidRPr="002102AE">
                              <w:rPr>
                                <w:rFonts w:ascii="Arial" w:hAnsi="Arial" w:cs="Arial"/>
                                <w:b w:val="0"/>
                                <w:noProof/>
                                <w:sz w:val="18"/>
                                <w:szCs w:val="18"/>
                              </w:rPr>
                              <w:fldChar w:fldCharType="end"/>
                            </w:r>
                            <w:r w:rsidRPr="002102AE">
                              <w:rPr>
                                <w:rFonts w:ascii="Arial" w:hAnsi="Arial" w:cs="Arial"/>
                                <w:b w:val="0"/>
                                <w:sz w:val="18"/>
                                <w:szCs w:val="18"/>
                              </w:rPr>
                              <w:t xml:space="preserve">  Intensity of diffraction spots characteristic of twist-bend </w:t>
                            </w:r>
                            <w:proofErr w:type="spellStart"/>
                            <w:r w:rsidRPr="002102AE">
                              <w:rPr>
                                <w:rFonts w:ascii="Arial" w:hAnsi="Arial" w:cs="Arial"/>
                                <w:b w:val="0"/>
                                <w:sz w:val="18"/>
                                <w:szCs w:val="18"/>
                              </w:rPr>
                              <w:t>nematic</w:t>
                            </w:r>
                            <w:proofErr w:type="spellEnd"/>
                            <w:r w:rsidRPr="002102AE">
                              <w:rPr>
                                <w:rFonts w:ascii="Arial" w:hAnsi="Arial" w:cs="Arial"/>
                                <w:b w:val="0"/>
                                <w:sz w:val="18"/>
                                <w:szCs w:val="18"/>
                              </w:rPr>
                              <w:t xml:space="preserve"> phase vs magnetic field at four different temperatures</w:t>
                            </w:r>
                          </w:p>
                          <w:p w14:paraId="649CEE80" w14:textId="1FA931CD" w:rsidR="00D60CC5" w:rsidRDefault="00D6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0pt;margin-top:20.45pt;width:250pt;height:2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" filled="f" stroked="f">
                <v:textbox>
                  <w:txbxContent>
                    <w:p w14:paraId="38E8410B" w14:textId="77777777" w:rsidR="007379AE" w:rsidRDefault="00D60CC5" w:rsidP="007379AE">
                      <w:pPr>
                        <w:keepNext/>
                      </w:pPr>
                      <w:r w:rsidRPr="00D5117C">
                        <w:rPr>
                          <w:noProof/>
                          <w:lang w:eastAsia="en-US"/>
                        </w:rPr>
                        <w:drawing>
                          <wp:inline distT="0" distB="0" distL="0" distR="0" wp14:anchorId="596A290B" wp14:editId="4E6B97A3">
                            <wp:extent cx="2764367" cy="2206729"/>
                            <wp:effectExtent l="0" t="0" r="4445" b="3175"/>
                            <wp:docPr id="10"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367" cy="2206729"/>
                                    </a:xfrm>
                                    <a:prstGeom prst="rect">
                                      <a:avLst/>
                                    </a:prstGeom>
                                    <a:noFill/>
                                    <a:ln>
                                      <a:noFill/>
                                    </a:ln>
                                  </pic:spPr>
                                </pic:pic>
                              </a:graphicData>
                            </a:graphic>
                          </wp:inline>
                        </w:drawing>
                      </w:r>
                    </w:p>
                    <w:p w14:paraId="411405FB" w14:textId="28CF8F6A" w:rsidR="007379AE" w:rsidRPr="002102AE" w:rsidRDefault="007379AE" w:rsidP="007379AE">
                      <w:pPr>
                        <w:pStyle w:val="Caption"/>
                        <w:rPr>
                          <w:rFonts w:ascii="Arial" w:hAnsi="Arial" w:cs="Arial"/>
                          <w:b w:val="0"/>
                          <w:sz w:val="18"/>
                          <w:szCs w:val="18"/>
                        </w:rPr>
                      </w:pPr>
                      <w:r w:rsidRPr="002102AE">
                        <w:rPr>
                          <w:rFonts w:ascii="Arial" w:hAnsi="Arial" w:cs="Arial"/>
                          <w:b w:val="0"/>
                          <w:sz w:val="18"/>
                          <w:szCs w:val="18"/>
                        </w:rPr>
                        <w:t xml:space="preserve">Figure </w:t>
                      </w:r>
                      <w:r w:rsidR="00775BDD" w:rsidRPr="002102AE">
                        <w:rPr>
                          <w:rFonts w:ascii="Arial" w:hAnsi="Arial" w:cs="Arial"/>
                          <w:b w:val="0"/>
                          <w:sz w:val="18"/>
                          <w:szCs w:val="18"/>
                        </w:rPr>
                        <w:fldChar w:fldCharType="begin"/>
                      </w:r>
                      <w:r w:rsidR="00775BDD" w:rsidRPr="002102AE">
                        <w:rPr>
                          <w:rFonts w:ascii="Arial" w:hAnsi="Arial" w:cs="Arial"/>
                          <w:b w:val="0"/>
                          <w:sz w:val="18"/>
                          <w:szCs w:val="18"/>
                        </w:rPr>
                        <w:instrText xml:space="preserve"> SEQ Figure \* ARABIC </w:instrText>
                      </w:r>
                      <w:r w:rsidR="00775BDD" w:rsidRPr="002102AE">
                        <w:rPr>
                          <w:rFonts w:ascii="Arial" w:hAnsi="Arial" w:cs="Arial"/>
                          <w:b w:val="0"/>
                          <w:sz w:val="18"/>
                          <w:szCs w:val="18"/>
                        </w:rPr>
                        <w:fldChar w:fldCharType="separate"/>
                      </w:r>
                      <w:r w:rsidRPr="002102AE">
                        <w:rPr>
                          <w:rFonts w:ascii="Arial" w:hAnsi="Arial" w:cs="Arial"/>
                          <w:b w:val="0"/>
                          <w:noProof/>
                          <w:sz w:val="18"/>
                          <w:szCs w:val="18"/>
                        </w:rPr>
                        <w:t>2</w:t>
                      </w:r>
                      <w:r w:rsidR="00775BDD" w:rsidRPr="002102AE">
                        <w:rPr>
                          <w:rFonts w:ascii="Arial" w:hAnsi="Arial" w:cs="Arial"/>
                          <w:b w:val="0"/>
                          <w:noProof/>
                          <w:sz w:val="18"/>
                          <w:szCs w:val="18"/>
                        </w:rPr>
                        <w:fldChar w:fldCharType="end"/>
                      </w:r>
                      <w:r w:rsidRPr="002102AE">
                        <w:rPr>
                          <w:rFonts w:ascii="Arial" w:hAnsi="Arial" w:cs="Arial"/>
                          <w:b w:val="0"/>
                          <w:sz w:val="18"/>
                          <w:szCs w:val="18"/>
                        </w:rPr>
                        <w:t xml:space="preserve">  Intensity of diffraction spots characteristic of twist-bend </w:t>
                      </w:r>
                      <w:proofErr w:type="spellStart"/>
                      <w:r w:rsidRPr="002102AE">
                        <w:rPr>
                          <w:rFonts w:ascii="Arial" w:hAnsi="Arial" w:cs="Arial"/>
                          <w:b w:val="0"/>
                          <w:sz w:val="18"/>
                          <w:szCs w:val="18"/>
                        </w:rPr>
                        <w:t>nematic</w:t>
                      </w:r>
                      <w:proofErr w:type="spellEnd"/>
                      <w:r w:rsidRPr="002102AE">
                        <w:rPr>
                          <w:rFonts w:ascii="Arial" w:hAnsi="Arial" w:cs="Arial"/>
                          <w:b w:val="0"/>
                          <w:sz w:val="18"/>
                          <w:szCs w:val="18"/>
                        </w:rPr>
                        <w:t xml:space="preserve"> phase vs magnetic field at four different temperatures</w:t>
                      </w:r>
                    </w:p>
                    <w:p w14:paraId="649CEE80" w14:textId="1FA931CD" w:rsidR="00D60CC5" w:rsidRDefault="00D60CC5"/>
                  </w:txbxContent>
                </v:textbox>
                <w10:wrap type="square"/>
              </v:shape>
            </w:pict>
          </mc:Fallback>
        </mc:AlternateContent>
      </w:r>
      <w:r w:rsidR="00D60CC5">
        <w:rPr>
          <w:noProof/>
          <w:lang w:eastAsia="en-US"/>
        </w:rPr>
        <mc:AlternateContent>
          <mc:Choice Requires="wps">
            <w:drawing>
              <wp:anchor distT="0" distB="0" distL="114300" distR="114300" simplePos="0" relativeHeight="251659264" behindDoc="0" locked="0" layoutInCell="1" allowOverlap="1" wp14:anchorId="2F0AD5C6" wp14:editId="4DB7DD2D">
                <wp:simplePos x="0" y="0"/>
                <wp:positionH relativeFrom="column">
                  <wp:posOffset>0</wp:posOffset>
                </wp:positionH>
                <wp:positionV relativeFrom="paragraph">
                  <wp:posOffset>90170</wp:posOffset>
                </wp:positionV>
                <wp:extent cx="3111500" cy="2760345"/>
                <wp:effectExtent l="0" t="0" r="0" b="8255"/>
                <wp:wrapSquare wrapText="bothSides"/>
                <wp:docPr id="6" name="Text Box 6"/>
                <wp:cNvGraphicFramePr/>
                <a:graphic xmlns:a="http://schemas.openxmlformats.org/drawingml/2006/main">
                  <a:graphicData uri="http://schemas.microsoft.com/office/word/2010/wordprocessingShape">
                    <wps:wsp>
                      <wps:cNvSpPr txBox="1"/>
                      <wps:spPr>
                        <a:xfrm>
                          <a:off x="0" y="0"/>
                          <a:ext cx="3111500" cy="2760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103ED2" w14:textId="77777777" w:rsidR="00D60CC5" w:rsidRDefault="00D60CC5" w:rsidP="00D60CC5">
                            <w:pPr>
                              <w:keepNext/>
                            </w:pPr>
                            <w:r w:rsidRPr="00D5117C">
                              <w:rPr>
                                <w:noProof/>
                                <w:lang w:eastAsia="en-US"/>
                              </w:rPr>
                              <w:drawing>
                                <wp:inline distT="0" distB="0" distL="0" distR="0" wp14:anchorId="56EA385A" wp14:editId="0DC5FC30">
                                  <wp:extent cx="2928620" cy="22601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20" cy="2260110"/>
                                          </a:xfrm>
                                          <a:prstGeom prst="rect">
                                            <a:avLst/>
                                          </a:prstGeom>
                                          <a:noFill/>
                                          <a:ln>
                                            <a:noFill/>
                                          </a:ln>
                                        </pic:spPr>
                                      </pic:pic>
                                    </a:graphicData>
                                  </a:graphic>
                                </wp:inline>
                              </w:drawing>
                            </w:r>
                          </w:p>
                          <w:p w14:paraId="503DB13E" w14:textId="77777777" w:rsidR="002102AE" w:rsidRDefault="002102AE" w:rsidP="00D60CC5">
                            <w:pPr>
                              <w:pStyle w:val="Caption"/>
                              <w:rPr>
                                <w:rFonts w:ascii="Arial" w:hAnsi="Arial" w:cs="Arial"/>
                                <w:b w:val="0"/>
                                <w:sz w:val="18"/>
                                <w:szCs w:val="18"/>
                              </w:rPr>
                            </w:pPr>
                          </w:p>
                          <w:p w14:paraId="1E46D62F" w14:textId="77777777" w:rsidR="00D60CC5" w:rsidRPr="002102AE" w:rsidRDefault="00D60CC5" w:rsidP="00D60CC5">
                            <w:pPr>
                              <w:pStyle w:val="Caption"/>
                              <w:rPr>
                                <w:rFonts w:ascii="Arial" w:hAnsi="Arial" w:cs="Arial"/>
                                <w:b w:val="0"/>
                                <w:sz w:val="18"/>
                                <w:szCs w:val="18"/>
                              </w:rPr>
                            </w:pPr>
                            <w:r w:rsidRPr="002102AE">
                              <w:rPr>
                                <w:rFonts w:ascii="Arial" w:hAnsi="Arial" w:cs="Arial"/>
                                <w:b w:val="0"/>
                                <w:sz w:val="18"/>
                                <w:szCs w:val="18"/>
                              </w:rPr>
                              <w:t xml:space="preserve">Figure </w:t>
                            </w:r>
                            <w:r w:rsidR="00775BDD" w:rsidRPr="002102AE">
                              <w:rPr>
                                <w:rFonts w:ascii="Arial" w:hAnsi="Arial" w:cs="Arial"/>
                                <w:b w:val="0"/>
                                <w:sz w:val="18"/>
                                <w:szCs w:val="18"/>
                              </w:rPr>
                              <w:fldChar w:fldCharType="begin"/>
                            </w:r>
                            <w:r w:rsidR="00775BDD" w:rsidRPr="002102AE">
                              <w:rPr>
                                <w:rFonts w:ascii="Arial" w:hAnsi="Arial" w:cs="Arial"/>
                                <w:b w:val="0"/>
                                <w:sz w:val="18"/>
                                <w:szCs w:val="18"/>
                              </w:rPr>
                              <w:instrText xml:space="preserve"> SEQ Figure \* ARABIC </w:instrText>
                            </w:r>
                            <w:r w:rsidR="00775BDD" w:rsidRPr="002102AE">
                              <w:rPr>
                                <w:rFonts w:ascii="Arial" w:hAnsi="Arial" w:cs="Arial"/>
                                <w:b w:val="0"/>
                                <w:sz w:val="18"/>
                                <w:szCs w:val="18"/>
                              </w:rPr>
                              <w:fldChar w:fldCharType="separate"/>
                            </w:r>
                            <w:r w:rsidRPr="002102AE">
                              <w:rPr>
                                <w:rFonts w:ascii="Arial" w:hAnsi="Arial" w:cs="Arial"/>
                                <w:b w:val="0"/>
                                <w:noProof/>
                                <w:sz w:val="18"/>
                                <w:szCs w:val="18"/>
                              </w:rPr>
                              <w:t>1</w:t>
                            </w:r>
                            <w:r w:rsidR="00775BDD" w:rsidRPr="002102AE">
                              <w:rPr>
                                <w:rFonts w:ascii="Arial" w:hAnsi="Arial" w:cs="Arial"/>
                                <w:b w:val="0"/>
                                <w:noProof/>
                                <w:sz w:val="18"/>
                                <w:szCs w:val="18"/>
                              </w:rPr>
                              <w:fldChar w:fldCharType="end"/>
                            </w:r>
                            <w:r w:rsidRPr="002102AE">
                              <w:rPr>
                                <w:rFonts w:ascii="Arial" w:hAnsi="Arial" w:cs="Arial"/>
                                <w:b w:val="0"/>
                                <w:sz w:val="18"/>
                                <w:szCs w:val="18"/>
                              </w:rPr>
                              <w:t xml:space="preserve"> phase transition temperatures vs field squared</w:t>
                            </w:r>
                          </w:p>
                          <w:p w14:paraId="1E937F06" w14:textId="77777777" w:rsidR="00D60CC5" w:rsidRDefault="00D6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0;margin-top:7.1pt;width:245pt;height:2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" filled="f" stroked="f">
                <v:textbox>
                  <w:txbxContent>
                    <w:p w14:paraId="24103ED2" w14:textId="77777777" w:rsidR="00D60CC5" w:rsidRDefault="00D60CC5" w:rsidP="00D60CC5">
                      <w:pPr>
                        <w:keepNext/>
                      </w:pPr>
                      <w:r w:rsidRPr="00D5117C">
                        <w:rPr>
                          <w:noProof/>
                          <w:lang w:eastAsia="en-US"/>
                        </w:rPr>
                        <w:drawing>
                          <wp:inline distT="0" distB="0" distL="0" distR="0" wp14:anchorId="56EA385A" wp14:editId="0DC5FC30">
                            <wp:extent cx="2928620" cy="22601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20" cy="2260110"/>
                                    </a:xfrm>
                                    <a:prstGeom prst="rect">
                                      <a:avLst/>
                                    </a:prstGeom>
                                    <a:noFill/>
                                    <a:ln>
                                      <a:noFill/>
                                    </a:ln>
                                  </pic:spPr>
                                </pic:pic>
                              </a:graphicData>
                            </a:graphic>
                          </wp:inline>
                        </w:drawing>
                      </w:r>
                    </w:p>
                    <w:p w14:paraId="503DB13E" w14:textId="77777777" w:rsidR="002102AE" w:rsidRDefault="002102AE" w:rsidP="00D60CC5">
                      <w:pPr>
                        <w:pStyle w:val="Caption"/>
                        <w:rPr>
                          <w:rFonts w:ascii="Arial" w:hAnsi="Arial" w:cs="Arial"/>
                          <w:b w:val="0"/>
                          <w:sz w:val="18"/>
                          <w:szCs w:val="18"/>
                        </w:rPr>
                      </w:pPr>
                    </w:p>
                    <w:p w14:paraId="1E46D62F" w14:textId="77777777" w:rsidR="00D60CC5" w:rsidRPr="002102AE" w:rsidRDefault="00D60CC5" w:rsidP="00D60CC5">
                      <w:pPr>
                        <w:pStyle w:val="Caption"/>
                        <w:rPr>
                          <w:rFonts w:ascii="Arial" w:hAnsi="Arial" w:cs="Arial"/>
                          <w:b w:val="0"/>
                          <w:sz w:val="18"/>
                          <w:szCs w:val="18"/>
                        </w:rPr>
                      </w:pPr>
                      <w:r w:rsidRPr="002102AE">
                        <w:rPr>
                          <w:rFonts w:ascii="Arial" w:hAnsi="Arial" w:cs="Arial"/>
                          <w:b w:val="0"/>
                          <w:sz w:val="18"/>
                          <w:szCs w:val="18"/>
                        </w:rPr>
                        <w:t xml:space="preserve">Figure </w:t>
                      </w:r>
                      <w:r w:rsidR="00775BDD" w:rsidRPr="002102AE">
                        <w:rPr>
                          <w:rFonts w:ascii="Arial" w:hAnsi="Arial" w:cs="Arial"/>
                          <w:b w:val="0"/>
                          <w:sz w:val="18"/>
                          <w:szCs w:val="18"/>
                        </w:rPr>
                        <w:fldChar w:fldCharType="begin"/>
                      </w:r>
                      <w:r w:rsidR="00775BDD" w:rsidRPr="002102AE">
                        <w:rPr>
                          <w:rFonts w:ascii="Arial" w:hAnsi="Arial" w:cs="Arial"/>
                          <w:b w:val="0"/>
                          <w:sz w:val="18"/>
                          <w:szCs w:val="18"/>
                        </w:rPr>
                        <w:instrText xml:space="preserve"> SEQ Figure \* ARABIC </w:instrText>
                      </w:r>
                      <w:r w:rsidR="00775BDD" w:rsidRPr="002102AE">
                        <w:rPr>
                          <w:rFonts w:ascii="Arial" w:hAnsi="Arial" w:cs="Arial"/>
                          <w:b w:val="0"/>
                          <w:sz w:val="18"/>
                          <w:szCs w:val="18"/>
                        </w:rPr>
                        <w:fldChar w:fldCharType="separate"/>
                      </w:r>
                      <w:r w:rsidRPr="002102AE">
                        <w:rPr>
                          <w:rFonts w:ascii="Arial" w:hAnsi="Arial" w:cs="Arial"/>
                          <w:b w:val="0"/>
                          <w:noProof/>
                          <w:sz w:val="18"/>
                          <w:szCs w:val="18"/>
                        </w:rPr>
                        <w:t>1</w:t>
                      </w:r>
                      <w:r w:rsidR="00775BDD" w:rsidRPr="002102AE">
                        <w:rPr>
                          <w:rFonts w:ascii="Arial" w:hAnsi="Arial" w:cs="Arial"/>
                          <w:b w:val="0"/>
                          <w:noProof/>
                          <w:sz w:val="18"/>
                          <w:szCs w:val="18"/>
                        </w:rPr>
                        <w:fldChar w:fldCharType="end"/>
                      </w:r>
                      <w:r w:rsidRPr="002102AE">
                        <w:rPr>
                          <w:rFonts w:ascii="Arial" w:hAnsi="Arial" w:cs="Arial"/>
                          <w:b w:val="0"/>
                          <w:sz w:val="18"/>
                          <w:szCs w:val="18"/>
                        </w:rPr>
                        <w:t xml:space="preserve"> phase transition temperatures vs field squared</w:t>
                      </w:r>
                    </w:p>
                    <w:p w14:paraId="1E937F06" w14:textId="77777777" w:rsidR="00D60CC5" w:rsidRDefault="00D60CC5"/>
                  </w:txbxContent>
                </v:textbox>
                <w10:wrap type="square"/>
              </v:shape>
            </w:pict>
          </mc:Fallback>
        </mc:AlternateContent>
      </w:r>
    </w:p>
    <w:p w14:paraId="19E5B303"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C113942" w14:textId="77777777"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57788B">
        <w:rPr>
          <w:rFonts w:ascii="Arial" w:eastAsia="Times New Roman" w:hAnsi="Arial" w:cs="Arial"/>
          <w:sz w:val="20"/>
          <w:szCs w:val="20"/>
          <w:lang w:eastAsia="en-US"/>
        </w:rPr>
        <w:t xml:space="preserve">This work was funded by the National Science Foundation (DMR </w:t>
      </w:r>
      <w:r w:rsidR="00496870">
        <w:rPr>
          <w:rFonts w:ascii="Arial" w:eastAsia="Times New Roman" w:hAnsi="Arial" w:cs="Arial"/>
          <w:sz w:val="20"/>
          <w:szCs w:val="20"/>
          <w:lang w:eastAsia="en-US"/>
        </w:rPr>
        <w:t>130</w:t>
      </w:r>
      <w:r w:rsidR="00FB7733">
        <w:rPr>
          <w:rFonts w:ascii="Arial" w:eastAsia="Times New Roman" w:hAnsi="Arial" w:cs="Arial"/>
          <w:sz w:val="20"/>
          <w:szCs w:val="20"/>
          <w:lang w:eastAsia="en-US"/>
        </w:rPr>
        <w:t>7674)</w:t>
      </w:r>
      <w:r w:rsidR="00496870">
        <w:rPr>
          <w:rFonts w:ascii="Arial" w:eastAsia="Times New Roman" w:hAnsi="Arial" w:cs="Arial"/>
          <w:sz w:val="20"/>
          <w:szCs w:val="20"/>
          <w:lang w:eastAsia="en-US"/>
        </w:rPr>
        <w:t xml:space="preserve">. </w:t>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 xml:space="preserve">tive Agreement No. </w:t>
      </w:r>
      <w:proofErr w:type="gramStart"/>
      <w:r w:rsidR="003A1FF5">
        <w:rPr>
          <w:rFonts w:ascii="Arial" w:eastAsia="Times New Roman" w:hAnsi="Arial" w:cs="Arial"/>
          <w:sz w:val="20"/>
          <w:szCs w:val="20"/>
          <w:lang w:eastAsia="en-US"/>
        </w:rPr>
        <w:t xml:space="preserve">DMR-1157490,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 xml:space="preserve">e of Florida, </w:t>
      </w:r>
      <w:r w:rsidRPr="00334CEB">
        <w:rPr>
          <w:rFonts w:ascii="Arial" w:eastAsia="Times New Roman" w:hAnsi="Arial" w:cs="Arial"/>
          <w:sz w:val="20"/>
          <w:szCs w:val="20"/>
          <w:lang w:eastAsia="en-US"/>
        </w:rPr>
        <w:t>an</w:t>
      </w:r>
      <w:r w:rsidR="00491C5D">
        <w:rPr>
          <w:rFonts w:ascii="Arial" w:eastAsia="Times New Roman" w:hAnsi="Arial" w:cs="Arial"/>
          <w:sz w:val="20"/>
          <w:szCs w:val="20"/>
          <w:lang w:eastAsia="en-US"/>
        </w:rPr>
        <w:t>d the U.S. Department of Energy.</w:t>
      </w:r>
      <w:proofErr w:type="gramEnd"/>
      <w:r w:rsidR="00491C5D">
        <w:rPr>
          <w:rFonts w:ascii="Arial" w:eastAsia="Times New Roman" w:hAnsi="Arial" w:cs="Arial"/>
          <w:sz w:val="20"/>
          <w:szCs w:val="20"/>
          <w:lang w:eastAsia="en-US"/>
        </w:rPr>
        <w:t xml:space="preserve"> </w:t>
      </w:r>
    </w:p>
    <w:p w14:paraId="5BCE512C" w14:textId="77777777" w:rsidR="00FB4399" w:rsidRPr="00491C5D" w:rsidRDefault="00491C5D"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FB4399" w:rsidRPr="00FB4399">
        <w:rPr>
          <w:rFonts w:ascii="Arial" w:hAnsi="Arial" w:cs="Arial"/>
          <w:sz w:val="20"/>
          <w:szCs w:val="20"/>
        </w:rPr>
        <w:t xml:space="preserve"> </w:t>
      </w:r>
    </w:p>
    <w:p w14:paraId="150CE7AB" w14:textId="77777777" w:rsidR="00E25473" w:rsidRPr="006B3824" w:rsidRDefault="00E25473" w:rsidP="0049187D">
      <w:pPr>
        <w:tabs>
          <w:tab w:val="left" w:pos="360"/>
        </w:tabs>
        <w:rPr>
          <w:rFonts w:ascii="Arial" w:hAnsi="Arial" w:cs="Arial"/>
          <w:sz w:val="20"/>
          <w:szCs w:val="20"/>
        </w:rPr>
      </w:pPr>
    </w:p>
    <w:p w14:paraId="2B204711" w14:textId="776A56DC" w:rsidR="00F908F6" w:rsidRPr="006B3824" w:rsidRDefault="00F908F6" w:rsidP="0049187D">
      <w:pPr>
        <w:tabs>
          <w:tab w:val="left" w:pos="360"/>
        </w:tabs>
        <w:rPr>
          <w:rFonts w:ascii="Arial" w:hAnsi="Arial" w:cs="Arial"/>
          <w:sz w:val="20"/>
          <w:szCs w:val="20"/>
        </w:rPr>
      </w:pPr>
    </w:p>
    <w:sectPr w:rsidR="00F908F6" w:rsidRPr="006B3824" w:rsidSect="00450C97">
      <w:headerReference w:type="even" r:id="rId12"/>
      <w:headerReference w:type="default" r:id="rId13"/>
      <w:footerReference w:type="even" r:id="rId14"/>
      <w:footerReference w:type="default" r:id="rId15"/>
      <w:headerReference w:type="first" r:id="rId16"/>
      <w:footerReference w:type="first" r:id="rId17"/>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E9028" w14:textId="77777777" w:rsidR="00775BDD" w:rsidRDefault="00775BDD">
      <w:r>
        <w:separator/>
      </w:r>
    </w:p>
  </w:endnote>
  <w:endnote w:type="continuationSeparator" w:id="0">
    <w:p w14:paraId="3462A096" w14:textId="77777777" w:rsidR="00775BDD" w:rsidRDefault="0077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B5A9" w14:textId="77777777" w:rsidR="003D770D" w:rsidRDefault="003D7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56474" w14:textId="77777777" w:rsidR="003D770D" w:rsidRDefault="003D77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43A24" w14:textId="77777777" w:rsidR="003D770D" w:rsidRDefault="003D7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D436" w14:textId="77777777" w:rsidR="00775BDD" w:rsidRDefault="00775BDD">
      <w:r>
        <w:separator/>
      </w:r>
    </w:p>
  </w:footnote>
  <w:footnote w:type="continuationSeparator" w:id="0">
    <w:p w14:paraId="38B9DBC0" w14:textId="77777777" w:rsidR="00775BDD" w:rsidRDefault="0077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31DAA" w14:textId="77777777" w:rsidR="003D770D" w:rsidRDefault="003D77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15A06" w14:textId="77777777" w:rsidR="00496870" w:rsidRDefault="00D60CC5"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25B02CE7" wp14:editId="72B76811">
              <wp:simplePos x="0" y="0"/>
              <wp:positionH relativeFrom="column">
                <wp:posOffset>1200150</wp:posOffset>
              </wp:positionH>
              <wp:positionV relativeFrom="paragraph">
                <wp:posOffset>66040</wp:posOffset>
              </wp:positionV>
              <wp:extent cx="3876675" cy="429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E326F" w14:textId="77777777" w:rsidR="00496870" w:rsidRPr="00306550" w:rsidRDefault="00496870"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DE1B081" w14:textId="69194376" w:rsidR="00496870" w:rsidRPr="00306550" w:rsidRDefault="003D770D" w:rsidP="001E6BF4">
                          <w:pPr>
                            <w:jc w:val="center"/>
                            <w:rPr>
                              <w:rFonts w:ascii="Arial" w:hAnsi="Arial" w:cs="Arial"/>
                              <w:b/>
                              <w:color w:val="17365D"/>
                              <w:sz w:val="22"/>
                              <w:szCs w:val="22"/>
                            </w:rPr>
                          </w:pPr>
                          <w:r>
                            <w:rPr>
                              <w:rFonts w:ascii="Arial" w:hAnsi="Arial" w:cs="Arial"/>
                              <w:b/>
                              <w:color w:val="17365D"/>
                              <w:sz w:val="22"/>
                              <w:szCs w:val="22"/>
                            </w:rPr>
                            <w:t>2015</w:t>
                          </w:r>
                          <w:r w:rsidR="00496870"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5B02CE7" id="_x0000_t202" coordsize="21600,21600" o:spt="202" path="m0,0l0,21600,21600,21600,21600,0xe">
              <v:stroke joinstyle="miter"/>
              <v:path gradientshapeok="t" o:connecttype="rect"/>
            </v:shapetype>
            <v:shape id="Text_x0020_Box_x0020_2" o:spid="_x0000_s1028"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5r9IM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" stroked="f">
              <v:textbox>
                <w:txbxContent>
                  <w:p w14:paraId="67FE326F" w14:textId="77777777" w:rsidR="00496870" w:rsidRPr="00306550" w:rsidRDefault="00496870"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1DE1B081" w14:textId="69194376" w:rsidR="00496870" w:rsidRPr="00306550" w:rsidRDefault="003D770D" w:rsidP="001E6BF4">
                    <w:pPr>
                      <w:jc w:val="center"/>
                      <w:rPr>
                        <w:rFonts w:ascii="Arial" w:hAnsi="Arial" w:cs="Arial"/>
                        <w:b/>
                        <w:color w:val="17365D"/>
                        <w:sz w:val="22"/>
                        <w:szCs w:val="22"/>
                      </w:rPr>
                    </w:pPr>
                    <w:r>
                      <w:rPr>
                        <w:rFonts w:ascii="Arial" w:hAnsi="Arial" w:cs="Arial"/>
                        <w:b/>
                        <w:color w:val="17365D"/>
                        <w:sz w:val="22"/>
                        <w:szCs w:val="22"/>
                      </w:rPr>
                      <w:t>2015</w:t>
                    </w:r>
                    <w:bookmarkStart w:id="1" w:name="_GoBack"/>
                    <w:bookmarkEnd w:id="1"/>
                    <w:r w:rsidR="00496870" w:rsidRPr="00306550">
                      <w:rPr>
                        <w:rFonts w:ascii="Arial" w:hAnsi="Arial" w:cs="Arial"/>
                        <w:b/>
                        <w:color w:val="17365D"/>
                        <w:sz w:val="22"/>
                        <w:szCs w:val="22"/>
                      </w:rPr>
                      <w:t xml:space="preserve"> ANNUAL RESEARCH REPORT</w:t>
                    </w:r>
                  </w:p>
                </w:txbxContent>
              </v:textbox>
            </v:shape>
          </w:pict>
        </mc:Fallback>
      </mc:AlternateContent>
    </w:r>
    <w:r w:rsidRPr="00EA3EA5">
      <w:rPr>
        <w:rFonts w:ascii="Arial" w:hAnsi="Arial" w:cs="Arial"/>
        <w:b/>
        <w:smallCaps/>
        <w:noProof/>
        <w:color w:val="1F497D"/>
        <w:spacing w:val="5"/>
        <w:sz w:val="22"/>
        <w:szCs w:val="22"/>
        <w:lang w:eastAsia="en-US"/>
      </w:rPr>
      <w:drawing>
        <wp:inline distT="0" distB="0" distL="0" distR="0" wp14:anchorId="01203F54" wp14:editId="4D2A2366">
          <wp:extent cx="516255" cy="626745"/>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6267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4FC3E" w14:textId="77777777" w:rsidR="003D770D" w:rsidRDefault="003D7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D09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558AC"/>
    <w:rsid w:val="000736B9"/>
    <w:rsid w:val="00085270"/>
    <w:rsid w:val="000A1716"/>
    <w:rsid w:val="000A59A8"/>
    <w:rsid w:val="000E1D4F"/>
    <w:rsid w:val="00104A4C"/>
    <w:rsid w:val="00113D92"/>
    <w:rsid w:val="00120180"/>
    <w:rsid w:val="0014131B"/>
    <w:rsid w:val="00141FE9"/>
    <w:rsid w:val="00155AD2"/>
    <w:rsid w:val="00167606"/>
    <w:rsid w:val="0018419E"/>
    <w:rsid w:val="0018697C"/>
    <w:rsid w:val="00187023"/>
    <w:rsid w:val="001E526E"/>
    <w:rsid w:val="001E5ECF"/>
    <w:rsid w:val="001E6BF4"/>
    <w:rsid w:val="002102AE"/>
    <w:rsid w:val="00231335"/>
    <w:rsid w:val="00233F11"/>
    <w:rsid w:val="00241739"/>
    <w:rsid w:val="002426D5"/>
    <w:rsid w:val="002524EE"/>
    <w:rsid w:val="00265A15"/>
    <w:rsid w:val="00290223"/>
    <w:rsid w:val="002A2848"/>
    <w:rsid w:val="002C7675"/>
    <w:rsid w:val="002D7622"/>
    <w:rsid w:val="00306550"/>
    <w:rsid w:val="00312C04"/>
    <w:rsid w:val="00334CEB"/>
    <w:rsid w:val="00335E99"/>
    <w:rsid w:val="003560D2"/>
    <w:rsid w:val="00363C8F"/>
    <w:rsid w:val="00376D2C"/>
    <w:rsid w:val="00393065"/>
    <w:rsid w:val="003A1FF5"/>
    <w:rsid w:val="003C6493"/>
    <w:rsid w:val="003D770D"/>
    <w:rsid w:val="003E2F8E"/>
    <w:rsid w:val="003F55A7"/>
    <w:rsid w:val="003F6E7E"/>
    <w:rsid w:val="00410D2C"/>
    <w:rsid w:val="00420894"/>
    <w:rsid w:val="00450C97"/>
    <w:rsid w:val="004759E1"/>
    <w:rsid w:val="00486FF9"/>
    <w:rsid w:val="0049187D"/>
    <w:rsid w:val="00491C5D"/>
    <w:rsid w:val="00496870"/>
    <w:rsid w:val="004A227C"/>
    <w:rsid w:val="004F160B"/>
    <w:rsid w:val="005034C0"/>
    <w:rsid w:val="00511F7E"/>
    <w:rsid w:val="005173CE"/>
    <w:rsid w:val="0053142A"/>
    <w:rsid w:val="005452B9"/>
    <w:rsid w:val="0057788B"/>
    <w:rsid w:val="00583BC3"/>
    <w:rsid w:val="005A1B84"/>
    <w:rsid w:val="005C4667"/>
    <w:rsid w:val="005C5648"/>
    <w:rsid w:val="0060579F"/>
    <w:rsid w:val="00625028"/>
    <w:rsid w:val="00627F7D"/>
    <w:rsid w:val="00644B6D"/>
    <w:rsid w:val="006612DC"/>
    <w:rsid w:val="00672D41"/>
    <w:rsid w:val="006B3824"/>
    <w:rsid w:val="006D745E"/>
    <w:rsid w:val="006E2CE0"/>
    <w:rsid w:val="006E4A9F"/>
    <w:rsid w:val="007207FF"/>
    <w:rsid w:val="00731C19"/>
    <w:rsid w:val="00734E94"/>
    <w:rsid w:val="007379AE"/>
    <w:rsid w:val="007550B4"/>
    <w:rsid w:val="00764FB5"/>
    <w:rsid w:val="00774A49"/>
    <w:rsid w:val="00775BDD"/>
    <w:rsid w:val="007C0813"/>
    <w:rsid w:val="007D3105"/>
    <w:rsid w:val="007E2F28"/>
    <w:rsid w:val="00800753"/>
    <w:rsid w:val="00862CB5"/>
    <w:rsid w:val="00883638"/>
    <w:rsid w:val="008B05B8"/>
    <w:rsid w:val="008C5788"/>
    <w:rsid w:val="008C6DD2"/>
    <w:rsid w:val="008E5BC5"/>
    <w:rsid w:val="008E5C85"/>
    <w:rsid w:val="008F35CC"/>
    <w:rsid w:val="00900B2A"/>
    <w:rsid w:val="00921731"/>
    <w:rsid w:val="009648AC"/>
    <w:rsid w:val="0096612F"/>
    <w:rsid w:val="009A39F6"/>
    <w:rsid w:val="009A3F73"/>
    <w:rsid w:val="009B41B2"/>
    <w:rsid w:val="009C318D"/>
    <w:rsid w:val="009C3DF0"/>
    <w:rsid w:val="009C7F31"/>
    <w:rsid w:val="009D39A4"/>
    <w:rsid w:val="009E4F1E"/>
    <w:rsid w:val="00A1227A"/>
    <w:rsid w:val="00A42BB3"/>
    <w:rsid w:val="00A55035"/>
    <w:rsid w:val="00A94FC4"/>
    <w:rsid w:val="00AC297F"/>
    <w:rsid w:val="00AC4AFE"/>
    <w:rsid w:val="00AE142B"/>
    <w:rsid w:val="00B00CDB"/>
    <w:rsid w:val="00B25D4D"/>
    <w:rsid w:val="00B45112"/>
    <w:rsid w:val="00B53D89"/>
    <w:rsid w:val="00B5585D"/>
    <w:rsid w:val="00B71405"/>
    <w:rsid w:val="00B75DC9"/>
    <w:rsid w:val="00B83FBC"/>
    <w:rsid w:val="00B94321"/>
    <w:rsid w:val="00B95FCB"/>
    <w:rsid w:val="00B96080"/>
    <w:rsid w:val="00BA00BE"/>
    <w:rsid w:val="00BA7096"/>
    <w:rsid w:val="00BB6538"/>
    <w:rsid w:val="00BE2257"/>
    <w:rsid w:val="00C02989"/>
    <w:rsid w:val="00C076C7"/>
    <w:rsid w:val="00C07C7B"/>
    <w:rsid w:val="00C13313"/>
    <w:rsid w:val="00C33586"/>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0CC5"/>
    <w:rsid w:val="00D65CBB"/>
    <w:rsid w:val="00D67B56"/>
    <w:rsid w:val="00D851F6"/>
    <w:rsid w:val="00DA2C48"/>
    <w:rsid w:val="00DD44E5"/>
    <w:rsid w:val="00DF48B1"/>
    <w:rsid w:val="00E04B24"/>
    <w:rsid w:val="00E07ED9"/>
    <w:rsid w:val="00E25473"/>
    <w:rsid w:val="00E411D1"/>
    <w:rsid w:val="00E43BB4"/>
    <w:rsid w:val="00E5095B"/>
    <w:rsid w:val="00E57E61"/>
    <w:rsid w:val="00EA1E33"/>
    <w:rsid w:val="00EA3EA5"/>
    <w:rsid w:val="00EB489A"/>
    <w:rsid w:val="00EB515D"/>
    <w:rsid w:val="00F10662"/>
    <w:rsid w:val="00F23F2F"/>
    <w:rsid w:val="00F31351"/>
    <w:rsid w:val="00F31B06"/>
    <w:rsid w:val="00F43581"/>
    <w:rsid w:val="00F4530F"/>
    <w:rsid w:val="00F45B22"/>
    <w:rsid w:val="00F54466"/>
    <w:rsid w:val="00F8198A"/>
    <w:rsid w:val="00F908F6"/>
    <w:rsid w:val="00F95583"/>
    <w:rsid w:val="00F974C6"/>
    <w:rsid w:val="00FA5D27"/>
    <w:rsid w:val="00FB4399"/>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4D0A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6057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 w:type="paragraph" w:styleId="Caption">
    <w:name w:val="caption"/>
    <w:basedOn w:val="Normal"/>
    <w:next w:val="Normal"/>
    <w:unhideWhenUsed/>
    <w:qFormat/>
    <w:rsid w:val="00605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2016-03-08T17:53:00Z</dcterms:created>
  <dcterms:modified xsi:type="dcterms:W3CDTF">2016-03-08T17:58:00Z</dcterms:modified>
</cp:coreProperties>
</file>