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3D824" w14:textId="57A6D63B" w:rsidR="00BF058F" w:rsidRDefault="00BF058F" w:rsidP="00BF0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Reduction of the Low-Temperature Bulk Gap in</w:t>
      </w:r>
      <w:r w:rsidR="00D00501" w:rsidRPr="00D00501">
        <w:rPr>
          <w:rFonts w:ascii="Arial" w:hAnsi="Arial" w:cs="Arial"/>
          <w:b/>
        </w:rPr>
        <w:t xml:space="preserve"> </w:t>
      </w:r>
      <w:r w:rsidR="009214B6">
        <w:rPr>
          <w:rFonts w:ascii="Arial" w:hAnsi="Arial" w:cs="Arial"/>
          <w:b/>
        </w:rPr>
        <w:t>Topological Kondo Insulator</w:t>
      </w:r>
    </w:p>
    <w:p w14:paraId="141417C2" w14:textId="4CF7C0A8" w:rsidR="00D00501" w:rsidRPr="00BA06F9" w:rsidRDefault="00BF058F" w:rsidP="00BF05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Samarium Hexaboride</w:t>
      </w:r>
      <w:r w:rsidR="000C3F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Under High Magnetic Fields</w:t>
      </w:r>
    </w:p>
    <w:p w14:paraId="61E03CD3" w14:textId="77777777" w:rsidR="003E2F8E" w:rsidRPr="00BA06F9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28A5233" w14:textId="7E1AEC86" w:rsidR="00337BC6" w:rsidRPr="00BA06F9" w:rsidRDefault="009B46D3" w:rsidP="00337BC6">
      <w:pPr>
        <w:spacing w:line="280" w:lineRule="atLeast"/>
        <w:ind w:left="-360" w:firstLine="360"/>
        <w:rPr>
          <w:rFonts w:ascii="Arial" w:hAnsi="Arial" w:cs="Arial"/>
          <w:sz w:val="20"/>
          <w:szCs w:val="20"/>
        </w:rPr>
      </w:pPr>
      <w:proofErr w:type="spellStart"/>
      <w:r w:rsidRPr="00BA06F9">
        <w:rPr>
          <w:rFonts w:ascii="Arial" w:hAnsi="Arial" w:cs="Arial"/>
          <w:sz w:val="20"/>
          <w:szCs w:val="20"/>
        </w:rPr>
        <w:t>Wolgast</w:t>
      </w:r>
      <w:proofErr w:type="spellEnd"/>
      <w:r w:rsidRPr="00BA06F9">
        <w:rPr>
          <w:rFonts w:ascii="Arial" w:hAnsi="Arial" w:cs="Arial"/>
          <w:sz w:val="20"/>
          <w:szCs w:val="20"/>
        </w:rPr>
        <w:t>, S.</w:t>
      </w:r>
      <w:r w:rsidR="009325CF">
        <w:rPr>
          <w:rFonts w:ascii="Arial" w:hAnsi="Arial" w:cs="Arial"/>
          <w:sz w:val="20"/>
          <w:szCs w:val="20"/>
        </w:rPr>
        <w:t>;</w:t>
      </w:r>
      <w:r w:rsidRPr="00BA06F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60C90">
        <w:rPr>
          <w:rFonts w:ascii="Arial" w:hAnsi="Arial" w:cs="Arial"/>
          <w:sz w:val="20"/>
          <w:szCs w:val="20"/>
        </w:rPr>
        <w:t>Eo</w:t>
      </w:r>
      <w:proofErr w:type="spellEnd"/>
      <w:proofErr w:type="gramEnd"/>
      <w:r w:rsidR="00D60C90">
        <w:rPr>
          <w:rFonts w:ascii="Arial" w:hAnsi="Arial" w:cs="Arial"/>
          <w:sz w:val="20"/>
          <w:szCs w:val="20"/>
        </w:rPr>
        <w:t>, Y.</w:t>
      </w:r>
      <w:r w:rsidR="00D96ED8">
        <w:rPr>
          <w:rFonts w:ascii="Arial" w:hAnsi="Arial" w:cs="Arial"/>
          <w:sz w:val="20"/>
          <w:szCs w:val="20"/>
        </w:rPr>
        <w:t>S.</w:t>
      </w:r>
      <w:r w:rsidR="009325CF">
        <w:rPr>
          <w:rFonts w:ascii="Arial" w:hAnsi="Arial" w:cs="Arial"/>
          <w:sz w:val="20"/>
          <w:szCs w:val="20"/>
        </w:rPr>
        <w:t>;</w:t>
      </w:r>
      <w:r w:rsidR="00D60C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7BC6" w:rsidRPr="00BA06F9">
        <w:rPr>
          <w:rFonts w:ascii="Arial" w:hAnsi="Arial" w:cs="Arial"/>
          <w:sz w:val="20"/>
          <w:szCs w:val="20"/>
          <w:u w:val="single"/>
        </w:rPr>
        <w:t>Kurdak</w:t>
      </w:r>
      <w:proofErr w:type="spellEnd"/>
      <w:r w:rsidR="00F916E0" w:rsidRPr="00BA06F9">
        <w:rPr>
          <w:rFonts w:ascii="Arial" w:hAnsi="Arial" w:cs="Arial"/>
          <w:sz w:val="20"/>
          <w:szCs w:val="20"/>
          <w:u w:val="single"/>
        </w:rPr>
        <w:t>, C</w:t>
      </w:r>
      <w:r w:rsidR="009325CF">
        <w:rPr>
          <w:rFonts w:ascii="Arial" w:hAnsi="Arial" w:cs="Arial"/>
          <w:sz w:val="20"/>
          <w:szCs w:val="20"/>
          <w:u w:val="single"/>
        </w:rPr>
        <w:t>.</w:t>
      </w:r>
      <w:r w:rsidR="00F916E0" w:rsidRPr="00BA06F9">
        <w:rPr>
          <w:rFonts w:ascii="Arial" w:hAnsi="Arial" w:cs="Arial"/>
          <w:sz w:val="20"/>
          <w:szCs w:val="20"/>
        </w:rPr>
        <w:t xml:space="preserve"> (</w:t>
      </w:r>
      <w:r w:rsidR="00BA06F9" w:rsidRPr="00BA06F9">
        <w:rPr>
          <w:rFonts w:ascii="Arial" w:hAnsi="Arial" w:cs="Arial"/>
          <w:sz w:val="20"/>
          <w:szCs w:val="20"/>
        </w:rPr>
        <w:t xml:space="preserve">Univ. </w:t>
      </w:r>
      <w:r w:rsidR="00337BC6" w:rsidRPr="00BA06F9">
        <w:rPr>
          <w:rFonts w:ascii="Arial" w:hAnsi="Arial" w:cs="Arial"/>
          <w:sz w:val="20"/>
          <w:szCs w:val="20"/>
        </w:rPr>
        <w:t>of Michigan</w:t>
      </w:r>
      <w:r w:rsidR="00F916E0" w:rsidRPr="00BA06F9">
        <w:rPr>
          <w:rFonts w:ascii="Arial" w:hAnsi="Arial" w:cs="Arial"/>
          <w:sz w:val="20"/>
          <w:szCs w:val="20"/>
        </w:rPr>
        <w:t>, Physics)</w:t>
      </w:r>
      <w:r w:rsidR="00BA06F9" w:rsidRPr="00BA06F9">
        <w:rPr>
          <w:rFonts w:ascii="Arial" w:hAnsi="Arial" w:cs="Arial"/>
          <w:sz w:val="20"/>
          <w:szCs w:val="20"/>
        </w:rPr>
        <w:t xml:space="preserve">; </w:t>
      </w:r>
      <w:r w:rsidR="009214B6">
        <w:rPr>
          <w:rFonts w:ascii="Arial" w:hAnsi="Arial" w:cs="Arial"/>
          <w:sz w:val="20"/>
          <w:szCs w:val="20"/>
        </w:rPr>
        <w:t>Kim, D.J.</w:t>
      </w:r>
      <w:r w:rsidR="009325CF">
        <w:rPr>
          <w:rFonts w:ascii="Arial" w:hAnsi="Arial" w:cs="Arial"/>
          <w:sz w:val="20"/>
          <w:szCs w:val="20"/>
        </w:rPr>
        <w:t xml:space="preserve"> and</w:t>
      </w:r>
      <w:r w:rsidR="009214B6">
        <w:rPr>
          <w:rFonts w:ascii="Arial" w:hAnsi="Arial" w:cs="Arial"/>
          <w:sz w:val="20"/>
          <w:szCs w:val="20"/>
        </w:rPr>
        <w:t xml:space="preserve"> </w:t>
      </w:r>
      <w:r w:rsidR="00BA06F9" w:rsidRPr="00BA06F9">
        <w:rPr>
          <w:rFonts w:ascii="Arial" w:hAnsi="Arial" w:cs="Arial"/>
          <w:sz w:val="20"/>
          <w:szCs w:val="20"/>
        </w:rPr>
        <w:t xml:space="preserve">Fisk, Z. (Univ. </w:t>
      </w:r>
      <w:r w:rsidR="00BA06F9">
        <w:rPr>
          <w:rFonts w:ascii="Arial" w:hAnsi="Arial" w:cs="Arial"/>
          <w:sz w:val="20"/>
          <w:szCs w:val="20"/>
        </w:rPr>
        <w:t>Cal. Irvine</w:t>
      </w:r>
      <w:r w:rsidR="00F80E73">
        <w:rPr>
          <w:rFonts w:ascii="Arial" w:hAnsi="Arial" w:cs="Arial"/>
          <w:sz w:val="20"/>
          <w:szCs w:val="20"/>
        </w:rPr>
        <w:t>, Physics</w:t>
      </w:r>
      <w:r w:rsidR="00BA06F9">
        <w:rPr>
          <w:rFonts w:ascii="Arial" w:hAnsi="Arial" w:cs="Arial"/>
          <w:sz w:val="20"/>
          <w:szCs w:val="20"/>
        </w:rPr>
        <w:t>)</w:t>
      </w:r>
    </w:p>
    <w:p w14:paraId="3F806FC7" w14:textId="77777777" w:rsidR="00A94FC4" w:rsidRPr="00BA06F9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D4D0BDF" w14:textId="77777777" w:rsidR="00A94FC4" w:rsidRPr="00BA06F9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FCD370A" w14:textId="77777777" w:rsidR="00A94FC4" w:rsidRPr="009B46D3" w:rsidRDefault="00A94FC4" w:rsidP="009B46D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B46D3">
        <w:rPr>
          <w:rFonts w:ascii="Arial" w:hAnsi="Arial" w:cs="Arial"/>
          <w:b/>
          <w:sz w:val="20"/>
          <w:szCs w:val="20"/>
        </w:rPr>
        <w:t>Introduction</w:t>
      </w:r>
      <w:r w:rsidR="002426D5" w:rsidRPr="009B46D3">
        <w:rPr>
          <w:rFonts w:ascii="Arial" w:hAnsi="Arial" w:cs="Arial"/>
          <w:b/>
          <w:sz w:val="20"/>
          <w:szCs w:val="20"/>
        </w:rPr>
        <w:t xml:space="preserve"> </w:t>
      </w:r>
    </w:p>
    <w:p w14:paraId="7E690E64" w14:textId="53C34E6E" w:rsidR="00DD6D02" w:rsidRPr="009B46D3" w:rsidRDefault="00DD6D02" w:rsidP="009325CF">
      <w:pPr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The recent quantum oscillation experiments by Tan </w:t>
      </w:r>
      <w:proofErr w:type="gramStart"/>
      <w:r w:rsidRPr="009B46D3">
        <w:rPr>
          <w:rFonts w:ascii="Arial" w:eastAsia="Times New Roman" w:hAnsi="Arial" w:cs="Arial"/>
          <w:i/>
          <w:color w:val="000000"/>
          <w:sz w:val="20"/>
          <w:szCs w:val="20"/>
        </w:rPr>
        <w:t>et</w:t>
      </w:r>
      <w:proofErr w:type="gramEnd"/>
      <w:r w:rsidRPr="009B46D3">
        <w:rPr>
          <w:rFonts w:ascii="Arial" w:eastAsia="Times New Roman" w:hAnsi="Arial" w:cs="Arial"/>
          <w:i/>
          <w:color w:val="000000"/>
          <w:sz w:val="20"/>
          <w:szCs w:val="20"/>
        </w:rPr>
        <w:t>. al.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 [</w:t>
      </w:r>
      <w:r w:rsidR="00845362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>] sugg</w:t>
      </w:r>
      <w:r w:rsidR="00845362">
        <w:rPr>
          <w:rFonts w:ascii="Arial" w:eastAsia="Times New Roman" w:hAnsi="Arial" w:cs="Arial"/>
          <w:color w:val="000000"/>
          <w:sz w:val="20"/>
          <w:szCs w:val="20"/>
        </w:rPr>
        <w:t xml:space="preserve">ested that the physics of bulk 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>SmB</w:t>
      </w:r>
      <w:r w:rsidRPr="009B46D3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6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 may be richer and much more complicated than anyone in the field had anticipated. There </w:t>
      </w:r>
      <w:r w:rsidR="00845362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 great interest in trying to sort out the theoretical implications of these experiments as well as probing the bulk by new methods. </w:t>
      </w:r>
    </w:p>
    <w:p w14:paraId="41B409BC" w14:textId="77777777" w:rsidR="00B75DC9" w:rsidRPr="009B46D3" w:rsidRDefault="00B75DC9" w:rsidP="009B46D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32E64C30" w14:textId="77777777" w:rsidR="002524EE" w:rsidRPr="009B46D3" w:rsidRDefault="002524EE" w:rsidP="009B46D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B46D3">
        <w:rPr>
          <w:rFonts w:ascii="Arial" w:hAnsi="Arial" w:cs="Arial"/>
          <w:b/>
          <w:sz w:val="20"/>
          <w:szCs w:val="20"/>
        </w:rPr>
        <w:t>Experimental</w:t>
      </w:r>
      <w:r w:rsidR="00734E94" w:rsidRPr="009B46D3">
        <w:rPr>
          <w:rFonts w:ascii="Arial" w:hAnsi="Arial" w:cs="Arial"/>
          <w:b/>
          <w:sz w:val="20"/>
          <w:szCs w:val="20"/>
        </w:rPr>
        <w:t xml:space="preserve"> </w:t>
      </w:r>
    </w:p>
    <w:p w14:paraId="0DDA29DE" w14:textId="30A66DA8" w:rsidR="00BF058F" w:rsidRPr="00845362" w:rsidRDefault="00BF058F" w:rsidP="009325CF">
      <w:pPr>
        <w:ind w:firstLine="360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A </w:t>
      </w:r>
      <w:proofErr w:type="spellStart"/>
      <w:r w:rsidRPr="00845362">
        <w:rPr>
          <w:rFonts w:ascii="Arial" w:eastAsia="Times New Roman" w:hAnsi="Arial" w:cs="Arial"/>
          <w:sz w:val="20"/>
          <w:szCs w:val="20"/>
          <w:lang w:eastAsia="en-US"/>
        </w:rPr>
        <w:t>Corbino</w:t>
      </w:r>
      <w:proofErr w:type="spellEnd"/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 disk is fabricated on a single (001) crystallographic surface of single-crystal SmB</w:t>
      </w:r>
      <w:r w:rsidRPr="00845362">
        <w:rPr>
          <w:rFonts w:ascii="Arial" w:eastAsia="Times New Roman" w:hAnsi="Arial" w:cs="Arial"/>
          <w:sz w:val="20"/>
          <w:szCs w:val="20"/>
          <w:vertAlign w:val="subscript"/>
          <w:lang w:eastAsia="en-US"/>
        </w:rPr>
        <w:t>6</w:t>
      </w:r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 grown via the aluminum flux method. The surface was prepared by lapping and polishing with Al</w:t>
      </w:r>
      <w:r w:rsidRPr="00845362">
        <w:rPr>
          <w:rFonts w:ascii="Arial" w:eastAsia="Times New Roman" w:hAnsi="Arial" w:cs="Arial"/>
          <w:sz w:val="20"/>
          <w:szCs w:val="20"/>
          <w:vertAlign w:val="subscript"/>
          <w:lang w:eastAsia="en-US"/>
        </w:rPr>
        <w:t>2</w:t>
      </w:r>
      <w:r w:rsidRPr="00845362">
        <w:rPr>
          <w:rFonts w:ascii="Arial" w:eastAsia="Times New Roman" w:hAnsi="Arial" w:cs="Arial"/>
          <w:sz w:val="20"/>
          <w:szCs w:val="20"/>
          <w:lang w:eastAsia="en-US"/>
        </w:rPr>
        <w:t>O</w:t>
      </w:r>
      <w:r w:rsidRPr="00845362">
        <w:rPr>
          <w:rFonts w:ascii="Arial" w:eastAsia="Times New Roman" w:hAnsi="Arial" w:cs="Arial"/>
          <w:sz w:val="20"/>
          <w:szCs w:val="20"/>
          <w:vertAlign w:val="subscript"/>
          <w:lang w:eastAsia="en-US"/>
        </w:rPr>
        <w:t>3</w:t>
      </w:r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 slurry down to 0.3 µm grit size, and </w:t>
      </w:r>
      <w:proofErr w:type="spellStart"/>
      <w:r w:rsidRPr="00845362">
        <w:rPr>
          <w:rFonts w:ascii="Arial" w:eastAsia="Times New Roman" w:hAnsi="Arial" w:cs="Arial"/>
          <w:sz w:val="20"/>
          <w:szCs w:val="20"/>
          <w:lang w:eastAsia="en-US"/>
        </w:rPr>
        <w:t>Corbino</w:t>
      </w:r>
      <w:proofErr w:type="spellEnd"/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 disks with inner diameter of 300 µm and outer diameter of 500 µm were fabricated using standard photolithography. The </w:t>
      </w:r>
      <w:r w:rsidR="00845362">
        <w:rPr>
          <w:rFonts w:ascii="Arial" w:eastAsia="Times New Roman" w:hAnsi="Arial" w:cs="Arial"/>
          <w:sz w:val="20"/>
          <w:szCs w:val="20"/>
          <w:lang w:eastAsia="en-US"/>
        </w:rPr>
        <w:t>sample</w:t>
      </w:r>
      <w:r w:rsidRPr="00845362">
        <w:rPr>
          <w:rFonts w:ascii="Arial" w:eastAsia="Times New Roman" w:hAnsi="Arial" w:cs="Arial"/>
          <w:sz w:val="20"/>
          <w:szCs w:val="20"/>
          <w:lang w:eastAsia="en-US"/>
        </w:rPr>
        <w:t xml:space="preserve"> resistance was measured in one of the National High Magnetic Field Labor</w:t>
      </w:r>
      <w:r w:rsidR="008F254B">
        <w:rPr>
          <w:rFonts w:ascii="Arial" w:eastAsia="Times New Roman" w:hAnsi="Arial" w:cs="Arial"/>
          <w:sz w:val="20"/>
          <w:szCs w:val="20"/>
          <w:lang w:eastAsia="en-US"/>
        </w:rPr>
        <w:t xml:space="preserve">atory’s </w:t>
      </w:r>
      <w:r w:rsidRPr="00845362">
        <w:rPr>
          <w:rFonts w:ascii="Arial" w:eastAsia="Times New Roman" w:hAnsi="Arial" w:cs="Arial"/>
          <w:sz w:val="20"/>
          <w:szCs w:val="20"/>
          <w:lang w:eastAsia="en-US"/>
        </w:rPr>
        <w:t>65-T short pulse magnets using standard resistance bridge and AC (274.5 kHz) lock-in techniques.</w:t>
      </w:r>
    </w:p>
    <w:p w14:paraId="18152CD4" w14:textId="77777777" w:rsidR="00B66BEC" w:rsidRPr="009B46D3" w:rsidRDefault="00B66BEC" w:rsidP="009B46D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7F656E1E" w14:textId="77777777" w:rsidR="002524EE" w:rsidRPr="009B46D3" w:rsidRDefault="002524EE" w:rsidP="009B46D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B46D3">
        <w:rPr>
          <w:rFonts w:ascii="Arial" w:hAnsi="Arial" w:cs="Arial"/>
          <w:b/>
          <w:sz w:val="20"/>
          <w:szCs w:val="20"/>
        </w:rPr>
        <w:t>Results and Discussion</w:t>
      </w:r>
    </w:p>
    <w:p w14:paraId="7600CD69" w14:textId="028C3BA2" w:rsidR="00845362" w:rsidRPr="009B46D3" w:rsidRDefault="008F254B" w:rsidP="009325CF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9B46D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5408" behindDoc="0" locked="0" layoutInCell="1" allowOverlap="1" wp14:anchorId="477512D9" wp14:editId="470E7004">
            <wp:simplePos x="0" y="0"/>
            <wp:positionH relativeFrom="column">
              <wp:posOffset>635000</wp:posOffset>
            </wp:positionH>
            <wp:positionV relativeFrom="paragraph">
              <wp:posOffset>1497965</wp:posOffset>
            </wp:positionV>
            <wp:extent cx="2465070" cy="1892300"/>
            <wp:effectExtent l="0" t="0" r="0" b="1270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eyGraphExtracted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6D3">
        <w:rPr>
          <w:rFonts w:ascii="Arial" w:eastAsia="Times New Roman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4384" behindDoc="0" locked="0" layoutInCell="1" allowOverlap="1" wp14:anchorId="2BA2F8FD" wp14:editId="714A2502">
            <wp:simplePos x="0" y="0"/>
            <wp:positionH relativeFrom="column">
              <wp:posOffset>3238500</wp:posOffset>
            </wp:positionH>
            <wp:positionV relativeFrom="paragraph">
              <wp:posOffset>1497965</wp:posOffset>
            </wp:positionV>
            <wp:extent cx="2755900" cy="1955800"/>
            <wp:effectExtent l="0" t="0" r="1270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3 Gap Closure Journal (No Theory)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62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8E43F5"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t is critical to understand the bulk in correlated topological insulators. It is known that the size of the bulk gap is temperature-dependent, and one would expect that, associated with the changing gap, there must be changes in the surface conduction. </w:t>
      </w:r>
      <w:r w:rsidR="00B922A5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he closure of the gap with magnetic fields was suggested by the earlier high field measurements by Cooley </w:t>
      </w:r>
      <w:r w:rsidRPr="009B46D3">
        <w:rPr>
          <w:rFonts w:ascii="Arial" w:eastAsia="Times New Roman" w:hAnsi="Arial" w:cs="Arial"/>
          <w:i/>
          <w:color w:val="000000"/>
          <w:sz w:val="20"/>
          <w:szCs w:val="20"/>
        </w:rPr>
        <w:t>et al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>. [</w:t>
      </w:r>
      <w:r w:rsidR="00D63E63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>]. We have recently studied the gap closure in one sample using magnetoresistance measurements in pulsed fields up to 60 T between 1.4 K and 4 K. For comparison, we show our normalized data together with the hist</w:t>
      </w:r>
      <w:r>
        <w:rPr>
          <w:rFonts w:ascii="Arial" w:eastAsia="Times New Roman" w:hAnsi="Arial" w:cs="Arial"/>
          <w:color w:val="000000"/>
          <w:sz w:val="20"/>
          <w:szCs w:val="20"/>
        </w:rPr>
        <w:t>oric data in Fig 1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. The data suggest that the magnetic response of the weakly </w:t>
      </w:r>
      <w:r w:rsidRPr="009B46D3">
        <w:rPr>
          <w:rFonts w:ascii="Arial" w:eastAsia="Times New Roman" w:hAnsi="Arial" w:cs="Arial"/>
          <w:i/>
          <w:iCs/>
          <w:color w:val="000000"/>
          <w:sz w:val="20"/>
          <w:szCs w:val="20"/>
        </w:rPr>
        <w:t>T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>-dependent surface states is distinct from that of the activated bulk. From the analysis of the temperature dependence we are able to extract a transport gap as a function of magnetic field. The transport gap shrinks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50% under fields up to 60 T as shown in Fig. 1.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9B46D3">
        <w:rPr>
          <w:rFonts w:ascii="Arial" w:eastAsia="Times New Roman" w:hAnsi="Arial" w:cs="Arial"/>
          <w:color w:val="000000"/>
          <w:sz w:val="20"/>
          <w:szCs w:val="20"/>
        </w:rPr>
        <w:t xml:space="preserve">e are </w:t>
      </w:r>
      <w:r w:rsidRPr="009B46D3">
        <w:rPr>
          <w:rFonts w:ascii="Arial" w:hAnsi="Arial" w:cs="Arial"/>
          <w:sz w:val="20"/>
          <w:szCs w:val="20"/>
        </w:rPr>
        <w:t>expecting to tease out some of the emerging theories that are aimed to understand bulk properties of SmB</w:t>
      </w:r>
      <w:r w:rsidRPr="009B46D3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 xml:space="preserve"> using such measurements.</w:t>
      </w:r>
    </w:p>
    <w:p w14:paraId="54476C9A" w14:textId="6665A23F" w:rsidR="009B46D3" w:rsidRPr="009B46D3" w:rsidRDefault="009B46D3" w:rsidP="009B46D3">
      <w:pPr>
        <w:ind w:left="630" w:right="720"/>
        <w:jc w:val="both"/>
        <w:rPr>
          <w:rFonts w:ascii="Arial" w:hAnsi="Arial" w:cs="Arial"/>
          <w:b/>
          <w:sz w:val="18"/>
          <w:szCs w:val="18"/>
        </w:rPr>
      </w:pPr>
      <w:r w:rsidRPr="009B46D3">
        <w:rPr>
          <w:rFonts w:ascii="Arial" w:eastAsia="Times New Roman" w:hAnsi="Arial" w:cs="Arial"/>
          <w:b/>
          <w:color w:val="000000"/>
          <w:sz w:val="18"/>
          <w:szCs w:val="18"/>
        </w:rPr>
        <w:t>Fig 1.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9B46D3">
        <w:rPr>
          <w:rFonts w:ascii="Arial" w:eastAsia="Times New Roman" w:hAnsi="Arial" w:cs="Arial"/>
          <w:b/>
          <w:color w:val="000000"/>
          <w:sz w:val="18"/>
          <w:szCs w:val="18"/>
        </w:rPr>
        <w:t>Left --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Traces of the </w:t>
      </w:r>
      <w:proofErr w:type="spellStart"/>
      <w:r w:rsidRPr="009B46D3">
        <w:rPr>
          <w:rFonts w:ascii="Arial" w:eastAsia="Times New Roman" w:hAnsi="Arial" w:cs="Arial"/>
          <w:color w:val="000000"/>
          <w:sz w:val="18"/>
          <w:szCs w:val="18"/>
        </w:rPr>
        <w:t>Corbino</w:t>
      </w:r>
      <w:proofErr w:type="spellEnd"/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disk 2-terminal normalized resistance at 1.39 K and 3.96 K, plotted together with Cooley </w:t>
      </w:r>
      <w:r w:rsidRPr="009B46D3">
        <w:rPr>
          <w:rFonts w:ascii="Arial" w:eastAsia="Times New Roman" w:hAnsi="Arial" w:cs="Arial"/>
          <w:i/>
          <w:color w:val="000000"/>
          <w:sz w:val="18"/>
          <w:szCs w:val="18"/>
        </w:rPr>
        <w:t>et al.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’s data (denoted by asterisks.) </w:t>
      </w:r>
      <w:r w:rsidRPr="009B46D3">
        <w:rPr>
          <w:rFonts w:ascii="Arial" w:eastAsia="Times New Roman" w:hAnsi="Arial" w:cs="Arial"/>
          <w:b/>
          <w:color w:val="000000"/>
          <w:sz w:val="18"/>
          <w:szCs w:val="18"/>
        </w:rPr>
        <w:t>Right --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45362">
        <w:rPr>
          <w:rFonts w:ascii="Arial" w:eastAsia="Times New Roman" w:hAnsi="Arial" w:cs="Arial"/>
          <w:color w:val="000000"/>
          <w:sz w:val="18"/>
          <w:szCs w:val="18"/>
        </w:rPr>
        <w:t>Transport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activation energy (black line) as a function of magnetic field (error bars correspond to fit residuals). </w:t>
      </w:r>
      <w:r w:rsidRPr="009B46D3">
        <w:rPr>
          <w:rFonts w:ascii="Arial" w:eastAsia="Times New Roman" w:hAnsi="Arial" w:cs="Arial"/>
          <w:b/>
          <w:bCs/>
          <w:color w:val="000000"/>
          <w:sz w:val="18"/>
          <w:szCs w:val="18"/>
        </w:rPr>
        <w:t>Inset</w:t>
      </w:r>
      <w:r w:rsidRPr="009B46D3">
        <w:rPr>
          <w:rFonts w:ascii="Arial" w:eastAsia="Times New Roman" w:hAnsi="Arial" w:cs="Arial"/>
          <w:color w:val="000000"/>
          <w:sz w:val="18"/>
          <w:szCs w:val="18"/>
        </w:rPr>
        <w:t xml:space="preserve"> -- Example weighted fit (blue line) at 29 T of the calculated bulk resistance data (black dots with error bars) on an Arrhenius plot. The raw resistance is also plotte</w:t>
      </w:r>
      <w:bookmarkStart w:id="0" w:name="_GoBack"/>
      <w:bookmarkEnd w:id="0"/>
      <w:r w:rsidRPr="009B46D3">
        <w:rPr>
          <w:rFonts w:ascii="Arial" w:eastAsia="Times New Roman" w:hAnsi="Arial" w:cs="Arial"/>
          <w:color w:val="000000"/>
          <w:sz w:val="18"/>
          <w:szCs w:val="18"/>
        </w:rPr>
        <w:t>d (green squares) for reference.</w:t>
      </w:r>
    </w:p>
    <w:p w14:paraId="66B98897" w14:textId="44F55C3E" w:rsidR="009B46D3" w:rsidRPr="006B3824" w:rsidRDefault="009B46D3" w:rsidP="009B46D3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4DA8E2F6" w14:textId="5073C64E" w:rsidR="00FB4399" w:rsidRDefault="00E25473" w:rsidP="006B41C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6317D8B2" w14:textId="1F65BFC6" w:rsidR="00FB4399" w:rsidRPr="006B41CA" w:rsidRDefault="00FB4399" w:rsidP="00A43C26">
      <w:p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 xml:space="preserve">A portion of this work was performed at the National High Magnetic Field Laboratory, which is supported by </w:t>
      </w:r>
      <w:r w:rsidRPr="006B41CA">
        <w:rPr>
          <w:rFonts w:ascii="Arial" w:eastAsia="Times New Roman" w:hAnsi="Arial" w:cs="Arial"/>
          <w:sz w:val="20"/>
          <w:szCs w:val="20"/>
          <w:lang w:eastAsia="en-US"/>
        </w:rPr>
        <w:t>National Science Foundation Coopera</w:t>
      </w:r>
      <w:r w:rsidR="003A1FF5" w:rsidRPr="006B41CA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 w:rsidRPr="006B41CA">
        <w:rPr>
          <w:rFonts w:ascii="Arial" w:eastAsia="Times New Roman" w:hAnsi="Arial" w:cs="Arial"/>
          <w:sz w:val="20"/>
          <w:szCs w:val="20"/>
          <w:lang w:eastAsia="en-US"/>
        </w:rPr>
        <w:t xml:space="preserve">DMR-1157490, </w:t>
      </w:r>
      <w:r w:rsidRPr="006B41CA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 w:rsidRPr="006B41CA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Pr="006B41CA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 w:rsidRPr="006B41CA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F32BA0">
        <w:rPr>
          <w:rFonts w:ascii="Arial" w:eastAsia="Times New Roman" w:hAnsi="Arial" w:cs="Arial"/>
          <w:sz w:val="20"/>
          <w:szCs w:val="20"/>
          <w:lang w:eastAsia="en-US"/>
        </w:rPr>
        <w:t xml:space="preserve"> the U.S. Department of Energy.</w:t>
      </w:r>
      <w:proofErr w:type="gramEnd"/>
      <w:r w:rsidR="00F32BA0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B41CA">
        <w:rPr>
          <w:rFonts w:ascii="Arial" w:eastAsia="Times New Roman" w:hAnsi="Arial" w:cs="Arial"/>
          <w:sz w:val="20"/>
          <w:szCs w:val="20"/>
          <w:lang w:eastAsia="en-US"/>
        </w:rPr>
        <w:t xml:space="preserve">In addition, </w:t>
      </w:r>
      <w:r w:rsidR="006B41CA" w:rsidRPr="006B41CA">
        <w:rPr>
          <w:rFonts w:ascii="Arial" w:hAnsi="Arial" w:cs="Arial"/>
          <w:sz w:val="20"/>
          <w:szCs w:val="20"/>
        </w:rPr>
        <w:t xml:space="preserve">we acknowledge support by the </w:t>
      </w:r>
      <w:r w:rsidR="00594216">
        <w:rPr>
          <w:rFonts w:ascii="Arial" w:hAnsi="Arial" w:cs="Arial"/>
          <w:sz w:val="20"/>
          <w:szCs w:val="20"/>
        </w:rPr>
        <w:t xml:space="preserve">NSF </w:t>
      </w:r>
      <w:r w:rsidR="006B41CA" w:rsidRPr="006B41CA">
        <w:rPr>
          <w:rFonts w:ascii="Arial" w:hAnsi="Arial" w:cs="Arial"/>
          <w:sz w:val="20"/>
          <w:szCs w:val="20"/>
        </w:rPr>
        <w:t>through grants DMR-1441965, DMR-</w:t>
      </w:r>
      <w:r w:rsidR="00D00501">
        <w:rPr>
          <w:rFonts w:ascii="Arial" w:hAnsi="Arial" w:cs="Arial"/>
          <w:sz w:val="20"/>
          <w:szCs w:val="20"/>
        </w:rPr>
        <w:t>1006500</w:t>
      </w:r>
      <w:r w:rsidR="00A43C26">
        <w:rPr>
          <w:rFonts w:ascii="Arial" w:hAnsi="Arial" w:cs="Arial"/>
          <w:sz w:val="20"/>
          <w:szCs w:val="20"/>
        </w:rPr>
        <w:t xml:space="preserve">, and </w:t>
      </w:r>
      <w:r w:rsidR="00A43C26" w:rsidRPr="00A43C26">
        <w:rPr>
          <w:rFonts w:ascii="Arial" w:hAnsi="Arial" w:cs="Arial"/>
          <w:sz w:val="20"/>
          <w:szCs w:val="20"/>
        </w:rPr>
        <w:t>DMR-0801253, and by t</w:t>
      </w:r>
      <w:r w:rsidR="00D60C90">
        <w:rPr>
          <w:rFonts w:ascii="Arial" w:hAnsi="Arial" w:cs="Arial"/>
          <w:sz w:val="20"/>
          <w:szCs w:val="20"/>
        </w:rPr>
        <w:t>he Department of Energy award DE-SC</w:t>
      </w:r>
      <w:r w:rsidR="00A43C26" w:rsidRPr="00A43C26">
        <w:rPr>
          <w:rFonts w:ascii="Arial" w:hAnsi="Arial" w:cs="Arial"/>
          <w:sz w:val="20"/>
          <w:szCs w:val="20"/>
        </w:rPr>
        <w:t>0008110.</w:t>
      </w:r>
    </w:p>
    <w:p w14:paraId="24E122FF" w14:textId="77777777" w:rsidR="00E25473" w:rsidRPr="006B3824" w:rsidRDefault="00E25473" w:rsidP="006B41C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C084D8D" w14:textId="77777777" w:rsidR="00E25473" w:rsidRPr="006B3824" w:rsidRDefault="00E25473" w:rsidP="006B41CA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5940DEA" w14:textId="03E85388" w:rsidR="005B23A9" w:rsidRPr="008F254B" w:rsidRDefault="00E81073" w:rsidP="005B23A9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8F254B">
        <w:rPr>
          <w:rFonts w:ascii="Arial" w:hAnsi="Arial" w:cs="Arial"/>
          <w:sz w:val="20"/>
          <w:szCs w:val="20"/>
        </w:rPr>
        <w:t xml:space="preserve"> </w:t>
      </w:r>
      <w:r w:rsidR="005B23A9" w:rsidRPr="008F254B">
        <w:rPr>
          <w:rFonts w:ascii="Arial" w:hAnsi="Arial" w:cs="Arial"/>
          <w:sz w:val="20"/>
          <w:szCs w:val="20"/>
        </w:rPr>
        <w:t xml:space="preserve">[1] </w:t>
      </w:r>
      <w:r w:rsidR="008F254B"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B. S. Tan</w:t>
      </w:r>
      <w:r w:rsid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,</w:t>
      </w:r>
      <w:r w:rsidR="005B23A9"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</w:t>
      </w:r>
      <w:r w:rsidR="005B23A9" w:rsidRPr="008F254B">
        <w:rPr>
          <w:rFonts w:ascii="Arial" w:hAnsi="Arial" w:cs="Arial"/>
          <w:i/>
          <w:sz w:val="20"/>
          <w:szCs w:val="20"/>
        </w:rPr>
        <w:t>et al</w:t>
      </w:r>
      <w:r w:rsidR="005B23A9" w:rsidRPr="008F254B">
        <w:rPr>
          <w:rFonts w:ascii="Arial" w:hAnsi="Arial" w:cs="Arial"/>
          <w:sz w:val="20"/>
          <w:szCs w:val="20"/>
        </w:rPr>
        <w:t xml:space="preserve">., </w:t>
      </w:r>
      <w:r w:rsidR="008F254B"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Science 349, 287 (2015)</w:t>
      </w:r>
    </w:p>
    <w:p w14:paraId="6BE68EDD" w14:textId="7A7D28F6" w:rsidR="00F908F6" w:rsidRPr="008F254B" w:rsidRDefault="005B23A9" w:rsidP="00A71D5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</w:pPr>
      <w:r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 [2] </w:t>
      </w:r>
      <w:r w:rsidR="00845362"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>J. C, Cooley</w:t>
      </w:r>
      <w:r w:rsidRPr="008F254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US"/>
        </w:rPr>
        <w:t xml:space="preserve">. </w:t>
      </w:r>
      <w:proofErr w:type="gramStart"/>
      <w:r w:rsidRPr="008F254B">
        <w:rPr>
          <w:rFonts w:ascii="Arial" w:hAnsi="Arial" w:cs="Arial"/>
          <w:i/>
          <w:sz w:val="20"/>
          <w:szCs w:val="20"/>
        </w:rPr>
        <w:t>et</w:t>
      </w:r>
      <w:proofErr w:type="gramEnd"/>
      <w:r w:rsidRPr="008F254B">
        <w:rPr>
          <w:rFonts w:ascii="Arial" w:hAnsi="Arial" w:cs="Arial"/>
          <w:i/>
          <w:sz w:val="20"/>
          <w:szCs w:val="20"/>
        </w:rPr>
        <w:t xml:space="preserve"> al</w:t>
      </w:r>
      <w:r w:rsidRPr="008F254B">
        <w:rPr>
          <w:rFonts w:ascii="Arial" w:hAnsi="Arial" w:cs="Arial"/>
          <w:sz w:val="20"/>
          <w:szCs w:val="20"/>
        </w:rPr>
        <w:t xml:space="preserve">., </w:t>
      </w:r>
      <w:r w:rsidR="00845362" w:rsidRPr="008F254B">
        <w:rPr>
          <w:rFonts w:ascii="Arial" w:hAnsi="Arial" w:cs="Arial"/>
          <w:sz w:val="20"/>
          <w:szCs w:val="20"/>
        </w:rPr>
        <w:t>Journal of Superconductivity</w:t>
      </w:r>
      <w:r w:rsidRPr="008F254B">
        <w:rPr>
          <w:rFonts w:ascii="Arial" w:hAnsi="Arial" w:cs="Arial"/>
          <w:sz w:val="20"/>
          <w:szCs w:val="20"/>
        </w:rPr>
        <w:t xml:space="preserve"> 12</w:t>
      </w:r>
      <w:r w:rsidR="00845362" w:rsidRPr="008F254B">
        <w:rPr>
          <w:rFonts w:ascii="Arial" w:hAnsi="Arial" w:cs="Arial"/>
          <w:sz w:val="20"/>
          <w:szCs w:val="20"/>
        </w:rPr>
        <w:t>, 171 (1999</w:t>
      </w:r>
      <w:r w:rsidRPr="008F254B">
        <w:rPr>
          <w:rFonts w:ascii="Arial" w:hAnsi="Arial" w:cs="Arial"/>
          <w:sz w:val="20"/>
          <w:szCs w:val="20"/>
        </w:rPr>
        <w:t>).</w:t>
      </w:r>
    </w:p>
    <w:sectPr w:rsidR="00F908F6" w:rsidRPr="008F254B" w:rsidSect="00450C97">
      <w:headerReference w:type="default" r:id="rId13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B72B3" w14:textId="77777777" w:rsidR="000E791F" w:rsidRDefault="000E791F">
      <w:r>
        <w:separator/>
      </w:r>
    </w:p>
  </w:endnote>
  <w:endnote w:type="continuationSeparator" w:id="0">
    <w:p w14:paraId="68202911" w14:textId="77777777" w:rsidR="000E791F" w:rsidRDefault="000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1B632" w14:textId="77777777" w:rsidR="000E791F" w:rsidRDefault="000E791F">
      <w:r>
        <w:separator/>
      </w:r>
    </w:p>
  </w:footnote>
  <w:footnote w:type="continuationSeparator" w:id="0">
    <w:p w14:paraId="053ADE81" w14:textId="77777777" w:rsidR="000E791F" w:rsidRDefault="000E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3D99" w14:textId="77777777" w:rsidR="00845362" w:rsidRDefault="0084536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34779" wp14:editId="10C9F1F5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BE8AC" w14:textId="77777777" w:rsidR="00845362" w:rsidRPr="00306550" w:rsidRDefault="00845362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4F59C51B" w14:textId="77777777" w:rsidR="00845362" w:rsidRPr="00306550" w:rsidRDefault="00845362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hGYI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" stroked="f">
              <v:textbox>
                <w:txbxContent>
                  <w:p w14:paraId="023BE8AC" w14:textId="77777777" w:rsidR="00845362" w:rsidRPr="00306550" w:rsidRDefault="00845362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4F59C51B" w14:textId="77777777" w:rsidR="00845362" w:rsidRPr="00306550" w:rsidRDefault="00845362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2E54075E" wp14:editId="68AB5FF0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1644B"/>
    <w:rsid w:val="00020C55"/>
    <w:rsid w:val="000558AC"/>
    <w:rsid w:val="000736B9"/>
    <w:rsid w:val="000A1716"/>
    <w:rsid w:val="000A59A8"/>
    <w:rsid w:val="000C3FED"/>
    <w:rsid w:val="000E1D4F"/>
    <w:rsid w:val="000E791F"/>
    <w:rsid w:val="00104A4C"/>
    <w:rsid w:val="00113D92"/>
    <w:rsid w:val="00120180"/>
    <w:rsid w:val="00130C4B"/>
    <w:rsid w:val="0014131B"/>
    <w:rsid w:val="00141FE9"/>
    <w:rsid w:val="00155AD2"/>
    <w:rsid w:val="00167606"/>
    <w:rsid w:val="0017204E"/>
    <w:rsid w:val="0018419E"/>
    <w:rsid w:val="0018697C"/>
    <w:rsid w:val="00187023"/>
    <w:rsid w:val="001C7468"/>
    <w:rsid w:val="001E526E"/>
    <w:rsid w:val="001E5ECF"/>
    <w:rsid w:val="001E6BF4"/>
    <w:rsid w:val="001F33EF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37BC6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410D2C"/>
    <w:rsid w:val="00420894"/>
    <w:rsid w:val="00423EC6"/>
    <w:rsid w:val="00450C97"/>
    <w:rsid w:val="00486FF9"/>
    <w:rsid w:val="0049187D"/>
    <w:rsid w:val="00491C5D"/>
    <w:rsid w:val="004A227C"/>
    <w:rsid w:val="004F160B"/>
    <w:rsid w:val="00511F7E"/>
    <w:rsid w:val="005173CE"/>
    <w:rsid w:val="0053142A"/>
    <w:rsid w:val="005452B9"/>
    <w:rsid w:val="00583BC3"/>
    <w:rsid w:val="00594216"/>
    <w:rsid w:val="005A1B84"/>
    <w:rsid w:val="005B23A9"/>
    <w:rsid w:val="005C4667"/>
    <w:rsid w:val="005C5648"/>
    <w:rsid w:val="00625028"/>
    <w:rsid w:val="00627F7D"/>
    <w:rsid w:val="006612DC"/>
    <w:rsid w:val="00672D41"/>
    <w:rsid w:val="006B3824"/>
    <w:rsid w:val="006B41CA"/>
    <w:rsid w:val="006C779A"/>
    <w:rsid w:val="006D745E"/>
    <w:rsid w:val="006E2CE0"/>
    <w:rsid w:val="006E4A9F"/>
    <w:rsid w:val="00702782"/>
    <w:rsid w:val="007207FF"/>
    <w:rsid w:val="00731C19"/>
    <w:rsid w:val="00734E94"/>
    <w:rsid w:val="00764FB5"/>
    <w:rsid w:val="00774A49"/>
    <w:rsid w:val="007C0813"/>
    <w:rsid w:val="007D3105"/>
    <w:rsid w:val="007E2F28"/>
    <w:rsid w:val="00845362"/>
    <w:rsid w:val="00852967"/>
    <w:rsid w:val="00862CB5"/>
    <w:rsid w:val="00883638"/>
    <w:rsid w:val="008B05B8"/>
    <w:rsid w:val="008C5788"/>
    <w:rsid w:val="008E43F5"/>
    <w:rsid w:val="008E5BC5"/>
    <w:rsid w:val="008E5C85"/>
    <w:rsid w:val="008F1593"/>
    <w:rsid w:val="008F254B"/>
    <w:rsid w:val="008F35CC"/>
    <w:rsid w:val="009214B6"/>
    <w:rsid w:val="009325CF"/>
    <w:rsid w:val="009648AC"/>
    <w:rsid w:val="00965954"/>
    <w:rsid w:val="009A39F6"/>
    <w:rsid w:val="009A3F73"/>
    <w:rsid w:val="009B41B2"/>
    <w:rsid w:val="009B46D3"/>
    <w:rsid w:val="009B496A"/>
    <w:rsid w:val="009C318D"/>
    <w:rsid w:val="009C3DF0"/>
    <w:rsid w:val="009C7F31"/>
    <w:rsid w:val="009D39A4"/>
    <w:rsid w:val="009E4F1E"/>
    <w:rsid w:val="00A1227A"/>
    <w:rsid w:val="00A43C26"/>
    <w:rsid w:val="00A55035"/>
    <w:rsid w:val="00A71D52"/>
    <w:rsid w:val="00A94FC4"/>
    <w:rsid w:val="00AC297F"/>
    <w:rsid w:val="00AC4AFE"/>
    <w:rsid w:val="00AE142B"/>
    <w:rsid w:val="00B00CDB"/>
    <w:rsid w:val="00B25D4D"/>
    <w:rsid w:val="00B45112"/>
    <w:rsid w:val="00B5585D"/>
    <w:rsid w:val="00B66BEC"/>
    <w:rsid w:val="00B71405"/>
    <w:rsid w:val="00B75DC9"/>
    <w:rsid w:val="00B922A5"/>
    <w:rsid w:val="00B94321"/>
    <w:rsid w:val="00B95FCB"/>
    <w:rsid w:val="00B96080"/>
    <w:rsid w:val="00BA00BE"/>
    <w:rsid w:val="00BA06F9"/>
    <w:rsid w:val="00BA7096"/>
    <w:rsid w:val="00BE2257"/>
    <w:rsid w:val="00BF058F"/>
    <w:rsid w:val="00C02989"/>
    <w:rsid w:val="00C076C7"/>
    <w:rsid w:val="00C13313"/>
    <w:rsid w:val="00C2211D"/>
    <w:rsid w:val="00C75A17"/>
    <w:rsid w:val="00C81666"/>
    <w:rsid w:val="00C83434"/>
    <w:rsid w:val="00C83EAA"/>
    <w:rsid w:val="00C93F0D"/>
    <w:rsid w:val="00CA6625"/>
    <w:rsid w:val="00CB0819"/>
    <w:rsid w:val="00CB1A7C"/>
    <w:rsid w:val="00CB4058"/>
    <w:rsid w:val="00CC5B40"/>
    <w:rsid w:val="00CE3BF5"/>
    <w:rsid w:val="00CE3F90"/>
    <w:rsid w:val="00D00501"/>
    <w:rsid w:val="00D01F6B"/>
    <w:rsid w:val="00D0313F"/>
    <w:rsid w:val="00D07879"/>
    <w:rsid w:val="00D1756D"/>
    <w:rsid w:val="00D60C90"/>
    <w:rsid w:val="00D63E63"/>
    <w:rsid w:val="00D65CBB"/>
    <w:rsid w:val="00D67B56"/>
    <w:rsid w:val="00D72560"/>
    <w:rsid w:val="00D851F6"/>
    <w:rsid w:val="00D96ED8"/>
    <w:rsid w:val="00DD44E5"/>
    <w:rsid w:val="00DD6D02"/>
    <w:rsid w:val="00E04B24"/>
    <w:rsid w:val="00E07ED9"/>
    <w:rsid w:val="00E25473"/>
    <w:rsid w:val="00E411D1"/>
    <w:rsid w:val="00E43BB4"/>
    <w:rsid w:val="00E5754B"/>
    <w:rsid w:val="00E57E61"/>
    <w:rsid w:val="00E81073"/>
    <w:rsid w:val="00EA1E33"/>
    <w:rsid w:val="00EB489A"/>
    <w:rsid w:val="00EB515D"/>
    <w:rsid w:val="00EC11F5"/>
    <w:rsid w:val="00EE1241"/>
    <w:rsid w:val="00EE4623"/>
    <w:rsid w:val="00F23F2F"/>
    <w:rsid w:val="00F31351"/>
    <w:rsid w:val="00F31B06"/>
    <w:rsid w:val="00F32BA0"/>
    <w:rsid w:val="00F43581"/>
    <w:rsid w:val="00F4530F"/>
    <w:rsid w:val="00F45B22"/>
    <w:rsid w:val="00F54466"/>
    <w:rsid w:val="00F80E73"/>
    <w:rsid w:val="00F8198A"/>
    <w:rsid w:val="00F908F6"/>
    <w:rsid w:val="00F916E0"/>
    <w:rsid w:val="00F95583"/>
    <w:rsid w:val="00F974C6"/>
    <w:rsid w:val="00FB4399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439F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3EF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D178E"/>
    <w:pPr>
      <w:spacing w:after="200"/>
    </w:pPr>
    <w:rPr>
      <w:rFonts w:ascii="Times" w:eastAsia="Times" w:hAnsi="Times"/>
      <w:b/>
      <w:bCs/>
      <w:color w:val="4F81BD" w:themeColor="accent1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B2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3A9"/>
  </w:style>
  <w:style w:type="character" w:customStyle="1" w:styleId="slug-vol">
    <w:name w:val="slug-vol"/>
    <w:basedOn w:val="DefaultParagraphFont"/>
    <w:rsid w:val="005B23A9"/>
  </w:style>
  <w:style w:type="character" w:customStyle="1" w:styleId="slug-issue">
    <w:name w:val="slug-issue"/>
    <w:basedOn w:val="DefaultParagraphFont"/>
    <w:rsid w:val="005B23A9"/>
  </w:style>
  <w:style w:type="character" w:customStyle="1" w:styleId="slug-pages">
    <w:name w:val="slug-pages"/>
    <w:basedOn w:val="DefaultParagraphFont"/>
    <w:rsid w:val="005B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3EF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D178E"/>
    <w:pPr>
      <w:spacing w:after="200"/>
    </w:pPr>
    <w:rPr>
      <w:rFonts w:ascii="Times" w:eastAsia="Times" w:hAnsi="Times"/>
      <w:b/>
      <w:bCs/>
      <w:color w:val="4F81BD" w:themeColor="accent1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B2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3A9"/>
  </w:style>
  <w:style w:type="character" w:customStyle="1" w:styleId="slug-vol">
    <w:name w:val="slug-vol"/>
    <w:basedOn w:val="DefaultParagraphFont"/>
    <w:rsid w:val="005B23A9"/>
  </w:style>
  <w:style w:type="character" w:customStyle="1" w:styleId="slug-issue">
    <w:name w:val="slug-issue"/>
    <w:basedOn w:val="DefaultParagraphFont"/>
    <w:rsid w:val="005B23A9"/>
  </w:style>
  <w:style w:type="character" w:customStyle="1" w:styleId="slug-pages">
    <w:name w:val="slug-pages"/>
    <w:basedOn w:val="DefaultParagraphFont"/>
    <w:rsid w:val="005B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2015-12-18T17:05:00Z</cp:lastPrinted>
  <dcterms:created xsi:type="dcterms:W3CDTF">2016-03-21T17:29:00Z</dcterms:created>
  <dcterms:modified xsi:type="dcterms:W3CDTF">2016-03-21T17:31:00Z</dcterms:modified>
</cp:coreProperties>
</file>