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4E6B8" w14:textId="4B30D163" w:rsidR="00C75A17" w:rsidRPr="004A31CB" w:rsidRDefault="004A31CB" w:rsidP="006C4440">
      <w:pPr>
        <w:tabs>
          <w:tab w:val="left" w:pos="360"/>
        </w:tabs>
        <w:jc w:val="center"/>
        <w:rPr>
          <w:rFonts w:ascii="Arial" w:hAnsi="Arial" w:cs="Arial"/>
          <w:b/>
        </w:rPr>
      </w:pPr>
      <w:proofErr w:type="spellStart"/>
      <w:r w:rsidRPr="004A31CB">
        <w:rPr>
          <w:rFonts w:ascii="Arial" w:hAnsi="Arial" w:cs="Arial"/>
          <w:b/>
          <w:color w:val="1A1A1A"/>
          <w:lang w:eastAsia="en-US"/>
        </w:rPr>
        <w:t>Magnetostriction</w:t>
      </w:r>
      <w:proofErr w:type="spellEnd"/>
      <w:r w:rsidRPr="004A31CB">
        <w:rPr>
          <w:rFonts w:ascii="Arial" w:hAnsi="Arial" w:cs="Arial"/>
          <w:b/>
          <w:color w:val="1A1A1A"/>
          <w:lang w:eastAsia="en-US"/>
        </w:rPr>
        <w:t xml:space="preserve"> of UN </w:t>
      </w:r>
      <w:r w:rsidR="00B24D8F">
        <w:rPr>
          <w:rFonts w:ascii="Arial" w:hAnsi="Arial" w:cs="Arial"/>
          <w:b/>
          <w:color w:val="1A1A1A"/>
          <w:lang w:eastAsia="en-US"/>
        </w:rPr>
        <w:t>Single Crystals i</w:t>
      </w:r>
      <w:r w:rsidR="00B24D8F" w:rsidRPr="004A31CB">
        <w:rPr>
          <w:rFonts w:ascii="Arial" w:hAnsi="Arial" w:cs="Arial"/>
          <w:b/>
          <w:color w:val="1A1A1A"/>
          <w:lang w:eastAsia="en-US"/>
        </w:rPr>
        <w:t>n Pulsed Magnetic</w:t>
      </w:r>
      <w:bookmarkStart w:id="0" w:name="_GoBack"/>
      <w:bookmarkEnd w:id="0"/>
      <w:r w:rsidR="00B24D8F" w:rsidRPr="004A31CB">
        <w:rPr>
          <w:rFonts w:ascii="Arial" w:hAnsi="Arial" w:cs="Arial"/>
          <w:b/>
          <w:color w:val="1A1A1A"/>
          <w:lang w:eastAsia="en-US"/>
        </w:rPr>
        <w:t xml:space="preserve"> Fields </w:t>
      </w:r>
      <w:r w:rsidRPr="004A31CB">
        <w:rPr>
          <w:rFonts w:ascii="Arial" w:hAnsi="Arial" w:cs="Arial"/>
          <w:b/>
          <w:color w:val="1A1A1A"/>
          <w:lang w:eastAsia="en-US"/>
        </w:rPr>
        <w:t>up to 65</w:t>
      </w:r>
      <w:r w:rsidR="00FD33BE">
        <w:rPr>
          <w:rFonts w:ascii="Arial" w:hAnsi="Arial" w:cs="Arial"/>
          <w:b/>
          <w:color w:val="1A1A1A"/>
          <w:lang w:eastAsia="en-US"/>
        </w:rPr>
        <w:t xml:space="preserve"> T</w:t>
      </w:r>
      <w:r w:rsidRPr="004A31CB">
        <w:rPr>
          <w:rFonts w:ascii="Arial" w:hAnsi="Arial" w:cs="Arial"/>
          <w:b/>
          <w:color w:val="1A1A1A"/>
          <w:lang w:eastAsia="en-US"/>
        </w:rPr>
        <w:t xml:space="preserve"> </w:t>
      </w:r>
    </w:p>
    <w:p w14:paraId="48E41A27" w14:textId="77777777" w:rsidR="003E2F8E" w:rsidRPr="006B3824" w:rsidRDefault="003E2F8E" w:rsidP="0049187D">
      <w:pPr>
        <w:tabs>
          <w:tab w:val="left" w:pos="360"/>
        </w:tabs>
        <w:rPr>
          <w:rFonts w:ascii="Arial" w:hAnsi="Arial" w:cs="Arial"/>
          <w:sz w:val="20"/>
          <w:szCs w:val="20"/>
        </w:rPr>
      </w:pPr>
    </w:p>
    <w:p w14:paraId="71CC2700" w14:textId="161BA37F" w:rsidR="00A94FC4" w:rsidRPr="006B3824" w:rsidRDefault="004A31CB" w:rsidP="0049187D">
      <w:pPr>
        <w:tabs>
          <w:tab w:val="left" w:pos="360"/>
        </w:tabs>
        <w:rPr>
          <w:rFonts w:ascii="Arial" w:hAnsi="Arial" w:cs="Arial"/>
          <w:sz w:val="20"/>
          <w:szCs w:val="20"/>
        </w:rPr>
      </w:pPr>
      <w:r>
        <w:rPr>
          <w:rFonts w:ascii="Arial" w:hAnsi="Arial" w:cs="Arial"/>
          <w:sz w:val="20"/>
          <w:szCs w:val="20"/>
        </w:rPr>
        <w:t xml:space="preserve">Shrestha, </w:t>
      </w:r>
      <w:r w:rsidRPr="00AB1953">
        <w:rPr>
          <w:rFonts w:ascii="Arial" w:hAnsi="Arial" w:cs="Arial"/>
          <w:sz w:val="20"/>
          <w:szCs w:val="20"/>
        </w:rPr>
        <w:t>K</w:t>
      </w:r>
      <w:r>
        <w:rPr>
          <w:rFonts w:ascii="Arial" w:hAnsi="Arial" w:cs="Arial"/>
          <w:sz w:val="20"/>
          <w:szCs w:val="20"/>
        </w:rPr>
        <w:t>. (Idaho National Laboratory)</w:t>
      </w:r>
      <w:r w:rsidR="00B24D8F">
        <w:rPr>
          <w:rFonts w:ascii="Arial" w:hAnsi="Arial" w:cs="Arial"/>
          <w:sz w:val="20"/>
          <w:szCs w:val="20"/>
        </w:rPr>
        <w:t>;</w:t>
      </w:r>
      <w:r w:rsidR="00FB35A9">
        <w:rPr>
          <w:rFonts w:ascii="Arial" w:hAnsi="Arial" w:cs="Arial"/>
          <w:sz w:val="20"/>
          <w:szCs w:val="20"/>
        </w:rPr>
        <w:t xml:space="preserve"> </w:t>
      </w:r>
      <w:r w:rsidR="00FB35A9" w:rsidRPr="00AB1953">
        <w:rPr>
          <w:rFonts w:ascii="Arial" w:hAnsi="Arial" w:cs="Arial"/>
          <w:sz w:val="20"/>
          <w:szCs w:val="20"/>
        </w:rPr>
        <w:t>Jaime,</w:t>
      </w:r>
      <w:r w:rsidR="00FB35A9">
        <w:rPr>
          <w:rFonts w:ascii="Arial" w:hAnsi="Arial" w:cs="Arial"/>
          <w:sz w:val="20"/>
          <w:szCs w:val="20"/>
        </w:rPr>
        <w:t xml:space="preserve"> M.</w:t>
      </w:r>
      <w:r w:rsidR="00B24D8F">
        <w:rPr>
          <w:rFonts w:ascii="Arial" w:hAnsi="Arial" w:cs="Arial"/>
          <w:sz w:val="20"/>
          <w:szCs w:val="20"/>
        </w:rPr>
        <w:t xml:space="preserve">; </w:t>
      </w:r>
      <w:r w:rsidR="00441EF9">
        <w:rPr>
          <w:rFonts w:ascii="Arial" w:hAnsi="Arial" w:cs="Arial"/>
          <w:sz w:val="20"/>
          <w:szCs w:val="20"/>
        </w:rPr>
        <w:t>Harri</w:t>
      </w:r>
      <w:r w:rsidR="0013743F">
        <w:rPr>
          <w:rFonts w:ascii="Arial" w:hAnsi="Arial" w:cs="Arial"/>
          <w:sz w:val="20"/>
          <w:szCs w:val="20"/>
        </w:rPr>
        <w:t xml:space="preserve">son, N. </w:t>
      </w:r>
      <w:r w:rsidR="009463D7" w:rsidRPr="00AB1953">
        <w:rPr>
          <w:rFonts w:ascii="Arial" w:hAnsi="Arial" w:cs="Arial"/>
          <w:sz w:val="20"/>
          <w:szCs w:val="20"/>
        </w:rPr>
        <w:t>(</w:t>
      </w:r>
      <w:r w:rsidR="00441EF9">
        <w:rPr>
          <w:rFonts w:ascii="Arial" w:hAnsi="Arial" w:cs="Arial"/>
          <w:sz w:val="20"/>
          <w:szCs w:val="20"/>
        </w:rPr>
        <w:t>LANL)</w:t>
      </w:r>
      <w:r w:rsidR="00B24D8F">
        <w:rPr>
          <w:rFonts w:ascii="Arial" w:hAnsi="Arial" w:cs="Arial"/>
          <w:sz w:val="20"/>
          <w:szCs w:val="20"/>
        </w:rPr>
        <w:t xml:space="preserve"> </w:t>
      </w:r>
      <w:r w:rsidR="00441EF9">
        <w:rPr>
          <w:rFonts w:ascii="Arial" w:hAnsi="Arial" w:cs="Arial"/>
          <w:sz w:val="20"/>
          <w:szCs w:val="20"/>
        </w:rPr>
        <w:t>and</w:t>
      </w:r>
      <w:r w:rsidR="00441EF9" w:rsidRPr="00441EF9">
        <w:rPr>
          <w:rFonts w:ascii="Arial" w:hAnsi="Arial" w:cs="Arial"/>
          <w:sz w:val="20"/>
          <w:szCs w:val="20"/>
        </w:rPr>
        <w:t xml:space="preserve"> </w:t>
      </w:r>
      <w:proofErr w:type="spellStart"/>
      <w:r w:rsidR="00441EF9" w:rsidRPr="00FD33BE">
        <w:rPr>
          <w:rFonts w:ascii="Arial" w:hAnsi="Arial" w:cs="Arial"/>
          <w:sz w:val="20"/>
          <w:szCs w:val="20"/>
          <w:u w:val="single"/>
        </w:rPr>
        <w:t>Gofryk</w:t>
      </w:r>
      <w:proofErr w:type="spellEnd"/>
      <w:r w:rsidR="00441EF9" w:rsidRPr="00FD33BE">
        <w:rPr>
          <w:rFonts w:ascii="Arial" w:hAnsi="Arial" w:cs="Arial"/>
          <w:sz w:val="20"/>
          <w:szCs w:val="20"/>
          <w:u w:val="single"/>
        </w:rPr>
        <w:t>, K</w:t>
      </w:r>
      <w:r w:rsidR="00441EF9">
        <w:rPr>
          <w:rFonts w:ascii="Arial" w:hAnsi="Arial" w:cs="Arial"/>
          <w:sz w:val="20"/>
          <w:szCs w:val="20"/>
        </w:rPr>
        <w:t>. (Idaho National Laboratory</w:t>
      </w:r>
      <w:r w:rsidR="004726AD">
        <w:rPr>
          <w:rFonts w:ascii="Arial" w:hAnsi="Arial" w:cs="Arial"/>
          <w:sz w:val="20"/>
          <w:szCs w:val="20"/>
        </w:rPr>
        <w:t>)</w:t>
      </w:r>
    </w:p>
    <w:p w14:paraId="40012D3A" w14:textId="77777777" w:rsidR="00A94FC4" w:rsidRPr="006B3824" w:rsidRDefault="00A94FC4" w:rsidP="0049187D">
      <w:pPr>
        <w:pBdr>
          <w:bottom w:val="single" w:sz="12" w:space="1" w:color="auto"/>
        </w:pBdr>
        <w:tabs>
          <w:tab w:val="left" w:pos="360"/>
        </w:tabs>
        <w:rPr>
          <w:rFonts w:ascii="Arial" w:hAnsi="Arial" w:cs="Arial"/>
          <w:sz w:val="20"/>
          <w:szCs w:val="20"/>
        </w:rPr>
      </w:pPr>
    </w:p>
    <w:p w14:paraId="0830D839" w14:textId="77777777" w:rsidR="00A94FC4" w:rsidRPr="006B3824" w:rsidRDefault="00A94FC4" w:rsidP="0049187D">
      <w:pPr>
        <w:tabs>
          <w:tab w:val="left" w:pos="360"/>
        </w:tabs>
        <w:rPr>
          <w:rFonts w:ascii="Arial" w:hAnsi="Arial" w:cs="Arial"/>
          <w:sz w:val="20"/>
          <w:szCs w:val="20"/>
        </w:rPr>
      </w:pPr>
    </w:p>
    <w:p w14:paraId="54E3C77E" w14:textId="77777777" w:rsidR="00A94FC4" w:rsidRPr="002426D5" w:rsidRDefault="00A94FC4" w:rsidP="0049187D">
      <w:pPr>
        <w:tabs>
          <w:tab w:val="left" w:pos="360"/>
        </w:tabs>
        <w:rPr>
          <w:rFonts w:ascii="Arial" w:hAnsi="Arial" w:cs="Arial"/>
          <w:b/>
          <w:sz w:val="20"/>
          <w:szCs w:val="20"/>
        </w:rPr>
      </w:pPr>
      <w:r w:rsidRPr="006B3824">
        <w:rPr>
          <w:rFonts w:ascii="Arial" w:hAnsi="Arial" w:cs="Arial"/>
          <w:b/>
          <w:sz w:val="20"/>
          <w:szCs w:val="20"/>
        </w:rPr>
        <w:t>Introduction</w:t>
      </w:r>
      <w:r w:rsidR="002426D5">
        <w:rPr>
          <w:rFonts w:ascii="Arial" w:hAnsi="Arial" w:cs="Arial"/>
          <w:b/>
          <w:sz w:val="20"/>
          <w:szCs w:val="20"/>
        </w:rPr>
        <w:t xml:space="preserve"> </w:t>
      </w:r>
    </w:p>
    <w:p w14:paraId="4168FCDF" w14:textId="001E9566" w:rsidR="002524EE" w:rsidRPr="006B3824" w:rsidRDefault="006B3824" w:rsidP="00EE3811">
      <w:pPr>
        <w:tabs>
          <w:tab w:val="left" w:pos="360"/>
        </w:tabs>
        <w:jc w:val="both"/>
        <w:rPr>
          <w:rFonts w:ascii="Arial" w:hAnsi="Arial" w:cs="Arial"/>
          <w:sz w:val="20"/>
          <w:szCs w:val="20"/>
        </w:rPr>
      </w:pPr>
      <w:r w:rsidRPr="006B3824">
        <w:rPr>
          <w:rFonts w:ascii="Arial" w:hAnsi="Arial" w:cs="Arial"/>
          <w:sz w:val="20"/>
          <w:szCs w:val="20"/>
        </w:rPr>
        <w:tab/>
      </w:r>
      <w:r w:rsidR="00EE3811" w:rsidRPr="00EE3811">
        <w:rPr>
          <w:rFonts w:ascii="Arial" w:hAnsi="Arial" w:cs="Arial"/>
          <w:sz w:val="20"/>
          <w:szCs w:val="20"/>
        </w:rPr>
        <w:t>Magnetism and long-range magnetic ordering in</w:t>
      </w:r>
      <w:r w:rsidR="00EE3811">
        <w:rPr>
          <w:rFonts w:ascii="Arial" w:hAnsi="Arial" w:cs="Arial"/>
          <w:sz w:val="20"/>
          <w:szCs w:val="20"/>
        </w:rPr>
        <w:t xml:space="preserve"> rare-earth 4</w:t>
      </w:r>
      <w:r w:rsidR="00EE3811" w:rsidRPr="006200E7">
        <w:rPr>
          <w:rFonts w:ascii="Arial" w:hAnsi="Arial" w:cs="Arial"/>
          <w:i/>
          <w:sz w:val="20"/>
          <w:szCs w:val="20"/>
        </w:rPr>
        <w:t>f</w:t>
      </w:r>
      <w:r w:rsidR="00EE3811">
        <w:rPr>
          <w:rFonts w:ascii="Arial" w:hAnsi="Arial" w:cs="Arial"/>
          <w:sz w:val="20"/>
          <w:szCs w:val="20"/>
        </w:rPr>
        <w:t xml:space="preserve"> compounds can be understood by the </w:t>
      </w:r>
      <w:r w:rsidR="00EE3811" w:rsidRPr="006200E7">
        <w:rPr>
          <w:rFonts w:ascii="Arial" w:hAnsi="Arial" w:cs="Arial"/>
          <w:i/>
          <w:sz w:val="20"/>
          <w:szCs w:val="20"/>
        </w:rPr>
        <w:t>RKKY</w:t>
      </w:r>
      <w:r w:rsidR="00EE3811">
        <w:rPr>
          <w:rFonts w:ascii="Arial" w:hAnsi="Arial" w:cs="Arial"/>
          <w:sz w:val="20"/>
          <w:szCs w:val="20"/>
        </w:rPr>
        <w:t xml:space="preserve"> </w:t>
      </w:r>
      <w:r w:rsidR="00EE3811" w:rsidRPr="00EE3811">
        <w:rPr>
          <w:rFonts w:ascii="Arial" w:hAnsi="Arial" w:cs="Arial"/>
          <w:sz w:val="20"/>
          <w:szCs w:val="20"/>
        </w:rPr>
        <w:t>interaction, essentially based</w:t>
      </w:r>
      <w:r w:rsidR="00EE3811">
        <w:rPr>
          <w:rFonts w:ascii="Arial" w:hAnsi="Arial" w:cs="Arial"/>
          <w:sz w:val="20"/>
          <w:szCs w:val="20"/>
        </w:rPr>
        <w:t xml:space="preserve"> </w:t>
      </w:r>
      <w:r w:rsidR="00EE3811" w:rsidRPr="00EE3811">
        <w:rPr>
          <w:rFonts w:ascii="Arial" w:hAnsi="Arial" w:cs="Arial"/>
          <w:sz w:val="20"/>
          <w:szCs w:val="20"/>
        </w:rPr>
        <w:t>on a localized behavior of 4</w:t>
      </w:r>
      <w:r w:rsidR="00EE3811" w:rsidRPr="006200E7">
        <w:rPr>
          <w:rFonts w:ascii="Arial" w:hAnsi="Arial" w:cs="Arial"/>
          <w:i/>
          <w:sz w:val="20"/>
          <w:szCs w:val="20"/>
        </w:rPr>
        <w:t>f</w:t>
      </w:r>
      <w:r w:rsidR="00EE3811" w:rsidRPr="00EE3811">
        <w:rPr>
          <w:rFonts w:ascii="Arial" w:hAnsi="Arial" w:cs="Arial"/>
          <w:sz w:val="20"/>
          <w:szCs w:val="20"/>
        </w:rPr>
        <w:t>-electrons. On the contrary, the origin of magnetism in actinides</w:t>
      </w:r>
      <w:r w:rsidR="00EE3811">
        <w:rPr>
          <w:rFonts w:ascii="Arial" w:hAnsi="Arial" w:cs="Arial"/>
          <w:sz w:val="20"/>
          <w:szCs w:val="20"/>
        </w:rPr>
        <w:t xml:space="preserve"> </w:t>
      </w:r>
      <w:r w:rsidR="00EE3811" w:rsidRPr="00EE3811">
        <w:rPr>
          <w:rFonts w:ascii="Arial" w:hAnsi="Arial" w:cs="Arial"/>
          <w:sz w:val="20"/>
          <w:szCs w:val="20"/>
        </w:rPr>
        <w:t xml:space="preserve">materials </w:t>
      </w:r>
      <w:r w:rsidR="00EE3811">
        <w:rPr>
          <w:rFonts w:ascii="Arial" w:hAnsi="Arial" w:cs="Arial"/>
          <w:sz w:val="20"/>
          <w:szCs w:val="20"/>
        </w:rPr>
        <w:t xml:space="preserve">has been not well understood, </w:t>
      </w:r>
      <w:r w:rsidR="00EE3811" w:rsidRPr="00EE3811">
        <w:rPr>
          <w:rFonts w:ascii="Arial" w:hAnsi="Arial" w:cs="Arial"/>
          <w:sz w:val="20"/>
          <w:szCs w:val="20"/>
        </w:rPr>
        <w:t xml:space="preserve">since the </w:t>
      </w:r>
      <w:r w:rsidR="00E064C7">
        <w:rPr>
          <w:rFonts w:ascii="Arial" w:hAnsi="Arial" w:cs="Arial"/>
          <w:sz w:val="20"/>
          <w:szCs w:val="20"/>
        </w:rPr>
        <w:t>5</w:t>
      </w:r>
      <w:r w:rsidR="00EE3811" w:rsidRPr="006200E7">
        <w:rPr>
          <w:rFonts w:ascii="Arial" w:hAnsi="Arial" w:cs="Arial"/>
          <w:i/>
          <w:sz w:val="20"/>
          <w:szCs w:val="20"/>
        </w:rPr>
        <w:t>f</w:t>
      </w:r>
      <w:r w:rsidR="00EE3811" w:rsidRPr="00EE3811">
        <w:rPr>
          <w:rFonts w:ascii="Arial" w:hAnsi="Arial" w:cs="Arial"/>
          <w:sz w:val="20"/>
          <w:szCs w:val="20"/>
        </w:rPr>
        <w:t>-electrons can</w:t>
      </w:r>
      <w:r w:rsidR="00EE3811">
        <w:rPr>
          <w:rFonts w:ascii="Arial" w:hAnsi="Arial" w:cs="Arial"/>
          <w:sz w:val="20"/>
          <w:szCs w:val="20"/>
        </w:rPr>
        <w:t xml:space="preserve"> </w:t>
      </w:r>
      <w:r w:rsidR="00EE3811" w:rsidRPr="00EE3811">
        <w:rPr>
          <w:rFonts w:ascii="Arial" w:hAnsi="Arial" w:cs="Arial"/>
          <w:sz w:val="20"/>
          <w:szCs w:val="20"/>
        </w:rPr>
        <w:t>show properties of both itinerant and localized nature. Even though a large number of</w:t>
      </w:r>
      <w:r w:rsidR="00EE3811">
        <w:rPr>
          <w:rFonts w:ascii="Arial" w:hAnsi="Arial" w:cs="Arial"/>
          <w:sz w:val="20"/>
          <w:szCs w:val="20"/>
        </w:rPr>
        <w:t xml:space="preserve"> </w:t>
      </w:r>
      <w:r w:rsidR="00EE3811" w:rsidRPr="00EE3811">
        <w:rPr>
          <w:rFonts w:ascii="Arial" w:hAnsi="Arial" w:cs="Arial"/>
          <w:sz w:val="20"/>
          <w:szCs w:val="20"/>
        </w:rPr>
        <w:t xml:space="preserve">studies on the magnetism of actinide-based compounds </w:t>
      </w:r>
      <w:r w:rsidR="00975839" w:rsidRPr="00EE3811">
        <w:rPr>
          <w:rFonts w:ascii="Arial" w:hAnsi="Arial" w:cs="Arial"/>
          <w:sz w:val="20"/>
          <w:szCs w:val="20"/>
        </w:rPr>
        <w:t>have</w:t>
      </w:r>
      <w:r w:rsidR="00EE3811" w:rsidRPr="00EE3811">
        <w:rPr>
          <w:rFonts w:ascii="Arial" w:hAnsi="Arial" w:cs="Arial"/>
          <w:sz w:val="20"/>
          <w:szCs w:val="20"/>
        </w:rPr>
        <w:t xml:space="preserve"> been performed, only a few</w:t>
      </w:r>
      <w:r w:rsidR="00EE3811">
        <w:rPr>
          <w:rFonts w:ascii="Arial" w:hAnsi="Arial" w:cs="Arial"/>
          <w:sz w:val="20"/>
          <w:szCs w:val="20"/>
        </w:rPr>
        <w:t xml:space="preserve"> cases where the origin </w:t>
      </w:r>
      <w:r w:rsidR="00EE3811" w:rsidRPr="00EE3811">
        <w:rPr>
          <w:rFonts w:ascii="Arial" w:hAnsi="Arial" w:cs="Arial"/>
          <w:sz w:val="20"/>
          <w:szCs w:val="20"/>
        </w:rPr>
        <w:t>of magnetism has been directly revealed were found. These issues are</w:t>
      </w:r>
      <w:r w:rsidR="00EE3811">
        <w:rPr>
          <w:rFonts w:ascii="Arial" w:hAnsi="Arial" w:cs="Arial"/>
          <w:sz w:val="20"/>
          <w:szCs w:val="20"/>
        </w:rPr>
        <w:t xml:space="preserve"> </w:t>
      </w:r>
      <w:r w:rsidR="00EE3811" w:rsidRPr="00EE3811">
        <w:rPr>
          <w:rFonts w:ascii="Arial" w:hAnsi="Arial" w:cs="Arial"/>
          <w:sz w:val="20"/>
          <w:szCs w:val="20"/>
        </w:rPr>
        <w:t>p</w:t>
      </w:r>
      <w:r w:rsidR="00EE3811">
        <w:rPr>
          <w:rFonts w:ascii="Arial" w:hAnsi="Arial" w:cs="Arial"/>
          <w:sz w:val="20"/>
          <w:szCs w:val="20"/>
        </w:rPr>
        <w:t xml:space="preserve">erfectly exemplified in uranium </w:t>
      </w:r>
      <w:proofErr w:type="spellStart"/>
      <w:r w:rsidR="00EE3811" w:rsidRPr="00EE3811">
        <w:rPr>
          <w:rFonts w:ascii="Arial" w:hAnsi="Arial" w:cs="Arial"/>
          <w:sz w:val="20"/>
          <w:szCs w:val="20"/>
        </w:rPr>
        <w:t>mononitride</w:t>
      </w:r>
      <w:proofErr w:type="spellEnd"/>
      <w:r w:rsidR="00EE3811" w:rsidRPr="00EE3811">
        <w:rPr>
          <w:rFonts w:ascii="Arial" w:hAnsi="Arial" w:cs="Arial"/>
          <w:sz w:val="20"/>
          <w:szCs w:val="20"/>
        </w:rPr>
        <w:t xml:space="preserve"> (UN). It crystalizes in a </w:t>
      </w:r>
      <w:proofErr w:type="spellStart"/>
      <w:r w:rsidR="00EE3811" w:rsidRPr="00EE3811">
        <w:rPr>
          <w:rFonts w:ascii="Arial" w:hAnsi="Arial" w:cs="Arial"/>
          <w:sz w:val="20"/>
          <w:szCs w:val="20"/>
        </w:rPr>
        <w:t>NaCl</w:t>
      </w:r>
      <w:proofErr w:type="spellEnd"/>
      <w:r w:rsidR="00EE3811" w:rsidRPr="00EE3811">
        <w:rPr>
          <w:rFonts w:ascii="Arial" w:hAnsi="Arial" w:cs="Arial"/>
          <w:sz w:val="20"/>
          <w:szCs w:val="20"/>
        </w:rPr>
        <w:t>-type face center</w:t>
      </w:r>
      <w:r w:rsidR="00EE3811">
        <w:rPr>
          <w:rFonts w:ascii="Arial" w:hAnsi="Arial" w:cs="Arial"/>
          <w:sz w:val="20"/>
          <w:szCs w:val="20"/>
        </w:rPr>
        <w:t xml:space="preserve"> </w:t>
      </w:r>
      <w:r w:rsidR="00EE3811" w:rsidRPr="00EE3811">
        <w:rPr>
          <w:rFonts w:ascii="Arial" w:hAnsi="Arial" w:cs="Arial"/>
          <w:sz w:val="20"/>
          <w:szCs w:val="20"/>
        </w:rPr>
        <w:t>cubic (</w:t>
      </w:r>
      <w:r w:rsidR="00EE3811" w:rsidRPr="006200E7">
        <w:rPr>
          <w:rFonts w:ascii="Arial" w:hAnsi="Arial" w:cs="Arial"/>
          <w:i/>
          <w:sz w:val="20"/>
          <w:szCs w:val="20"/>
        </w:rPr>
        <w:t>fcc</w:t>
      </w:r>
      <w:r w:rsidR="00EE3811" w:rsidRPr="00EE3811">
        <w:rPr>
          <w:rFonts w:ascii="Arial" w:hAnsi="Arial" w:cs="Arial"/>
          <w:sz w:val="20"/>
          <w:szCs w:val="20"/>
        </w:rPr>
        <w:t>) crysta</w:t>
      </w:r>
      <w:r w:rsidR="00EE3811">
        <w:rPr>
          <w:rFonts w:ascii="Arial" w:hAnsi="Arial" w:cs="Arial"/>
          <w:sz w:val="20"/>
          <w:szCs w:val="20"/>
        </w:rPr>
        <w:t xml:space="preserve">l structure. Below 50 K uranium </w:t>
      </w:r>
      <w:proofErr w:type="spellStart"/>
      <w:r w:rsidR="00EE3811" w:rsidRPr="00EE3811">
        <w:rPr>
          <w:rFonts w:ascii="Arial" w:hAnsi="Arial" w:cs="Arial"/>
          <w:sz w:val="20"/>
          <w:szCs w:val="20"/>
        </w:rPr>
        <w:t>mononitride</w:t>
      </w:r>
      <w:proofErr w:type="spellEnd"/>
      <w:r w:rsidR="00EE3811" w:rsidRPr="00EE3811">
        <w:rPr>
          <w:rFonts w:ascii="Arial" w:hAnsi="Arial" w:cs="Arial"/>
          <w:sz w:val="20"/>
          <w:szCs w:val="20"/>
        </w:rPr>
        <w:t xml:space="preserve"> undergoes a transition into the</w:t>
      </w:r>
      <w:r w:rsidR="00EE3811">
        <w:rPr>
          <w:rFonts w:ascii="Arial" w:hAnsi="Arial" w:cs="Arial"/>
          <w:sz w:val="20"/>
          <w:szCs w:val="20"/>
        </w:rPr>
        <w:t xml:space="preserve"> </w:t>
      </w:r>
      <w:r w:rsidR="00EE3811" w:rsidRPr="00EE3811">
        <w:rPr>
          <w:rFonts w:ascii="Arial" w:hAnsi="Arial" w:cs="Arial"/>
          <w:sz w:val="20"/>
          <w:szCs w:val="20"/>
        </w:rPr>
        <w:t>type-I antiferromagnetic (AFM) st</w:t>
      </w:r>
      <w:r w:rsidR="00EE3811">
        <w:rPr>
          <w:rFonts w:ascii="Arial" w:hAnsi="Arial" w:cs="Arial"/>
          <w:sz w:val="20"/>
          <w:szCs w:val="20"/>
        </w:rPr>
        <w:t xml:space="preserve">ructure where spins are aligned </w:t>
      </w:r>
      <w:r w:rsidR="00EE3811" w:rsidRPr="00EE3811">
        <w:rPr>
          <w:rFonts w:ascii="Arial" w:hAnsi="Arial" w:cs="Arial"/>
          <w:sz w:val="20"/>
          <w:szCs w:val="20"/>
        </w:rPr>
        <w:t>along the [100] direction</w:t>
      </w:r>
      <w:r w:rsidR="00EE3811">
        <w:rPr>
          <w:rFonts w:ascii="Arial" w:hAnsi="Arial" w:cs="Arial"/>
          <w:sz w:val="20"/>
          <w:szCs w:val="20"/>
        </w:rPr>
        <w:t xml:space="preserve"> </w:t>
      </w:r>
      <w:r w:rsidR="00EE3811" w:rsidRPr="00EE3811">
        <w:rPr>
          <w:rFonts w:ascii="Arial" w:hAnsi="Arial" w:cs="Arial"/>
          <w:sz w:val="20"/>
          <w:szCs w:val="20"/>
        </w:rPr>
        <w:t>with small µ</w:t>
      </w:r>
      <w:proofErr w:type="spellStart"/>
      <w:r w:rsidR="00EE3811" w:rsidRPr="006200E7">
        <w:rPr>
          <w:rFonts w:ascii="Arial" w:hAnsi="Arial" w:cs="Arial"/>
          <w:sz w:val="20"/>
          <w:szCs w:val="20"/>
          <w:vertAlign w:val="subscript"/>
        </w:rPr>
        <w:t>ord</w:t>
      </w:r>
      <w:proofErr w:type="spellEnd"/>
      <w:r w:rsidR="00EE3811" w:rsidRPr="00EE3811">
        <w:rPr>
          <w:rFonts w:ascii="Arial" w:hAnsi="Arial" w:cs="Arial"/>
          <w:sz w:val="20"/>
          <w:szCs w:val="20"/>
        </w:rPr>
        <w:t xml:space="preserve"> = 0.75 µ</w:t>
      </w:r>
      <w:r w:rsidR="00EE3811" w:rsidRPr="006200E7">
        <w:rPr>
          <w:rFonts w:ascii="Arial" w:hAnsi="Arial" w:cs="Arial"/>
          <w:sz w:val="20"/>
          <w:szCs w:val="20"/>
          <w:vertAlign w:val="subscript"/>
        </w:rPr>
        <w:t>B</w:t>
      </w:r>
      <w:r w:rsidR="00EE3811" w:rsidRPr="00EE3811">
        <w:rPr>
          <w:rFonts w:ascii="Arial" w:hAnsi="Arial" w:cs="Arial"/>
          <w:sz w:val="20"/>
          <w:szCs w:val="20"/>
        </w:rPr>
        <w:t xml:space="preserve"> and large µ</w:t>
      </w:r>
      <w:r w:rsidR="00EE3811" w:rsidRPr="006200E7">
        <w:rPr>
          <w:rFonts w:ascii="Arial" w:hAnsi="Arial" w:cs="Arial"/>
          <w:sz w:val="20"/>
          <w:szCs w:val="20"/>
          <w:vertAlign w:val="subscript"/>
        </w:rPr>
        <w:t>eff</w:t>
      </w:r>
      <w:r w:rsidR="00EE3811" w:rsidRPr="00EE3811">
        <w:rPr>
          <w:rFonts w:ascii="Arial" w:hAnsi="Arial" w:cs="Arial"/>
          <w:sz w:val="20"/>
          <w:szCs w:val="20"/>
        </w:rPr>
        <w:t xml:space="preserve"> = 2.66 µ</w:t>
      </w:r>
      <w:r w:rsidR="00EE3811" w:rsidRPr="006200E7">
        <w:rPr>
          <w:rFonts w:ascii="Arial" w:hAnsi="Arial" w:cs="Arial"/>
          <w:sz w:val="20"/>
          <w:szCs w:val="20"/>
          <w:vertAlign w:val="subscript"/>
        </w:rPr>
        <w:t>B</w:t>
      </w:r>
      <w:r w:rsidR="00EE3811" w:rsidRPr="00EE3811">
        <w:rPr>
          <w:rFonts w:ascii="Arial" w:hAnsi="Arial" w:cs="Arial"/>
          <w:sz w:val="20"/>
          <w:szCs w:val="20"/>
        </w:rPr>
        <w:t>. In spite of large theoretical and</w:t>
      </w:r>
      <w:r w:rsidR="00EE3811">
        <w:rPr>
          <w:rFonts w:ascii="Arial" w:hAnsi="Arial" w:cs="Arial"/>
          <w:sz w:val="20"/>
          <w:szCs w:val="20"/>
        </w:rPr>
        <w:t xml:space="preserve"> </w:t>
      </w:r>
      <w:r w:rsidR="00EE3811" w:rsidRPr="00EE3811">
        <w:rPr>
          <w:rFonts w:ascii="Arial" w:hAnsi="Arial" w:cs="Arial"/>
          <w:sz w:val="20"/>
          <w:szCs w:val="20"/>
        </w:rPr>
        <w:t>experimental studies it is still unclear whether an itinerant or localized picture should be</w:t>
      </w:r>
      <w:r w:rsidR="00EE3811">
        <w:rPr>
          <w:rFonts w:ascii="Arial" w:hAnsi="Arial" w:cs="Arial"/>
          <w:sz w:val="20"/>
          <w:szCs w:val="20"/>
        </w:rPr>
        <w:t xml:space="preserve"> </w:t>
      </w:r>
      <w:r w:rsidR="00EE3811" w:rsidRPr="00EE3811">
        <w:rPr>
          <w:rFonts w:ascii="Arial" w:hAnsi="Arial" w:cs="Arial"/>
          <w:sz w:val="20"/>
          <w:szCs w:val="20"/>
        </w:rPr>
        <w:t>applied to describe the nature of 5</w:t>
      </w:r>
      <w:r w:rsidR="00EE3811" w:rsidRPr="004B37AD">
        <w:rPr>
          <w:rFonts w:ascii="Arial" w:hAnsi="Arial" w:cs="Arial"/>
          <w:i/>
          <w:sz w:val="20"/>
          <w:szCs w:val="20"/>
        </w:rPr>
        <w:t>f</w:t>
      </w:r>
      <w:r w:rsidR="00EE3811" w:rsidRPr="00EE3811">
        <w:rPr>
          <w:rFonts w:ascii="Arial" w:hAnsi="Arial" w:cs="Arial"/>
          <w:sz w:val="20"/>
          <w:szCs w:val="20"/>
        </w:rPr>
        <w:t xml:space="preserve"> electrons in UN and their relationship to physical</w:t>
      </w:r>
      <w:r w:rsidR="00EE3811">
        <w:rPr>
          <w:rFonts w:ascii="Arial" w:hAnsi="Arial" w:cs="Arial"/>
          <w:sz w:val="20"/>
          <w:szCs w:val="20"/>
        </w:rPr>
        <w:t xml:space="preserve"> </w:t>
      </w:r>
      <w:r w:rsidR="00EE3811" w:rsidRPr="00EE3811">
        <w:rPr>
          <w:rFonts w:ascii="Arial" w:hAnsi="Arial" w:cs="Arial"/>
          <w:sz w:val="20"/>
          <w:szCs w:val="20"/>
        </w:rPr>
        <w:t>properties.</w:t>
      </w:r>
    </w:p>
    <w:p w14:paraId="73B9D784" w14:textId="4C262B10" w:rsidR="00B75DC9" w:rsidRDefault="00B75DC9" w:rsidP="0049187D">
      <w:pPr>
        <w:tabs>
          <w:tab w:val="left" w:pos="360"/>
        </w:tabs>
        <w:rPr>
          <w:rFonts w:ascii="Arial" w:hAnsi="Arial" w:cs="Arial"/>
          <w:b/>
          <w:sz w:val="20"/>
          <w:szCs w:val="20"/>
        </w:rPr>
      </w:pPr>
    </w:p>
    <w:p w14:paraId="3B8DE15C" w14:textId="6F4EDD00" w:rsidR="002524EE" w:rsidRPr="006B3824" w:rsidRDefault="00194C11" w:rsidP="0049187D">
      <w:pPr>
        <w:tabs>
          <w:tab w:val="left" w:pos="360"/>
        </w:tabs>
        <w:rPr>
          <w:rFonts w:ascii="Arial" w:hAnsi="Arial" w:cs="Arial"/>
          <w:b/>
          <w:sz w:val="20"/>
          <w:szCs w:val="20"/>
        </w:rPr>
      </w:pPr>
      <w:r>
        <w:rPr>
          <w:noProof/>
          <w:lang w:eastAsia="en-US"/>
        </w:rPr>
        <w:drawing>
          <wp:anchor distT="0" distB="0" distL="114300" distR="114300" simplePos="0" relativeHeight="251659264" behindDoc="0" locked="0" layoutInCell="1" allowOverlap="1" wp14:anchorId="015E1AFF" wp14:editId="3F81412F">
            <wp:simplePos x="0" y="0"/>
            <wp:positionH relativeFrom="column">
              <wp:posOffset>2723515</wp:posOffset>
            </wp:positionH>
            <wp:positionV relativeFrom="paragraph">
              <wp:posOffset>61595</wp:posOffset>
            </wp:positionV>
            <wp:extent cx="3563620" cy="474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_repor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63620" cy="4749800"/>
                    </a:xfrm>
                    <a:prstGeom prst="rect">
                      <a:avLst/>
                    </a:prstGeom>
                    <a:noFill/>
                  </pic:spPr>
                </pic:pic>
              </a:graphicData>
            </a:graphic>
            <wp14:sizeRelH relativeFrom="page">
              <wp14:pctWidth>0</wp14:pctWidth>
            </wp14:sizeRelH>
            <wp14:sizeRelV relativeFrom="page">
              <wp14:pctHeight>0</wp14:pctHeight>
            </wp14:sizeRelV>
          </wp:anchor>
        </w:drawing>
      </w:r>
      <w:r w:rsidR="002524EE" w:rsidRPr="006B3824">
        <w:rPr>
          <w:rFonts w:ascii="Arial" w:hAnsi="Arial" w:cs="Arial"/>
          <w:b/>
          <w:sz w:val="20"/>
          <w:szCs w:val="20"/>
        </w:rPr>
        <w:t>Experimental</w:t>
      </w:r>
      <w:r w:rsidR="00734E94">
        <w:rPr>
          <w:rFonts w:ascii="Arial" w:hAnsi="Arial" w:cs="Arial"/>
          <w:b/>
          <w:sz w:val="20"/>
          <w:szCs w:val="20"/>
        </w:rPr>
        <w:t xml:space="preserve"> </w:t>
      </w:r>
      <w:r w:rsidR="00734E94">
        <w:t xml:space="preserve"> </w:t>
      </w:r>
    </w:p>
    <w:p w14:paraId="4D0B4A62" w14:textId="45717D71" w:rsidR="00FB4399" w:rsidRDefault="006B3824" w:rsidP="00EE3811">
      <w:pPr>
        <w:tabs>
          <w:tab w:val="left" w:pos="360"/>
        </w:tabs>
        <w:jc w:val="both"/>
        <w:rPr>
          <w:rFonts w:ascii="Arial" w:hAnsi="Arial" w:cs="Arial"/>
          <w:sz w:val="20"/>
          <w:szCs w:val="20"/>
        </w:rPr>
      </w:pPr>
      <w:r>
        <w:rPr>
          <w:rFonts w:ascii="Arial" w:hAnsi="Arial" w:cs="Arial"/>
          <w:sz w:val="20"/>
          <w:szCs w:val="20"/>
        </w:rPr>
        <w:tab/>
      </w:r>
      <w:r w:rsidR="009E7FD5">
        <w:rPr>
          <w:rFonts w:ascii="Arial" w:hAnsi="Arial" w:cs="Arial"/>
          <w:sz w:val="20"/>
          <w:szCs w:val="20"/>
        </w:rPr>
        <w:t xml:space="preserve">The longitudinal </w:t>
      </w:r>
      <w:r w:rsidR="00EE3811">
        <w:rPr>
          <w:rFonts w:ascii="Arial" w:hAnsi="Arial" w:cs="Arial"/>
          <w:sz w:val="20"/>
          <w:szCs w:val="20"/>
        </w:rPr>
        <w:t>magnetostriction was</w:t>
      </w:r>
      <w:r w:rsidR="00C26F60">
        <w:rPr>
          <w:rFonts w:ascii="Arial" w:hAnsi="Arial" w:cs="Arial"/>
          <w:sz w:val="20"/>
          <w:szCs w:val="20"/>
        </w:rPr>
        <w:t xml:space="preserve"> measured</w:t>
      </w:r>
      <w:r w:rsidR="009E7FD5">
        <w:rPr>
          <w:rFonts w:ascii="Arial" w:hAnsi="Arial" w:cs="Arial"/>
          <w:sz w:val="20"/>
          <w:szCs w:val="20"/>
        </w:rPr>
        <w:t xml:space="preserve"> on high quality sin</w:t>
      </w:r>
      <w:r w:rsidR="00C26F60">
        <w:rPr>
          <w:rFonts w:ascii="Arial" w:hAnsi="Arial" w:cs="Arial"/>
          <w:sz w:val="20"/>
          <w:szCs w:val="20"/>
        </w:rPr>
        <w:t xml:space="preserve">gle crystals of </w:t>
      </w:r>
      <w:r w:rsidR="00E064C7">
        <w:rPr>
          <w:rFonts w:ascii="Arial" w:hAnsi="Arial" w:cs="Arial"/>
          <w:sz w:val="20"/>
          <w:szCs w:val="20"/>
        </w:rPr>
        <w:t>UN</w:t>
      </w:r>
      <w:r w:rsidR="009E7FD5">
        <w:rPr>
          <w:rFonts w:ascii="Arial" w:hAnsi="Arial" w:cs="Arial"/>
          <w:sz w:val="20"/>
          <w:szCs w:val="20"/>
        </w:rPr>
        <w:t xml:space="preserve"> </w:t>
      </w:r>
      <w:r w:rsidR="00C26F60">
        <w:rPr>
          <w:rFonts w:ascii="Arial" w:hAnsi="Arial" w:cs="Arial"/>
          <w:sz w:val="20"/>
          <w:szCs w:val="20"/>
        </w:rPr>
        <w:t>in pulsed magnetic fields</w:t>
      </w:r>
      <w:r w:rsidR="009E7FD5">
        <w:rPr>
          <w:rFonts w:ascii="Arial" w:hAnsi="Arial" w:cs="Arial"/>
          <w:sz w:val="20"/>
          <w:szCs w:val="20"/>
        </w:rPr>
        <w:t xml:space="preserve"> </w:t>
      </w:r>
      <w:r w:rsidR="00EE3811">
        <w:rPr>
          <w:rFonts w:ascii="Arial" w:hAnsi="Arial" w:cs="Arial"/>
          <w:sz w:val="20"/>
          <w:szCs w:val="20"/>
        </w:rPr>
        <w:t>up to 65</w:t>
      </w:r>
      <w:r w:rsidR="009E7FD5">
        <w:rPr>
          <w:rFonts w:ascii="Arial" w:hAnsi="Arial" w:cs="Arial"/>
          <w:sz w:val="20"/>
          <w:szCs w:val="20"/>
        </w:rPr>
        <w:t xml:space="preserve"> T</w:t>
      </w:r>
      <w:r w:rsidR="00EE3811">
        <w:rPr>
          <w:rFonts w:ascii="Arial" w:hAnsi="Arial" w:cs="Arial"/>
          <w:sz w:val="20"/>
          <w:szCs w:val="20"/>
        </w:rPr>
        <w:t>.</w:t>
      </w:r>
      <w:r w:rsidR="00C26F60">
        <w:rPr>
          <w:rFonts w:ascii="Arial" w:hAnsi="Arial" w:cs="Arial"/>
          <w:sz w:val="20"/>
          <w:szCs w:val="20"/>
        </w:rPr>
        <w:t xml:space="preserve"> We</w:t>
      </w:r>
      <w:r w:rsidR="009E7FD5">
        <w:rPr>
          <w:rFonts w:ascii="Arial" w:hAnsi="Arial" w:cs="Arial"/>
          <w:sz w:val="20"/>
          <w:szCs w:val="20"/>
        </w:rPr>
        <w:t xml:space="preserve"> </w:t>
      </w:r>
      <w:r w:rsidR="00C26F60">
        <w:rPr>
          <w:rFonts w:ascii="Arial" w:hAnsi="Arial" w:cs="Arial"/>
          <w:sz w:val="20"/>
          <w:szCs w:val="20"/>
        </w:rPr>
        <w:t xml:space="preserve">used a fiber Bragg grating dilatometry technique </w:t>
      </w:r>
      <w:r w:rsidR="009E7FD5">
        <w:rPr>
          <w:rFonts w:ascii="Arial" w:hAnsi="Arial" w:cs="Arial"/>
          <w:sz w:val="20"/>
          <w:szCs w:val="20"/>
        </w:rPr>
        <w:t>at the NHMFL-LANL pulsed field facility</w:t>
      </w:r>
      <w:r w:rsidR="008C4798">
        <w:rPr>
          <w:rFonts w:ascii="Arial" w:hAnsi="Arial" w:cs="Arial"/>
          <w:sz w:val="20"/>
          <w:szCs w:val="20"/>
        </w:rPr>
        <w:t>.</w:t>
      </w:r>
      <w:r w:rsidR="00AB1953">
        <w:rPr>
          <w:rFonts w:ascii="Arial" w:hAnsi="Arial" w:cs="Arial"/>
          <w:sz w:val="20"/>
          <w:szCs w:val="20"/>
        </w:rPr>
        <w:t xml:space="preserve">  </w:t>
      </w:r>
      <w:r w:rsidR="002524EE" w:rsidRPr="006B3824">
        <w:rPr>
          <w:rFonts w:ascii="Arial" w:hAnsi="Arial" w:cs="Arial"/>
          <w:sz w:val="20"/>
          <w:szCs w:val="20"/>
        </w:rPr>
        <w:t xml:space="preserve"> </w:t>
      </w:r>
    </w:p>
    <w:p w14:paraId="453161C6" w14:textId="77777777" w:rsidR="002524EE" w:rsidRPr="006B3824" w:rsidRDefault="002524EE" w:rsidP="0049187D">
      <w:pPr>
        <w:tabs>
          <w:tab w:val="left" w:pos="360"/>
        </w:tabs>
        <w:rPr>
          <w:rFonts w:ascii="Arial" w:hAnsi="Arial" w:cs="Arial"/>
          <w:sz w:val="20"/>
          <w:szCs w:val="20"/>
        </w:rPr>
      </w:pPr>
    </w:p>
    <w:p w14:paraId="1280D069" w14:textId="77777777" w:rsidR="002524EE" w:rsidRPr="006B3824" w:rsidRDefault="002524EE" w:rsidP="0049187D">
      <w:pPr>
        <w:tabs>
          <w:tab w:val="left" w:pos="360"/>
        </w:tabs>
        <w:rPr>
          <w:rFonts w:ascii="Arial" w:hAnsi="Arial" w:cs="Arial"/>
          <w:b/>
          <w:sz w:val="20"/>
          <w:szCs w:val="20"/>
        </w:rPr>
      </w:pPr>
      <w:r w:rsidRPr="006B3824">
        <w:rPr>
          <w:rFonts w:ascii="Arial" w:hAnsi="Arial" w:cs="Arial"/>
          <w:b/>
          <w:sz w:val="20"/>
          <w:szCs w:val="20"/>
        </w:rPr>
        <w:t>Results and Discussion</w:t>
      </w:r>
    </w:p>
    <w:p w14:paraId="72C7F9B3" w14:textId="3D5BF65C" w:rsidR="00E25473" w:rsidRPr="006B3824" w:rsidRDefault="00FC7BBE" w:rsidP="00B24D8F">
      <w:pPr>
        <w:ind w:firstLine="360"/>
        <w:jc w:val="both"/>
        <w:rPr>
          <w:rFonts w:ascii="Arial" w:hAnsi="Arial" w:cs="Arial"/>
          <w:sz w:val="20"/>
          <w:szCs w:val="20"/>
        </w:rPr>
      </w:pPr>
      <w:r w:rsidRPr="00FC7BBE">
        <w:rPr>
          <w:rFonts w:ascii="Arial" w:hAnsi="Arial" w:cs="Arial"/>
          <w:sz w:val="20"/>
          <w:szCs w:val="20"/>
        </w:rPr>
        <w:t xml:space="preserve">Figure 1(a) shows the temperature dependence of thermal expansion of UN single crystal. </w:t>
      </w:r>
      <w:r w:rsidR="00E55E93">
        <w:rPr>
          <w:rFonts w:ascii="Arial" w:eastAsia="Times New Roman" w:hAnsi="Arial" w:cs="Arial"/>
          <w:sz w:val="20"/>
          <w:szCs w:val="20"/>
          <w:lang w:eastAsia="en-US"/>
        </w:rPr>
        <w:t>T</w:t>
      </w:r>
      <w:r w:rsidRPr="00FC7BBE">
        <w:rPr>
          <w:rFonts w:ascii="Arial" w:eastAsia="Times New Roman" w:hAnsi="Arial" w:cs="Arial"/>
          <w:sz w:val="20"/>
          <w:szCs w:val="20"/>
          <w:lang w:eastAsia="en-US"/>
        </w:rPr>
        <w:t>he thermal expansion is quite anomalous, especially below magnetic ordering temperature where influence of magnetism on lattice is clearly observed.</w:t>
      </w:r>
      <w:r>
        <w:rPr>
          <w:rFonts w:ascii="Arial" w:eastAsia="Times New Roman" w:hAnsi="Arial" w:cs="Arial"/>
          <w:sz w:val="20"/>
          <w:szCs w:val="20"/>
          <w:lang w:eastAsia="en-US"/>
        </w:rPr>
        <w:t xml:space="preserve"> </w:t>
      </w:r>
      <w:r w:rsidR="00E55E93">
        <w:rPr>
          <w:rFonts w:ascii="Arial" w:eastAsia="Times New Roman" w:hAnsi="Arial" w:cs="Arial"/>
          <w:sz w:val="20"/>
          <w:szCs w:val="20"/>
          <w:lang w:eastAsia="en-US"/>
        </w:rPr>
        <w:t xml:space="preserve">Figure 1(b) shows </w:t>
      </w:r>
      <w:r w:rsidR="00E55E93">
        <w:rPr>
          <w:rFonts w:ascii="Arial" w:hAnsi="Arial" w:cs="Arial"/>
          <w:sz w:val="20"/>
          <w:szCs w:val="20"/>
        </w:rPr>
        <w:t>t</w:t>
      </w:r>
      <w:r w:rsidR="00D83BE5">
        <w:rPr>
          <w:rFonts w:ascii="Arial" w:hAnsi="Arial" w:cs="Arial"/>
          <w:sz w:val="20"/>
          <w:szCs w:val="20"/>
        </w:rPr>
        <w:t xml:space="preserve">he </w:t>
      </w:r>
      <w:r>
        <w:rPr>
          <w:rFonts w:ascii="Arial" w:hAnsi="Arial" w:cs="Arial"/>
          <w:sz w:val="20"/>
          <w:szCs w:val="20"/>
        </w:rPr>
        <w:t>longitudinal</w:t>
      </w:r>
      <w:r w:rsidR="00C26F60">
        <w:rPr>
          <w:rFonts w:ascii="Arial" w:hAnsi="Arial" w:cs="Arial"/>
          <w:sz w:val="20"/>
          <w:szCs w:val="20"/>
        </w:rPr>
        <w:t xml:space="preserve"> magnetostriction measured </w:t>
      </w:r>
      <w:r w:rsidR="00E55E93">
        <w:rPr>
          <w:rFonts w:ascii="Arial" w:hAnsi="Arial" w:cs="Arial"/>
          <w:sz w:val="20"/>
          <w:szCs w:val="20"/>
        </w:rPr>
        <w:t>up to 65</w:t>
      </w:r>
      <w:r w:rsidR="00737CB1">
        <w:rPr>
          <w:rFonts w:ascii="Arial" w:hAnsi="Arial" w:cs="Arial"/>
          <w:sz w:val="20"/>
          <w:szCs w:val="20"/>
        </w:rPr>
        <w:t xml:space="preserve"> T </w:t>
      </w:r>
      <w:r w:rsidR="00C26F60">
        <w:rPr>
          <w:rFonts w:ascii="Arial" w:hAnsi="Arial" w:cs="Arial"/>
          <w:sz w:val="20"/>
          <w:szCs w:val="20"/>
        </w:rPr>
        <w:t xml:space="preserve">at a number of temperatures between </w:t>
      </w:r>
      <w:r w:rsidR="00E55E93">
        <w:rPr>
          <w:rFonts w:ascii="Arial" w:hAnsi="Arial" w:cs="Arial"/>
          <w:sz w:val="20"/>
          <w:szCs w:val="20"/>
        </w:rPr>
        <w:t xml:space="preserve">1.2 </w:t>
      </w:r>
      <w:r w:rsidR="00C26F60">
        <w:rPr>
          <w:rFonts w:ascii="Arial" w:hAnsi="Arial" w:cs="Arial"/>
          <w:sz w:val="20"/>
          <w:szCs w:val="20"/>
        </w:rPr>
        <w:t xml:space="preserve">K and </w:t>
      </w:r>
      <w:r w:rsidR="00E55E93">
        <w:rPr>
          <w:rFonts w:ascii="Arial" w:hAnsi="Arial" w:cs="Arial"/>
          <w:sz w:val="20"/>
          <w:szCs w:val="20"/>
        </w:rPr>
        <w:t xml:space="preserve">55 K (only few temperature points are shown for clarity). A dramatic change of </w:t>
      </w:r>
      <w:r w:rsidR="00E55E93" w:rsidRPr="006200E7">
        <w:rPr>
          <w:rFonts w:ascii="Symbol" w:hAnsi="Symbol" w:cs="Arial"/>
          <w:sz w:val="20"/>
          <w:szCs w:val="20"/>
        </w:rPr>
        <w:t></w:t>
      </w:r>
      <w:r w:rsidR="00E55E93">
        <w:rPr>
          <w:rFonts w:ascii="Arial" w:hAnsi="Arial" w:cs="Arial"/>
          <w:sz w:val="20"/>
          <w:szCs w:val="20"/>
        </w:rPr>
        <w:t>Strain is observed below T</w:t>
      </w:r>
      <w:r w:rsidR="00E55E93" w:rsidRPr="00BC30C2">
        <w:rPr>
          <w:rFonts w:ascii="Arial" w:hAnsi="Arial" w:cs="Arial"/>
          <w:sz w:val="20"/>
          <w:szCs w:val="20"/>
          <w:vertAlign w:val="subscript"/>
        </w:rPr>
        <w:t>N</w:t>
      </w:r>
      <w:r w:rsidR="00E55E93">
        <w:rPr>
          <w:rFonts w:ascii="Arial" w:hAnsi="Arial" w:cs="Arial"/>
          <w:sz w:val="20"/>
          <w:szCs w:val="20"/>
        </w:rPr>
        <w:t xml:space="preserve"> with two clear </w:t>
      </w:r>
      <w:r w:rsidR="00025099">
        <w:rPr>
          <w:rFonts w:ascii="Arial" w:hAnsi="Arial" w:cs="Arial"/>
          <w:sz w:val="20"/>
          <w:szCs w:val="20"/>
        </w:rPr>
        <w:t>anomalies at small and high magnetic fields</w:t>
      </w:r>
      <w:r w:rsidR="00737CB1">
        <w:rPr>
          <w:rFonts w:ascii="Arial" w:hAnsi="Arial" w:cs="Arial"/>
          <w:sz w:val="20"/>
          <w:szCs w:val="20"/>
        </w:rPr>
        <w:t>.</w:t>
      </w:r>
      <w:r w:rsidR="002F4A48">
        <w:rPr>
          <w:rFonts w:ascii="Arial" w:hAnsi="Arial" w:cs="Arial"/>
          <w:sz w:val="20"/>
          <w:szCs w:val="20"/>
        </w:rPr>
        <w:t xml:space="preserve"> </w:t>
      </w:r>
      <w:r w:rsidR="004B37AD">
        <w:rPr>
          <w:rFonts w:ascii="Arial" w:hAnsi="Arial" w:cs="Arial"/>
          <w:sz w:val="20"/>
          <w:szCs w:val="20"/>
        </w:rPr>
        <w:t>By t</w:t>
      </w:r>
      <w:r w:rsidR="002F4A48">
        <w:rPr>
          <w:rFonts w:ascii="Arial" w:hAnsi="Arial" w:cs="Arial"/>
          <w:sz w:val="20"/>
          <w:szCs w:val="20"/>
        </w:rPr>
        <w:t xml:space="preserve">racking the </w:t>
      </w:r>
      <w:r w:rsidR="006200E7">
        <w:rPr>
          <w:rFonts w:ascii="Arial" w:hAnsi="Arial" w:cs="Arial"/>
          <w:sz w:val="20"/>
          <w:szCs w:val="20"/>
        </w:rPr>
        <w:t>transitions we were</w:t>
      </w:r>
      <w:r w:rsidR="002F4A48">
        <w:rPr>
          <w:rFonts w:ascii="Arial" w:hAnsi="Arial" w:cs="Arial"/>
          <w:sz w:val="20"/>
          <w:szCs w:val="20"/>
        </w:rPr>
        <w:t xml:space="preserve"> able</w:t>
      </w:r>
      <w:r w:rsidR="006200E7">
        <w:rPr>
          <w:rFonts w:ascii="Arial" w:hAnsi="Arial" w:cs="Arial"/>
          <w:sz w:val="20"/>
          <w:szCs w:val="20"/>
        </w:rPr>
        <w:t>, for the firs</w:t>
      </w:r>
      <w:r w:rsidR="004B37AD">
        <w:rPr>
          <w:rFonts w:ascii="Arial" w:hAnsi="Arial" w:cs="Arial"/>
          <w:sz w:val="20"/>
          <w:szCs w:val="20"/>
        </w:rPr>
        <w:t>t</w:t>
      </w:r>
      <w:r w:rsidR="006200E7">
        <w:rPr>
          <w:rFonts w:ascii="Arial" w:hAnsi="Arial" w:cs="Arial"/>
          <w:sz w:val="20"/>
          <w:szCs w:val="20"/>
        </w:rPr>
        <w:t xml:space="preserve"> time,</w:t>
      </w:r>
      <w:r w:rsidR="002F4A48">
        <w:rPr>
          <w:rFonts w:ascii="Arial" w:hAnsi="Arial" w:cs="Arial"/>
          <w:sz w:val="20"/>
          <w:szCs w:val="20"/>
        </w:rPr>
        <w:t xml:space="preserve"> to cons</w:t>
      </w:r>
      <w:r w:rsidR="006200E7">
        <w:rPr>
          <w:rFonts w:ascii="Arial" w:hAnsi="Arial" w:cs="Arial"/>
          <w:sz w:val="20"/>
          <w:szCs w:val="20"/>
        </w:rPr>
        <w:t xml:space="preserve">truct </w:t>
      </w:r>
      <w:proofErr w:type="gramStart"/>
      <w:r w:rsidR="006200E7" w:rsidRPr="006200E7">
        <w:rPr>
          <w:rFonts w:ascii="Arial" w:hAnsi="Arial" w:cs="Arial"/>
          <w:i/>
          <w:sz w:val="20"/>
          <w:szCs w:val="20"/>
        </w:rPr>
        <w:t>H(</w:t>
      </w:r>
      <w:proofErr w:type="gramEnd"/>
      <w:r w:rsidR="006200E7" w:rsidRPr="006200E7">
        <w:rPr>
          <w:rFonts w:ascii="Arial" w:hAnsi="Arial" w:cs="Arial"/>
          <w:i/>
          <w:sz w:val="20"/>
          <w:szCs w:val="20"/>
        </w:rPr>
        <w:t>T)</w:t>
      </w:r>
      <w:r w:rsidR="004B37AD">
        <w:rPr>
          <w:rFonts w:ascii="Arial" w:hAnsi="Arial" w:cs="Arial"/>
          <w:sz w:val="20"/>
          <w:szCs w:val="20"/>
        </w:rPr>
        <w:t xml:space="preserve"> phase diagram for uranium </w:t>
      </w:r>
      <w:proofErr w:type="spellStart"/>
      <w:r w:rsidR="004B37AD">
        <w:rPr>
          <w:rFonts w:ascii="Arial" w:hAnsi="Arial" w:cs="Arial"/>
          <w:sz w:val="20"/>
          <w:szCs w:val="20"/>
        </w:rPr>
        <w:t>mononitride</w:t>
      </w:r>
      <w:proofErr w:type="spellEnd"/>
      <w:r w:rsidR="00025099">
        <w:rPr>
          <w:rFonts w:ascii="Arial" w:hAnsi="Arial" w:cs="Arial"/>
          <w:sz w:val="20"/>
          <w:szCs w:val="20"/>
        </w:rPr>
        <w:t xml:space="preserve"> (Figure 1(c))</w:t>
      </w:r>
      <w:r w:rsidR="006200E7">
        <w:rPr>
          <w:rFonts w:ascii="Arial" w:hAnsi="Arial" w:cs="Arial"/>
          <w:sz w:val="20"/>
          <w:szCs w:val="20"/>
        </w:rPr>
        <w:t>.</w:t>
      </w:r>
      <w:r w:rsidR="00025099" w:rsidRPr="00025099">
        <w:t xml:space="preserve"> </w:t>
      </w:r>
      <w:r w:rsidR="00025099" w:rsidRPr="00025099">
        <w:rPr>
          <w:rFonts w:ascii="Arial" w:hAnsi="Arial" w:cs="Arial"/>
          <w:sz w:val="20"/>
          <w:szCs w:val="20"/>
        </w:rPr>
        <w:t>These results together with high magnetic field magnetization data will be vital to understand origin of the phase transitions and to finally resolve nature of 5</w:t>
      </w:r>
      <w:r w:rsidR="00025099" w:rsidRPr="00025099">
        <w:rPr>
          <w:rFonts w:ascii="Arial" w:hAnsi="Arial" w:cs="Arial"/>
          <w:i/>
          <w:sz w:val="20"/>
          <w:szCs w:val="20"/>
        </w:rPr>
        <w:t>f</w:t>
      </w:r>
      <w:r w:rsidR="00025099" w:rsidRPr="00025099">
        <w:rPr>
          <w:rFonts w:ascii="Arial" w:hAnsi="Arial" w:cs="Arial"/>
          <w:sz w:val="20"/>
          <w:szCs w:val="20"/>
        </w:rPr>
        <w:t>-electrons in this material.</w:t>
      </w:r>
    </w:p>
    <w:p w14:paraId="5B7BCC1E" w14:textId="77777777" w:rsidR="00734E94" w:rsidRPr="006B3824" w:rsidRDefault="00734E94" w:rsidP="0049187D">
      <w:pPr>
        <w:tabs>
          <w:tab w:val="left" w:pos="360"/>
        </w:tabs>
        <w:rPr>
          <w:rFonts w:ascii="Arial" w:hAnsi="Arial" w:cs="Arial"/>
          <w:sz w:val="20"/>
          <w:szCs w:val="20"/>
        </w:rPr>
      </w:pPr>
    </w:p>
    <w:p w14:paraId="375273D7" w14:textId="77777777" w:rsidR="00FB4399" w:rsidRDefault="00E25473" w:rsidP="00FB4399">
      <w:pPr>
        <w:tabs>
          <w:tab w:val="left" w:pos="360"/>
        </w:tabs>
        <w:rPr>
          <w:rFonts w:ascii="Arial" w:hAnsi="Arial" w:cs="Arial"/>
          <w:b/>
          <w:sz w:val="20"/>
          <w:szCs w:val="20"/>
        </w:rPr>
      </w:pPr>
      <w:r w:rsidRPr="006B3824">
        <w:rPr>
          <w:rFonts w:ascii="Arial" w:hAnsi="Arial" w:cs="Arial"/>
          <w:b/>
          <w:sz w:val="20"/>
          <w:szCs w:val="20"/>
        </w:rPr>
        <w:t>Acknowledgements</w:t>
      </w:r>
    </w:p>
    <w:p w14:paraId="7132C9E2" w14:textId="0C06FC3F" w:rsidR="00E25473" w:rsidRPr="006B3824" w:rsidRDefault="00441EF9" w:rsidP="00B24D8F">
      <w:pPr>
        <w:widowControl w:val="0"/>
        <w:autoSpaceDE w:val="0"/>
        <w:autoSpaceDN w:val="0"/>
        <w:adjustRightInd w:val="0"/>
        <w:spacing w:after="240"/>
        <w:ind w:firstLine="360"/>
        <w:jc w:val="both"/>
        <w:rPr>
          <w:rFonts w:ascii="Arial" w:hAnsi="Arial" w:cs="Arial"/>
          <w:sz w:val="20"/>
          <w:szCs w:val="20"/>
          <w:lang w:eastAsia="en-US"/>
        </w:rPr>
      </w:pPr>
      <w:r>
        <w:rPr>
          <w:noProof/>
          <w:lang w:eastAsia="en-US"/>
        </w:rPr>
        <mc:AlternateContent>
          <mc:Choice Requires="wps">
            <w:drawing>
              <wp:anchor distT="0" distB="0" distL="114300" distR="114300" simplePos="0" relativeHeight="251661312" behindDoc="0" locked="0" layoutInCell="1" allowOverlap="1" wp14:anchorId="499507B5" wp14:editId="2FC02867">
                <wp:simplePos x="0" y="0"/>
                <wp:positionH relativeFrom="column">
                  <wp:posOffset>2722880</wp:posOffset>
                </wp:positionH>
                <wp:positionV relativeFrom="paragraph">
                  <wp:posOffset>339090</wp:posOffset>
                </wp:positionV>
                <wp:extent cx="3563620" cy="885825"/>
                <wp:effectExtent l="0" t="0" r="17780" b="3175"/>
                <wp:wrapSquare wrapText="bothSides"/>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58A36" w14:textId="213512D7" w:rsidR="004726AD" w:rsidRPr="00FD33BE" w:rsidRDefault="004726AD" w:rsidP="00AA6CCC">
                            <w:pPr>
                              <w:pStyle w:val="Caption"/>
                              <w:jc w:val="both"/>
                              <w:rPr>
                                <w:rFonts w:ascii="Arial" w:hAnsi="Arial" w:cs="Arial"/>
                                <w:b w:val="0"/>
                                <w:noProof/>
                                <w:sz w:val="18"/>
                                <w:lang w:eastAsia="en-US"/>
                              </w:rPr>
                            </w:pPr>
                            <w:proofErr w:type="gramStart"/>
                            <w:r w:rsidRPr="00B24D8F">
                              <w:rPr>
                                <w:rFonts w:ascii="Arial" w:hAnsi="Arial" w:cs="Arial"/>
                                <w:sz w:val="18"/>
                              </w:rPr>
                              <w:t xml:space="preserve">Figure </w:t>
                            </w:r>
                            <w:r w:rsidR="00377C5A" w:rsidRPr="00B24D8F">
                              <w:rPr>
                                <w:rFonts w:ascii="Arial" w:hAnsi="Arial" w:cs="Arial"/>
                                <w:sz w:val="18"/>
                              </w:rPr>
                              <w:fldChar w:fldCharType="begin"/>
                            </w:r>
                            <w:r w:rsidR="00377C5A" w:rsidRPr="00B24D8F">
                              <w:rPr>
                                <w:rFonts w:ascii="Arial" w:hAnsi="Arial" w:cs="Arial"/>
                                <w:sz w:val="18"/>
                              </w:rPr>
                              <w:instrText xml:space="preserve"> SEQ Figure \* ARABIC </w:instrText>
                            </w:r>
                            <w:r w:rsidR="00377C5A" w:rsidRPr="00B24D8F">
                              <w:rPr>
                                <w:rFonts w:ascii="Arial" w:hAnsi="Arial" w:cs="Arial"/>
                                <w:sz w:val="18"/>
                              </w:rPr>
                              <w:fldChar w:fldCharType="separate"/>
                            </w:r>
                            <w:r w:rsidRPr="00B24D8F">
                              <w:rPr>
                                <w:rFonts w:ascii="Arial" w:hAnsi="Arial" w:cs="Arial"/>
                                <w:noProof/>
                                <w:sz w:val="18"/>
                              </w:rPr>
                              <w:t>1</w:t>
                            </w:r>
                            <w:r w:rsidR="00377C5A" w:rsidRPr="00B24D8F">
                              <w:rPr>
                                <w:rFonts w:ascii="Arial" w:hAnsi="Arial" w:cs="Arial"/>
                                <w:noProof/>
                                <w:sz w:val="18"/>
                              </w:rPr>
                              <w:fldChar w:fldCharType="end"/>
                            </w:r>
                            <w:r w:rsidRPr="00B24D8F">
                              <w:rPr>
                                <w:rFonts w:ascii="Arial" w:hAnsi="Arial" w:cs="Arial"/>
                                <w:sz w:val="18"/>
                              </w:rPr>
                              <w:t>.</w:t>
                            </w:r>
                            <w:proofErr w:type="gramEnd"/>
                            <w:r w:rsidRPr="00FD33BE">
                              <w:rPr>
                                <w:rFonts w:ascii="Arial" w:hAnsi="Arial" w:cs="Arial"/>
                                <w:b w:val="0"/>
                                <w:sz w:val="18"/>
                              </w:rPr>
                              <w:t xml:space="preserve"> (a) Left: The temperature dependence of thermal expansion of UN single crystal. Right: First derivative of the change of length. The arrow marks T</w:t>
                            </w:r>
                            <w:r w:rsidRPr="00FD33BE">
                              <w:rPr>
                                <w:rFonts w:ascii="Arial" w:hAnsi="Arial" w:cs="Arial"/>
                                <w:b w:val="0"/>
                                <w:sz w:val="18"/>
                                <w:vertAlign w:val="subscript"/>
                              </w:rPr>
                              <w:t>N</w:t>
                            </w:r>
                            <w:r w:rsidRPr="00FD33BE">
                              <w:rPr>
                                <w:rFonts w:ascii="Arial" w:hAnsi="Arial" w:cs="Arial"/>
                                <w:b w:val="0"/>
                                <w:sz w:val="18"/>
                              </w:rPr>
                              <w:t xml:space="preserve"> at 51 K.</w:t>
                            </w:r>
                            <w:r w:rsidRPr="00FD33BE">
                              <w:rPr>
                                <w:rFonts w:ascii="Arial" w:hAnsi="Arial" w:cs="Arial"/>
                                <w:b w:val="0"/>
                                <w:noProof/>
                                <w:sz w:val="18"/>
                                <w:lang w:eastAsia="en-US"/>
                              </w:rPr>
                              <w:t xml:space="preserve"> </w:t>
                            </w:r>
                            <w:r w:rsidRPr="00FD33BE">
                              <w:rPr>
                                <w:rFonts w:ascii="Arial" w:hAnsi="Arial" w:cs="Arial"/>
                                <w:b w:val="0"/>
                                <w:sz w:val="18"/>
                              </w:rPr>
                              <w:t xml:space="preserve">(b) the magnetic field dependence of </w:t>
                            </w:r>
                            <w:r w:rsidR="00FD33BE" w:rsidRPr="00FD33BE">
                              <w:rPr>
                                <w:rFonts w:ascii="Symbol" w:hAnsi="Symbol" w:cs="Arial"/>
                                <w:b w:val="0"/>
                                <w:sz w:val="18"/>
                              </w:rPr>
                              <w:t></w:t>
                            </w:r>
                            <w:r w:rsidRPr="00FD33BE">
                              <w:rPr>
                                <w:rFonts w:ascii="Arial" w:hAnsi="Arial" w:cs="Arial"/>
                                <w:b w:val="0"/>
                                <w:sz w:val="18"/>
                              </w:rPr>
                              <w:t xml:space="preserve">Strain of UN at different temperatures. The arrows mark high field transitions. (c) </w:t>
                            </w:r>
                            <w:proofErr w:type="gramStart"/>
                            <w:r w:rsidRPr="00FD33BE">
                              <w:rPr>
                                <w:rFonts w:ascii="Arial" w:hAnsi="Arial" w:cs="Arial"/>
                                <w:b w:val="0"/>
                                <w:i/>
                                <w:sz w:val="18"/>
                              </w:rPr>
                              <w:t>H(</w:t>
                            </w:r>
                            <w:proofErr w:type="gramEnd"/>
                            <w:r w:rsidRPr="00FD33BE">
                              <w:rPr>
                                <w:rFonts w:ascii="Arial" w:hAnsi="Arial" w:cs="Arial"/>
                                <w:b w:val="0"/>
                                <w:i/>
                                <w:sz w:val="18"/>
                              </w:rPr>
                              <w:t xml:space="preserve">T) </w:t>
                            </w:r>
                            <w:r w:rsidRPr="00FD33BE">
                              <w:rPr>
                                <w:rFonts w:ascii="Arial" w:hAnsi="Arial" w:cs="Arial"/>
                                <w:b w:val="0"/>
                                <w:sz w:val="18"/>
                              </w:rPr>
                              <w:t>phase diagram of UN. The arrow marks T</w:t>
                            </w:r>
                            <w:r w:rsidRPr="00FD33BE">
                              <w:rPr>
                                <w:rFonts w:ascii="Arial" w:hAnsi="Arial" w:cs="Arial"/>
                                <w:b w:val="0"/>
                                <w:sz w:val="18"/>
                                <w:vertAlign w:val="subscript"/>
                              </w:rPr>
                              <w:t>N</w:t>
                            </w:r>
                            <w:r w:rsidRPr="00FD33BE">
                              <w:rPr>
                                <w:rFonts w:ascii="Arial" w:hAnsi="Arial" w:cs="Arial"/>
                                <w:b w:val="0"/>
                                <w:sz w:val="18"/>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4.4pt;margin-top:26.7pt;width:280.6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h8qwIAAKoFAAAOAAAAZHJzL2Uyb0RvYy54bWysVG1vmzAQ/j5p/8Hyd8pLCAV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" filled="f" stroked="f">
                <v:textbox style="mso-fit-shape-to-text:t" inset="0,0,0,0">
                  <w:txbxContent>
                    <w:p w14:paraId="75558A36" w14:textId="213512D7" w:rsidR="004726AD" w:rsidRPr="00FD33BE" w:rsidRDefault="004726AD" w:rsidP="00AA6CCC">
                      <w:pPr>
                        <w:pStyle w:val="Caption"/>
                        <w:jc w:val="both"/>
                        <w:rPr>
                          <w:rFonts w:ascii="Arial" w:hAnsi="Arial" w:cs="Arial"/>
                          <w:b w:val="0"/>
                          <w:noProof/>
                          <w:sz w:val="18"/>
                          <w:lang w:eastAsia="en-US"/>
                        </w:rPr>
                      </w:pPr>
                      <w:proofErr w:type="gramStart"/>
                      <w:r w:rsidRPr="00B24D8F">
                        <w:rPr>
                          <w:rFonts w:ascii="Arial" w:hAnsi="Arial" w:cs="Arial"/>
                          <w:sz w:val="18"/>
                        </w:rPr>
                        <w:t xml:space="preserve">Figure </w:t>
                      </w:r>
                      <w:r w:rsidR="00377C5A" w:rsidRPr="00B24D8F">
                        <w:rPr>
                          <w:rFonts w:ascii="Arial" w:hAnsi="Arial" w:cs="Arial"/>
                          <w:sz w:val="18"/>
                        </w:rPr>
                        <w:fldChar w:fldCharType="begin"/>
                      </w:r>
                      <w:r w:rsidR="00377C5A" w:rsidRPr="00B24D8F">
                        <w:rPr>
                          <w:rFonts w:ascii="Arial" w:hAnsi="Arial" w:cs="Arial"/>
                          <w:sz w:val="18"/>
                        </w:rPr>
                        <w:instrText xml:space="preserve"> SEQ Figure \* ARABIC </w:instrText>
                      </w:r>
                      <w:r w:rsidR="00377C5A" w:rsidRPr="00B24D8F">
                        <w:rPr>
                          <w:rFonts w:ascii="Arial" w:hAnsi="Arial" w:cs="Arial"/>
                          <w:sz w:val="18"/>
                        </w:rPr>
                        <w:fldChar w:fldCharType="separate"/>
                      </w:r>
                      <w:r w:rsidRPr="00B24D8F">
                        <w:rPr>
                          <w:rFonts w:ascii="Arial" w:hAnsi="Arial" w:cs="Arial"/>
                          <w:noProof/>
                          <w:sz w:val="18"/>
                        </w:rPr>
                        <w:t>1</w:t>
                      </w:r>
                      <w:r w:rsidR="00377C5A" w:rsidRPr="00B24D8F">
                        <w:rPr>
                          <w:rFonts w:ascii="Arial" w:hAnsi="Arial" w:cs="Arial"/>
                          <w:noProof/>
                          <w:sz w:val="18"/>
                        </w:rPr>
                        <w:fldChar w:fldCharType="end"/>
                      </w:r>
                      <w:r w:rsidRPr="00B24D8F">
                        <w:rPr>
                          <w:rFonts w:ascii="Arial" w:hAnsi="Arial" w:cs="Arial"/>
                          <w:sz w:val="18"/>
                        </w:rPr>
                        <w:t>.</w:t>
                      </w:r>
                      <w:proofErr w:type="gramEnd"/>
                      <w:r w:rsidRPr="00FD33BE">
                        <w:rPr>
                          <w:rFonts w:ascii="Arial" w:hAnsi="Arial" w:cs="Arial"/>
                          <w:b w:val="0"/>
                          <w:sz w:val="18"/>
                        </w:rPr>
                        <w:t xml:space="preserve"> (a) Left: The temperature dependence of thermal expansion of UN single crystal. Right: First derivative of the change of length. The arrow marks T</w:t>
                      </w:r>
                      <w:r w:rsidRPr="00FD33BE">
                        <w:rPr>
                          <w:rFonts w:ascii="Arial" w:hAnsi="Arial" w:cs="Arial"/>
                          <w:b w:val="0"/>
                          <w:sz w:val="18"/>
                          <w:vertAlign w:val="subscript"/>
                        </w:rPr>
                        <w:t>N</w:t>
                      </w:r>
                      <w:r w:rsidRPr="00FD33BE">
                        <w:rPr>
                          <w:rFonts w:ascii="Arial" w:hAnsi="Arial" w:cs="Arial"/>
                          <w:b w:val="0"/>
                          <w:sz w:val="18"/>
                        </w:rPr>
                        <w:t xml:space="preserve"> at 51 K.</w:t>
                      </w:r>
                      <w:r w:rsidRPr="00FD33BE">
                        <w:rPr>
                          <w:rFonts w:ascii="Arial" w:hAnsi="Arial" w:cs="Arial"/>
                          <w:b w:val="0"/>
                          <w:noProof/>
                          <w:sz w:val="18"/>
                          <w:lang w:eastAsia="en-US"/>
                        </w:rPr>
                        <w:t xml:space="preserve"> </w:t>
                      </w:r>
                      <w:r w:rsidRPr="00FD33BE">
                        <w:rPr>
                          <w:rFonts w:ascii="Arial" w:hAnsi="Arial" w:cs="Arial"/>
                          <w:b w:val="0"/>
                          <w:sz w:val="18"/>
                        </w:rPr>
                        <w:t xml:space="preserve">(b) the magnetic field dependence of </w:t>
                      </w:r>
                      <w:r w:rsidR="00FD33BE" w:rsidRPr="00FD33BE">
                        <w:rPr>
                          <w:rFonts w:ascii="Symbol" w:hAnsi="Symbol" w:cs="Arial"/>
                          <w:b w:val="0"/>
                          <w:sz w:val="18"/>
                        </w:rPr>
                        <w:t></w:t>
                      </w:r>
                      <w:r w:rsidRPr="00FD33BE">
                        <w:rPr>
                          <w:rFonts w:ascii="Arial" w:hAnsi="Arial" w:cs="Arial"/>
                          <w:b w:val="0"/>
                          <w:sz w:val="18"/>
                        </w:rPr>
                        <w:t xml:space="preserve">Strain of UN at different temperatures. The arrows mark high field transitions. (c) </w:t>
                      </w:r>
                      <w:proofErr w:type="gramStart"/>
                      <w:r w:rsidRPr="00FD33BE">
                        <w:rPr>
                          <w:rFonts w:ascii="Arial" w:hAnsi="Arial" w:cs="Arial"/>
                          <w:b w:val="0"/>
                          <w:i/>
                          <w:sz w:val="18"/>
                        </w:rPr>
                        <w:t>H(</w:t>
                      </w:r>
                      <w:proofErr w:type="gramEnd"/>
                      <w:r w:rsidRPr="00FD33BE">
                        <w:rPr>
                          <w:rFonts w:ascii="Arial" w:hAnsi="Arial" w:cs="Arial"/>
                          <w:b w:val="0"/>
                          <w:i/>
                          <w:sz w:val="18"/>
                        </w:rPr>
                        <w:t xml:space="preserve">T) </w:t>
                      </w:r>
                      <w:r w:rsidRPr="00FD33BE">
                        <w:rPr>
                          <w:rFonts w:ascii="Arial" w:hAnsi="Arial" w:cs="Arial"/>
                          <w:b w:val="0"/>
                          <w:sz w:val="18"/>
                        </w:rPr>
                        <w:t>phase diagram of UN. The arrow marks T</w:t>
                      </w:r>
                      <w:r w:rsidRPr="00FD33BE">
                        <w:rPr>
                          <w:rFonts w:ascii="Arial" w:hAnsi="Arial" w:cs="Arial"/>
                          <w:b w:val="0"/>
                          <w:sz w:val="18"/>
                          <w:vertAlign w:val="subscript"/>
                        </w:rPr>
                        <w:t>N</w:t>
                      </w:r>
                      <w:r w:rsidRPr="00FD33BE">
                        <w:rPr>
                          <w:rFonts w:ascii="Arial" w:hAnsi="Arial" w:cs="Arial"/>
                          <w:b w:val="0"/>
                          <w:sz w:val="18"/>
                        </w:rPr>
                        <w:t>.</w:t>
                      </w:r>
                    </w:p>
                  </w:txbxContent>
                </v:textbox>
                <w10:wrap type="square"/>
              </v:shape>
            </w:pict>
          </mc:Fallback>
        </mc:AlternateContent>
      </w:r>
      <w:r w:rsidR="0080544F" w:rsidRPr="0080544F">
        <w:rPr>
          <w:rFonts w:ascii="Arial" w:hAnsi="Arial" w:cs="Arial"/>
          <w:sz w:val="20"/>
          <w:szCs w:val="20"/>
          <w:lang w:eastAsia="en-US"/>
        </w:rPr>
        <w:t>Work supported by the Department of Energy, Office of Basic Energy Sciences, Materials Sciences, and Engineering Division. The NHMFL Pulsed Field Facility is supported by the NSF, the U.S. D.O.E., and the State of Florida through NSF cooperative grant DMR- 1157490. Work at LANL was supported by the U.S. D.O.E. BES</w:t>
      </w:r>
      <w:r w:rsidR="0013743F">
        <w:rPr>
          <w:rFonts w:ascii="Arial" w:hAnsi="Arial" w:cs="Arial"/>
          <w:sz w:val="20"/>
          <w:szCs w:val="20"/>
          <w:lang w:eastAsia="en-US"/>
        </w:rPr>
        <w:t xml:space="preserve"> project ”Science at 100 Tesla.”</w:t>
      </w:r>
    </w:p>
    <w:p w14:paraId="56366F71" w14:textId="03EE2954" w:rsidR="00F908F6" w:rsidRPr="006B3824" w:rsidRDefault="00F908F6" w:rsidP="0049187D">
      <w:pPr>
        <w:tabs>
          <w:tab w:val="left" w:pos="360"/>
        </w:tabs>
        <w:rPr>
          <w:rFonts w:ascii="Arial" w:hAnsi="Arial" w:cs="Arial"/>
          <w:sz w:val="20"/>
          <w:szCs w:val="20"/>
        </w:rPr>
      </w:pPr>
    </w:p>
    <w:sectPr w:rsidR="00F908F6" w:rsidRPr="006B3824" w:rsidSect="00E064C7">
      <w:headerReference w:type="default" r:id="rId13"/>
      <w:pgSz w:w="12240" w:h="15840" w:code="1"/>
      <w:pgMar w:top="1155" w:right="1080" w:bottom="27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7222C" w14:textId="77777777" w:rsidR="00FE1D5A" w:rsidRDefault="00FE1D5A">
      <w:r>
        <w:separator/>
      </w:r>
    </w:p>
  </w:endnote>
  <w:endnote w:type="continuationSeparator" w:id="0">
    <w:p w14:paraId="29D8CEE2" w14:textId="77777777" w:rsidR="00FE1D5A" w:rsidRDefault="00FE1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0E14E" w14:textId="77777777" w:rsidR="00FE1D5A" w:rsidRDefault="00FE1D5A">
      <w:r>
        <w:separator/>
      </w:r>
    </w:p>
  </w:footnote>
  <w:footnote w:type="continuationSeparator" w:id="0">
    <w:p w14:paraId="118672D2" w14:textId="77777777" w:rsidR="00FE1D5A" w:rsidRDefault="00FE1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957ED" w14:textId="2CC3C4FF" w:rsidR="004726AD" w:rsidRDefault="004726AD" w:rsidP="00F974C6">
    <w:pPr>
      <w:pStyle w:val="Header"/>
      <w:rPr>
        <w:rStyle w:val="BookTitle1"/>
        <w:rFonts w:ascii="Arial" w:hAnsi="Arial" w:cs="Arial"/>
        <w:color w:val="1F497D"/>
        <w:sz w:val="22"/>
        <w:szCs w:val="22"/>
      </w:rPr>
    </w:pPr>
    <w:r>
      <w:rPr>
        <w:noProof/>
        <w:lang w:eastAsia="en-US"/>
      </w:rPr>
      <mc:AlternateContent>
        <mc:Choice Requires="wps">
          <w:drawing>
            <wp:anchor distT="0" distB="0" distL="114300" distR="114300" simplePos="0" relativeHeight="251657728" behindDoc="0" locked="0" layoutInCell="1" allowOverlap="1" wp14:anchorId="08641884" wp14:editId="2268E271">
              <wp:simplePos x="0" y="0"/>
              <wp:positionH relativeFrom="column">
                <wp:posOffset>1200150</wp:posOffset>
              </wp:positionH>
              <wp:positionV relativeFrom="paragraph">
                <wp:posOffset>66040</wp:posOffset>
              </wp:positionV>
              <wp:extent cx="3876675" cy="429260"/>
              <wp:effectExtent l="0" t="0" r="952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0A097" w14:textId="77777777" w:rsidR="004726AD" w:rsidRPr="00306550" w:rsidRDefault="004726AD" w:rsidP="00F95583">
                          <w:pPr>
                            <w:jc w:val="center"/>
                            <w:rPr>
                              <w:rFonts w:ascii="Arial" w:hAnsi="Arial" w:cs="Arial"/>
                              <w:b/>
                              <w:color w:val="17365D"/>
                              <w:sz w:val="22"/>
                              <w:szCs w:val="22"/>
                            </w:rPr>
                          </w:pPr>
                          <w:r w:rsidRPr="00306550">
                            <w:rPr>
                              <w:rFonts w:ascii="Arial" w:hAnsi="Arial" w:cs="Arial"/>
                              <w:b/>
                              <w:color w:val="17365D"/>
                              <w:sz w:val="22"/>
                              <w:szCs w:val="22"/>
                            </w:rPr>
                            <w:t xml:space="preserve">NATIONAL HIGH MAGNETIC FIELD </w:t>
                          </w:r>
                          <w:r>
                            <w:rPr>
                              <w:rFonts w:ascii="Arial" w:hAnsi="Arial" w:cs="Arial"/>
                              <w:b/>
                              <w:color w:val="17365D"/>
                              <w:sz w:val="22"/>
                              <w:szCs w:val="22"/>
                            </w:rPr>
                            <w:t>LABORATORY</w:t>
                          </w:r>
                        </w:p>
                        <w:p w14:paraId="724DB033" w14:textId="77777777" w:rsidR="004726AD" w:rsidRPr="00306550" w:rsidRDefault="004726AD" w:rsidP="001E6BF4">
                          <w:pPr>
                            <w:jc w:val="center"/>
                            <w:rPr>
                              <w:rFonts w:ascii="Arial" w:hAnsi="Arial" w:cs="Arial"/>
                              <w:b/>
                              <w:color w:val="17365D"/>
                              <w:sz w:val="22"/>
                              <w:szCs w:val="22"/>
                            </w:rPr>
                          </w:pPr>
                          <w:r w:rsidRPr="00306550">
                            <w:rPr>
                              <w:rFonts w:ascii="Arial" w:hAnsi="Arial" w:cs="Arial"/>
                              <w:b/>
                              <w:color w:val="17365D"/>
                              <w:sz w:val="22"/>
                              <w:szCs w:val="22"/>
                            </w:rPr>
                            <w:t>201</w:t>
                          </w:r>
                          <w:r>
                            <w:rPr>
                              <w:rFonts w:ascii="Arial" w:hAnsi="Arial" w:cs="Arial"/>
                              <w:b/>
                              <w:color w:val="17365D"/>
                              <w:sz w:val="22"/>
                              <w:szCs w:val="22"/>
                            </w:rPr>
                            <w:t xml:space="preserve">5 </w:t>
                          </w:r>
                          <w:r w:rsidRPr="00306550">
                            <w:rPr>
                              <w:rFonts w:ascii="Arial" w:hAnsi="Arial" w:cs="Arial"/>
                              <w:b/>
                              <w:color w:val="17365D"/>
                              <w:sz w:val="22"/>
                              <w:szCs w:val="22"/>
                            </w:rPr>
                            <w:t>ANNUAL RESEARCH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027" type="#_x0000_t202" style="position:absolute;margin-left:94.5pt;margin-top:5.2pt;width:305.25pt;height: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yc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" stroked="f">
              <v:textbox>
                <w:txbxContent>
                  <w:p w14:paraId="68F0A097" w14:textId="77777777" w:rsidR="004B37AD" w:rsidRPr="00306550" w:rsidRDefault="004B37AD" w:rsidP="00F95583">
                    <w:pPr>
                      <w:jc w:val="center"/>
                      <w:rPr>
                        <w:rFonts w:ascii="Arial" w:hAnsi="Arial" w:cs="Arial"/>
                        <w:b/>
                        <w:color w:val="17365D"/>
                        <w:sz w:val="22"/>
                        <w:szCs w:val="22"/>
                      </w:rPr>
                    </w:pPr>
                    <w:r w:rsidRPr="00306550">
                      <w:rPr>
                        <w:rFonts w:ascii="Arial" w:hAnsi="Arial" w:cs="Arial"/>
                        <w:b/>
                        <w:color w:val="17365D"/>
                        <w:sz w:val="22"/>
                        <w:szCs w:val="22"/>
                      </w:rPr>
                      <w:t xml:space="preserve">NATIONAL HIGH MAGNETIC FIELD </w:t>
                    </w:r>
                    <w:r>
                      <w:rPr>
                        <w:rFonts w:ascii="Arial" w:hAnsi="Arial" w:cs="Arial"/>
                        <w:b/>
                        <w:color w:val="17365D"/>
                        <w:sz w:val="22"/>
                        <w:szCs w:val="22"/>
                      </w:rPr>
                      <w:t>LABORATORY</w:t>
                    </w:r>
                  </w:p>
                  <w:p w14:paraId="724DB033" w14:textId="77777777" w:rsidR="004B37AD" w:rsidRPr="00306550" w:rsidRDefault="004B37AD" w:rsidP="001E6BF4">
                    <w:pPr>
                      <w:jc w:val="center"/>
                      <w:rPr>
                        <w:rFonts w:ascii="Arial" w:hAnsi="Arial" w:cs="Arial"/>
                        <w:b/>
                        <w:color w:val="17365D"/>
                        <w:sz w:val="22"/>
                        <w:szCs w:val="22"/>
                      </w:rPr>
                    </w:pPr>
                    <w:r w:rsidRPr="00306550">
                      <w:rPr>
                        <w:rFonts w:ascii="Arial" w:hAnsi="Arial" w:cs="Arial"/>
                        <w:b/>
                        <w:color w:val="17365D"/>
                        <w:sz w:val="22"/>
                        <w:szCs w:val="22"/>
                      </w:rPr>
                      <w:t>201</w:t>
                    </w:r>
                    <w:r>
                      <w:rPr>
                        <w:rFonts w:ascii="Arial" w:hAnsi="Arial" w:cs="Arial"/>
                        <w:b/>
                        <w:color w:val="17365D"/>
                        <w:sz w:val="22"/>
                        <w:szCs w:val="22"/>
                      </w:rPr>
                      <w:t xml:space="preserve">5 </w:t>
                    </w:r>
                    <w:r w:rsidRPr="00306550">
                      <w:rPr>
                        <w:rFonts w:ascii="Arial" w:hAnsi="Arial" w:cs="Arial"/>
                        <w:b/>
                        <w:color w:val="17365D"/>
                        <w:sz w:val="22"/>
                        <w:szCs w:val="22"/>
                      </w:rPr>
                      <w:t>ANNUAL RESEARCH REPORT</w:t>
                    </w:r>
                  </w:p>
                </w:txbxContent>
              </v:textbox>
            </v:shape>
          </w:pict>
        </mc:Fallback>
      </mc:AlternateContent>
    </w:r>
    <w:r>
      <w:rPr>
        <w:rFonts w:ascii="Arial" w:hAnsi="Arial" w:cs="Arial"/>
        <w:b/>
        <w:smallCaps/>
        <w:noProof/>
        <w:color w:val="1F497D"/>
        <w:spacing w:val="5"/>
        <w:sz w:val="22"/>
        <w:szCs w:val="22"/>
        <w:lang w:eastAsia="en-US"/>
      </w:rPr>
      <w:drawing>
        <wp:inline distT="0" distB="0" distL="0" distR="0" wp14:anchorId="030D3AB3" wp14:editId="2C2C0A2B">
          <wp:extent cx="521335" cy="631190"/>
          <wp:effectExtent l="0" t="0" r="0" b="0"/>
          <wp:docPr id="1" name="Picture 21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335" cy="6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2634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C18821DE"/>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2">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8FA1EEE"/>
    <w:multiLevelType w:val="multilevel"/>
    <w:tmpl w:val="83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3"/>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C19"/>
    <w:rsid w:val="00020C55"/>
    <w:rsid w:val="00025099"/>
    <w:rsid w:val="000558AC"/>
    <w:rsid w:val="000736B9"/>
    <w:rsid w:val="00084622"/>
    <w:rsid w:val="00085670"/>
    <w:rsid w:val="000A1716"/>
    <w:rsid w:val="000A59A8"/>
    <w:rsid w:val="000D3516"/>
    <w:rsid w:val="000E1D4F"/>
    <w:rsid w:val="00104A4C"/>
    <w:rsid w:val="00113D92"/>
    <w:rsid w:val="00120180"/>
    <w:rsid w:val="0013743F"/>
    <w:rsid w:val="0014131B"/>
    <w:rsid w:val="00141FE9"/>
    <w:rsid w:val="00155AD2"/>
    <w:rsid w:val="00167606"/>
    <w:rsid w:val="00176B19"/>
    <w:rsid w:val="001836FA"/>
    <w:rsid w:val="0018419E"/>
    <w:rsid w:val="0018697C"/>
    <w:rsid w:val="00187023"/>
    <w:rsid w:val="00194C11"/>
    <w:rsid w:val="001A7602"/>
    <w:rsid w:val="001D59E4"/>
    <w:rsid w:val="001E1A4D"/>
    <w:rsid w:val="001E526E"/>
    <w:rsid w:val="001E5ECF"/>
    <w:rsid w:val="001E6BF4"/>
    <w:rsid w:val="00231335"/>
    <w:rsid w:val="00233F11"/>
    <w:rsid w:val="00241739"/>
    <w:rsid w:val="00241BFE"/>
    <w:rsid w:val="002426D5"/>
    <w:rsid w:val="0024570E"/>
    <w:rsid w:val="002524EE"/>
    <w:rsid w:val="00265A15"/>
    <w:rsid w:val="00281F45"/>
    <w:rsid w:val="00290223"/>
    <w:rsid w:val="002C7675"/>
    <w:rsid w:val="002F4A48"/>
    <w:rsid w:val="00306550"/>
    <w:rsid w:val="00312C04"/>
    <w:rsid w:val="00334CEB"/>
    <w:rsid w:val="003560D2"/>
    <w:rsid w:val="00363C8F"/>
    <w:rsid w:val="00376D2C"/>
    <w:rsid w:val="00377C5A"/>
    <w:rsid w:val="00393065"/>
    <w:rsid w:val="003A1FF5"/>
    <w:rsid w:val="003C2EE0"/>
    <w:rsid w:val="003C6493"/>
    <w:rsid w:val="003E2F8E"/>
    <w:rsid w:val="003F55A7"/>
    <w:rsid w:val="003F6E7E"/>
    <w:rsid w:val="00403497"/>
    <w:rsid w:val="00410D2C"/>
    <w:rsid w:val="00420894"/>
    <w:rsid w:val="00441EF9"/>
    <w:rsid w:val="00450C97"/>
    <w:rsid w:val="004726AD"/>
    <w:rsid w:val="00486FF9"/>
    <w:rsid w:val="0049187D"/>
    <w:rsid w:val="00491C5D"/>
    <w:rsid w:val="004A227C"/>
    <w:rsid w:val="004A31CB"/>
    <w:rsid w:val="004B37AD"/>
    <w:rsid w:val="004F160B"/>
    <w:rsid w:val="005034C0"/>
    <w:rsid w:val="00511F7E"/>
    <w:rsid w:val="005173CE"/>
    <w:rsid w:val="0053142A"/>
    <w:rsid w:val="005452B9"/>
    <w:rsid w:val="00583BC3"/>
    <w:rsid w:val="005A0C38"/>
    <w:rsid w:val="005A1B84"/>
    <w:rsid w:val="005C4422"/>
    <w:rsid w:val="005C4667"/>
    <w:rsid w:val="005C5648"/>
    <w:rsid w:val="006200E7"/>
    <w:rsid w:val="00625028"/>
    <w:rsid w:val="00627F7D"/>
    <w:rsid w:val="006612DC"/>
    <w:rsid w:val="00672D41"/>
    <w:rsid w:val="006A2500"/>
    <w:rsid w:val="006B3824"/>
    <w:rsid w:val="006C4440"/>
    <w:rsid w:val="006D745E"/>
    <w:rsid w:val="006D7D47"/>
    <w:rsid w:val="006E2CE0"/>
    <w:rsid w:val="006E4A9F"/>
    <w:rsid w:val="007207FF"/>
    <w:rsid w:val="00731C19"/>
    <w:rsid w:val="00734E94"/>
    <w:rsid w:val="00737CB1"/>
    <w:rsid w:val="0076171C"/>
    <w:rsid w:val="00764FB5"/>
    <w:rsid w:val="00774A49"/>
    <w:rsid w:val="007B1C33"/>
    <w:rsid w:val="007C0813"/>
    <w:rsid w:val="007D3105"/>
    <w:rsid w:val="007E2F28"/>
    <w:rsid w:val="0080544F"/>
    <w:rsid w:val="00862CB5"/>
    <w:rsid w:val="00883638"/>
    <w:rsid w:val="008A1D84"/>
    <w:rsid w:val="008A3F6E"/>
    <w:rsid w:val="008B05B8"/>
    <w:rsid w:val="008B4A38"/>
    <w:rsid w:val="008C4798"/>
    <w:rsid w:val="008C5788"/>
    <w:rsid w:val="008E5BC5"/>
    <w:rsid w:val="008E5C85"/>
    <w:rsid w:val="008F1539"/>
    <w:rsid w:val="008F35CC"/>
    <w:rsid w:val="008F6083"/>
    <w:rsid w:val="0092433C"/>
    <w:rsid w:val="009463D7"/>
    <w:rsid w:val="009648AC"/>
    <w:rsid w:val="00975839"/>
    <w:rsid w:val="009A39F6"/>
    <w:rsid w:val="009A3F73"/>
    <w:rsid w:val="009B41B2"/>
    <w:rsid w:val="009C318D"/>
    <w:rsid w:val="009C3DF0"/>
    <w:rsid w:val="009C7F31"/>
    <w:rsid w:val="009D01DC"/>
    <w:rsid w:val="009D39A4"/>
    <w:rsid w:val="009E4F1E"/>
    <w:rsid w:val="009E7FD5"/>
    <w:rsid w:val="00A1227A"/>
    <w:rsid w:val="00A2702A"/>
    <w:rsid w:val="00A43CDE"/>
    <w:rsid w:val="00A55035"/>
    <w:rsid w:val="00A758E6"/>
    <w:rsid w:val="00A94FC4"/>
    <w:rsid w:val="00AA6CCC"/>
    <w:rsid w:val="00AB1953"/>
    <w:rsid w:val="00AC2299"/>
    <w:rsid w:val="00AC297F"/>
    <w:rsid w:val="00AC4AFE"/>
    <w:rsid w:val="00AD3CDD"/>
    <w:rsid w:val="00AD691E"/>
    <w:rsid w:val="00AE142B"/>
    <w:rsid w:val="00AF7C63"/>
    <w:rsid w:val="00B00CDB"/>
    <w:rsid w:val="00B24D8F"/>
    <w:rsid w:val="00B25D4D"/>
    <w:rsid w:val="00B41DE6"/>
    <w:rsid w:val="00B45112"/>
    <w:rsid w:val="00B5585D"/>
    <w:rsid w:val="00B71405"/>
    <w:rsid w:val="00B75DC9"/>
    <w:rsid w:val="00B76419"/>
    <w:rsid w:val="00B94321"/>
    <w:rsid w:val="00B95FCB"/>
    <w:rsid w:val="00B96080"/>
    <w:rsid w:val="00BA00BE"/>
    <w:rsid w:val="00BA7096"/>
    <w:rsid w:val="00BC30C2"/>
    <w:rsid w:val="00BE126A"/>
    <w:rsid w:val="00BE2257"/>
    <w:rsid w:val="00BF2102"/>
    <w:rsid w:val="00C02989"/>
    <w:rsid w:val="00C076C7"/>
    <w:rsid w:val="00C13313"/>
    <w:rsid w:val="00C26F60"/>
    <w:rsid w:val="00C75A17"/>
    <w:rsid w:val="00C81666"/>
    <w:rsid w:val="00C83434"/>
    <w:rsid w:val="00C83EAA"/>
    <w:rsid w:val="00C871C3"/>
    <w:rsid w:val="00C93F0D"/>
    <w:rsid w:val="00CA6625"/>
    <w:rsid w:val="00CB0819"/>
    <w:rsid w:val="00CB1A7C"/>
    <w:rsid w:val="00CB4058"/>
    <w:rsid w:val="00CC5B40"/>
    <w:rsid w:val="00CE3F90"/>
    <w:rsid w:val="00D01F6B"/>
    <w:rsid w:val="00D0313F"/>
    <w:rsid w:val="00D07879"/>
    <w:rsid w:val="00D1756D"/>
    <w:rsid w:val="00D65CBB"/>
    <w:rsid w:val="00D67B56"/>
    <w:rsid w:val="00D8118E"/>
    <w:rsid w:val="00D83BE5"/>
    <w:rsid w:val="00D851F6"/>
    <w:rsid w:val="00DA1520"/>
    <w:rsid w:val="00DD44E5"/>
    <w:rsid w:val="00DE3216"/>
    <w:rsid w:val="00E04B24"/>
    <w:rsid w:val="00E064C7"/>
    <w:rsid w:val="00E07ED9"/>
    <w:rsid w:val="00E1503D"/>
    <w:rsid w:val="00E25473"/>
    <w:rsid w:val="00E411D1"/>
    <w:rsid w:val="00E42CB0"/>
    <w:rsid w:val="00E43BB4"/>
    <w:rsid w:val="00E5095B"/>
    <w:rsid w:val="00E55E93"/>
    <w:rsid w:val="00E57E61"/>
    <w:rsid w:val="00E60509"/>
    <w:rsid w:val="00EA1E33"/>
    <w:rsid w:val="00EB489A"/>
    <w:rsid w:val="00EB515D"/>
    <w:rsid w:val="00EC5792"/>
    <w:rsid w:val="00EE3811"/>
    <w:rsid w:val="00F23F2F"/>
    <w:rsid w:val="00F31351"/>
    <w:rsid w:val="00F31B06"/>
    <w:rsid w:val="00F43581"/>
    <w:rsid w:val="00F4530F"/>
    <w:rsid w:val="00F45B22"/>
    <w:rsid w:val="00F52E02"/>
    <w:rsid w:val="00F54466"/>
    <w:rsid w:val="00F8198A"/>
    <w:rsid w:val="00F908F6"/>
    <w:rsid w:val="00F935F1"/>
    <w:rsid w:val="00F95583"/>
    <w:rsid w:val="00F974C6"/>
    <w:rsid w:val="00FB35A9"/>
    <w:rsid w:val="00FB4399"/>
    <w:rsid w:val="00FC7BBE"/>
    <w:rsid w:val="00FD33BE"/>
    <w:rsid w:val="00FE1D5A"/>
    <w:rsid w:val="00FF1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14:docId w14:val="4DA76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paragraph" w:styleId="Caption">
    <w:name w:val="caption"/>
    <w:basedOn w:val="Normal"/>
    <w:next w:val="Normal"/>
    <w:unhideWhenUsed/>
    <w:qFormat/>
    <w:rsid w:val="00AA6CC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paragraph" w:styleId="Caption">
    <w:name w:val="caption"/>
    <w:basedOn w:val="Normal"/>
    <w:next w:val="Normal"/>
    <w:unhideWhenUsed/>
    <w:qFormat/>
    <w:rsid w:val="00AA6C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25118">
      <w:bodyDiv w:val="1"/>
      <w:marLeft w:val="0"/>
      <w:marRight w:val="0"/>
      <w:marTop w:val="0"/>
      <w:marBottom w:val="0"/>
      <w:divBdr>
        <w:top w:val="none" w:sz="0" w:space="0" w:color="auto"/>
        <w:left w:val="none" w:sz="0" w:space="0" w:color="auto"/>
        <w:bottom w:val="none" w:sz="0" w:space="0" w:color="auto"/>
        <w:right w:val="none" w:sz="0" w:space="0" w:color="auto"/>
      </w:divBdr>
    </w:div>
    <w:div w:id="2033995074">
      <w:bodyDiv w:val="1"/>
      <w:marLeft w:val="0"/>
      <w:marRight w:val="0"/>
      <w:marTop w:val="0"/>
      <w:marBottom w:val="0"/>
      <w:divBdr>
        <w:top w:val="none" w:sz="0" w:space="0" w:color="auto"/>
        <w:left w:val="none" w:sz="0" w:space="0" w:color="auto"/>
        <w:bottom w:val="none" w:sz="0" w:space="0" w:color="auto"/>
        <w:right w:val="none" w:sz="0" w:space="0" w:color="auto"/>
      </w:divBdr>
      <w:divsChild>
        <w:div w:id="183373938">
          <w:marLeft w:val="0"/>
          <w:marRight w:val="0"/>
          <w:marTop w:val="0"/>
          <w:marBottom w:val="0"/>
          <w:divBdr>
            <w:top w:val="none" w:sz="0" w:space="0" w:color="auto"/>
            <w:left w:val="none" w:sz="0" w:space="0" w:color="auto"/>
            <w:bottom w:val="none" w:sz="0" w:space="0" w:color="auto"/>
            <w:right w:val="none" w:sz="0" w:space="0" w:color="auto"/>
          </w:divBdr>
          <w:divsChild>
            <w:div w:id="419758377">
              <w:marLeft w:val="0"/>
              <w:marRight w:val="0"/>
              <w:marTop w:val="0"/>
              <w:marBottom w:val="0"/>
              <w:divBdr>
                <w:top w:val="none" w:sz="0" w:space="0" w:color="auto"/>
                <w:left w:val="none" w:sz="0" w:space="0" w:color="auto"/>
                <w:bottom w:val="none" w:sz="0" w:space="0" w:color="auto"/>
                <w:right w:val="none" w:sz="0" w:space="0" w:color="auto"/>
              </w:divBdr>
              <w:divsChild>
                <w:div w:id="2037852817">
                  <w:marLeft w:val="0"/>
                  <w:marRight w:val="0"/>
                  <w:marTop w:val="0"/>
                  <w:marBottom w:val="0"/>
                  <w:divBdr>
                    <w:top w:val="none" w:sz="0" w:space="0" w:color="auto"/>
                    <w:left w:val="none" w:sz="0" w:space="0" w:color="auto"/>
                    <w:bottom w:val="none" w:sz="0" w:space="0" w:color="auto"/>
                    <w:right w:val="none" w:sz="0" w:space="0" w:color="auto"/>
                  </w:divBdr>
                  <w:divsChild>
                    <w:div w:id="1667439851">
                      <w:marLeft w:val="0"/>
                      <w:marRight w:val="0"/>
                      <w:marTop w:val="0"/>
                      <w:marBottom w:val="0"/>
                      <w:divBdr>
                        <w:top w:val="none" w:sz="0" w:space="0" w:color="auto"/>
                        <w:left w:val="none" w:sz="0" w:space="0" w:color="auto"/>
                        <w:bottom w:val="none" w:sz="0" w:space="0" w:color="auto"/>
                        <w:right w:val="none" w:sz="0" w:space="0" w:color="auto"/>
                      </w:divBdr>
                      <w:divsChild>
                        <w:div w:id="650132720">
                          <w:marLeft w:val="0"/>
                          <w:marRight w:val="0"/>
                          <w:marTop w:val="0"/>
                          <w:marBottom w:val="0"/>
                          <w:divBdr>
                            <w:top w:val="none" w:sz="0" w:space="0" w:color="auto"/>
                            <w:left w:val="none" w:sz="0" w:space="0" w:color="auto"/>
                            <w:bottom w:val="none" w:sz="0" w:space="0" w:color="auto"/>
                            <w:right w:val="none" w:sz="0" w:space="0" w:color="auto"/>
                          </w:divBdr>
                          <w:divsChild>
                            <w:div w:id="873032043">
                              <w:marLeft w:val="0"/>
                              <w:marRight w:val="0"/>
                              <w:marTop w:val="0"/>
                              <w:marBottom w:val="0"/>
                              <w:divBdr>
                                <w:top w:val="none" w:sz="0" w:space="0" w:color="auto"/>
                                <w:left w:val="none" w:sz="0" w:space="0" w:color="auto"/>
                                <w:bottom w:val="none" w:sz="0" w:space="0" w:color="auto"/>
                                <w:right w:val="none" w:sz="0" w:space="0" w:color="auto"/>
                              </w:divBdr>
                              <w:divsChild>
                                <w:div w:id="1388069214">
                                  <w:marLeft w:val="0"/>
                                  <w:marRight w:val="0"/>
                                  <w:marTop w:val="0"/>
                                  <w:marBottom w:val="0"/>
                                  <w:divBdr>
                                    <w:top w:val="none" w:sz="0" w:space="0" w:color="auto"/>
                                    <w:left w:val="none" w:sz="0" w:space="0" w:color="auto"/>
                                    <w:bottom w:val="none" w:sz="0" w:space="0" w:color="auto"/>
                                    <w:right w:val="none" w:sz="0" w:space="0" w:color="auto"/>
                                  </w:divBdr>
                                  <w:divsChild>
                                    <w:div w:id="1141314907">
                                      <w:marLeft w:val="0"/>
                                      <w:marRight w:val="0"/>
                                      <w:marTop w:val="0"/>
                                      <w:marBottom w:val="0"/>
                                      <w:divBdr>
                                        <w:top w:val="none" w:sz="0" w:space="0" w:color="auto"/>
                                        <w:left w:val="none" w:sz="0" w:space="0" w:color="auto"/>
                                        <w:bottom w:val="none" w:sz="0" w:space="0" w:color="auto"/>
                                        <w:right w:val="none" w:sz="0" w:space="0" w:color="auto"/>
                                      </w:divBdr>
                                      <w:divsChild>
                                        <w:div w:id="1833569609">
                                          <w:marLeft w:val="0"/>
                                          <w:marRight w:val="0"/>
                                          <w:marTop w:val="0"/>
                                          <w:marBottom w:val="0"/>
                                          <w:divBdr>
                                            <w:top w:val="none" w:sz="0" w:space="0" w:color="auto"/>
                                            <w:left w:val="none" w:sz="0" w:space="0" w:color="auto"/>
                                            <w:bottom w:val="none" w:sz="0" w:space="0" w:color="auto"/>
                                            <w:right w:val="none" w:sz="0" w:space="0" w:color="auto"/>
                                          </w:divBdr>
                                          <w:divsChild>
                                            <w:div w:id="1733624698">
                                              <w:marLeft w:val="0"/>
                                              <w:marRight w:val="0"/>
                                              <w:marTop w:val="0"/>
                                              <w:marBottom w:val="0"/>
                                              <w:divBdr>
                                                <w:top w:val="none" w:sz="0" w:space="0" w:color="auto"/>
                                                <w:left w:val="none" w:sz="0" w:space="0" w:color="auto"/>
                                                <w:bottom w:val="none" w:sz="0" w:space="0" w:color="auto"/>
                                                <w:right w:val="none" w:sz="0" w:space="0" w:color="auto"/>
                                              </w:divBdr>
                                              <w:divsChild>
                                                <w:div w:id="292250960">
                                                  <w:marLeft w:val="0"/>
                                                  <w:marRight w:val="0"/>
                                                  <w:marTop w:val="0"/>
                                                  <w:marBottom w:val="0"/>
                                                  <w:divBdr>
                                                    <w:top w:val="none" w:sz="0" w:space="0" w:color="auto"/>
                                                    <w:left w:val="none" w:sz="0" w:space="0" w:color="auto"/>
                                                    <w:bottom w:val="none" w:sz="0" w:space="0" w:color="auto"/>
                                                    <w:right w:val="none" w:sz="0" w:space="0" w:color="auto"/>
                                                  </w:divBdr>
                                                  <w:divsChild>
                                                    <w:div w:id="980111403">
                                                      <w:marLeft w:val="0"/>
                                                      <w:marRight w:val="0"/>
                                                      <w:marTop w:val="0"/>
                                                      <w:marBottom w:val="0"/>
                                                      <w:divBdr>
                                                        <w:top w:val="none" w:sz="0" w:space="0" w:color="auto"/>
                                                        <w:left w:val="none" w:sz="0" w:space="0" w:color="auto"/>
                                                        <w:bottom w:val="none" w:sz="0" w:space="0" w:color="auto"/>
                                                        <w:right w:val="none" w:sz="0" w:space="0" w:color="auto"/>
                                                      </w:divBdr>
                                                      <w:divsChild>
                                                        <w:div w:id="2022319111">
                                                          <w:marLeft w:val="0"/>
                                                          <w:marRight w:val="0"/>
                                                          <w:marTop w:val="0"/>
                                                          <w:marBottom w:val="0"/>
                                                          <w:divBdr>
                                                            <w:top w:val="none" w:sz="0" w:space="0" w:color="auto"/>
                                                            <w:left w:val="none" w:sz="0" w:space="0" w:color="auto"/>
                                                            <w:bottom w:val="none" w:sz="0" w:space="0" w:color="auto"/>
                                                            <w:right w:val="none" w:sz="0" w:space="0" w:color="auto"/>
                                                          </w:divBdr>
                                                          <w:divsChild>
                                                            <w:div w:id="1526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oth\AppData\Local\Microsoft\Windows\Temporary%20Internet%20Files\Content.Outlook\IIDJZ9OD\141015%202014-Research%20Repor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C644643969264883FBBDDE284BCE88" ma:contentTypeVersion="0" ma:contentTypeDescription="Create a new document." ma:contentTypeScope="" ma:versionID="f9f072c2bf7ffe07f2236eeac41fd8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EB0EC-C746-4224-8CAA-A2E0A1AB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38F5D4D-748B-4574-A706-3F69CB55225E}">
  <ds:schemaRefs>
    <ds:schemaRef ds:uri="http://schemas.microsoft.com/sharepoint/v3/contenttype/forms"/>
  </ds:schemaRefs>
</ds:datastoreItem>
</file>

<file path=customXml/itemProps3.xml><?xml version="1.0" encoding="utf-8"?>
<ds:datastoreItem xmlns:ds="http://schemas.openxmlformats.org/officeDocument/2006/customXml" ds:itemID="{87551C65-0D96-4143-8F53-E16718AF10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67AF7D-F8C0-439A-9B18-334F54DD6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141015 2014-Research ReportTemplate</Template>
  <TotalTime>4</TotalTime>
  <Pages>1</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NHMFL Research Report</vt:lpstr>
    </vt:vector>
  </TitlesOfParts>
  <Company>NHMFL</Company>
  <LinksUpToDate>false</LinksUpToDate>
  <CharactersWithSpaces>2796</CharactersWithSpaces>
  <SharedDoc>false</SharedDoc>
  <HLinks>
    <vt:vector size="12" baseType="variant">
      <vt:variant>
        <vt:i4>3997700</vt:i4>
      </vt:variant>
      <vt:variant>
        <vt:i4>-1</vt:i4>
      </vt:variant>
      <vt:variant>
        <vt:i4>1031</vt:i4>
      </vt:variant>
      <vt:variant>
        <vt:i4>1</vt:i4>
      </vt:variant>
      <vt:variant>
        <vt:lpwstr>UO2-111-strain vs H to 100T</vt:lpwstr>
      </vt:variant>
      <vt:variant>
        <vt:lpwstr/>
      </vt:variant>
      <vt:variant>
        <vt:i4>6553710</vt:i4>
      </vt:variant>
      <vt:variant>
        <vt:i4>-1</vt:i4>
      </vt:variant>
      <vt:variant>
        <vt:i4>1032</vt:i4>
      </vt:variant>
      <vt:variant>
        <vt:i4>1</vt:i4>
      </vt:variant>
      <vt:variant>
        <vt:lpwstr>Butterfly_perp111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creator>Anke Toth</dc:creator>
  <cp:lastModifiedBy>Anke Toth</cp:lastModifiedBy>
  <cp:revision>3</cp:revision>
  <cp:lastPrinted>2015-07-15T22:10:00Z</cp:lastPrinted>
  <dcterms:created xsi:type="dcterms:W3CDTF">2016-03-24T18:25:00Z</dcterms:created>
  <dcterms:modified xsi:type="dcterms:W3CDTF">2016-03-24T18:29:00Z</dcterms:modified>
</cp:coreProperties>
</file>