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727" w:rsidRDefault="00C85CB6" w:rsidP="00120C94">
      <w:pPr>
        <w:tabs>
          <w:tab w:val="left" w:pos="360"/>
        </w:tabs>
        <w:jc w:val="center"/>
        <w:rPr>
          <w:rFonts w:ascii="Arial" w:hAnsi="Arial" w:cs="Arial"/>
          <w:b/>
        </w:rPr>
      </w:pPr>
      <w:r w:rsidRPr="00C85CB6">
        <w:rPr>
          <w:rFonts w:ascii="Arial" w:hAnsi="Arial" w:cs="Arial"/>
          <w:b/>
        </w:rPr>
        <w:t xml:space="preserve">Electronic </w:t>
      </w:r>
      <w:r>
        <w:rPr>
          <w:rFonts w:ascii="Arial" w:hAnsi="Arial" w:cs="Arial"/>
          <w:b/>
        </w:rPr>
        <w:t>P</w:t>
      </w:r>
      <w:r w:rsidRPr="00C85CB6">
        <w:rPr>
          <w:rFonts w:ascii="Arial" w:hAnsi="Arial" w:cs="Arial"/>
          <w:b/>
        </w:rPr>
        <w:t xml:space="preserve">roperties of </w:t>
      </w:r>
      <w:r>
        <w:rPr>
          <w:rFonts w:ascii="Arial" w:hAnsi="Arial" w:cs="Arial"/>
          <w:b/>
        </w:rPr>
        <w:t>B</w:t>
      </w:r>
      <w:r w:rsidRPr="00C85CB6">
        <w:rPr>
          <w:rFonts w:ascii="Arial" w:hAnsi="Arial" w:cs="Arial"/>
          <w:b/>
        </w:rPr>
        <w:t xml:space="preserve">ulk </w:t>
      </w:r>
      <w:r>
        <w:rPr>
          <w:rFonts w:ascii="Arial" w:hAnsi="Arial" w:cs="Arial"/>
          <w:b/>
        </w:rPr>
        <w:t>U</w:t>
      </w:r>
      <w:r w:rsidRPr="00C85CB6">
        <w:rPr>
          <w:rFonts w:ascii="Arial" w:hAnsi="Arial" w:cs="Arial"/>
          <w:b/>
        </w:rPr>
        <w:t xml:space="preserve">nrelaxed </w:t>
      </w:r>
      <w:r>
        <w:rPr>
          <w:rFonts w:ascii="Arial" w:hAnsi="Arial" w:cs="Arial"/>
          <w:b/>
        </w:rPr>
        <w:t>N</w:t>
      </w:r>
      <w:r w:rsidRPr="00C85CB6">
        <w:rPr>
          <w:rFonts w:ascii="Arial" w:hAnsi="Arial" w:cs="Arial"/>
          <w:b/>
        </w:rPr>
        <w:t xml:space="preserve">arrow </w:t>
      </w:r>
      <w:r>
        <w:rPr>
          <w:rFonts w:ascii="Arial" w:hAnsi="Arial" w:cs="Arial"/>
          <w:b/>
        </w:rPr>
        <w:t>G</w:t>
      </w:r>
      <w:r w:rsidRPr="00C85CB6">
        <w:rPr>
          <w:rFonts w:ascii="Arial" w:hAnsi="Arial" w:cs="Arial"/>
          <w:b/>
        </w:rPr>
        <w:t>ap InAs</w:t>
      </w:r>
      <w:r w:rsidRPr="00C85CB6">
        <w:rPr>
          <w:rFonts w:ascii="Arial" w:hAnsi="Arial" w:cs="Arial"/>
          <w:b/>
          <w:vertAlign w:val="subscript"/>
        </w:rPr>
        <w:t>x</w:t>
      </w:r>
      <w:r w:rsidRPr="00C85CB6">
        <w:rPr>
          <w:rFonts w:ascii="Arial" w:hAnsi="Arial" w:cs="Arial"/>
          <w:b/>
        </w:rPr>
        <w:t>Sb</w:t>
      </w:r>
      <w:r w:rsidRPr="00C85CB6">
        <w:rPr>
          <w:rFonts w:ascii="Arial" w:hAnsi="Arial" w:cs="Arial"/>
          <w:b/>
          <w:vertAlign w:val="subscript"/>
        </w:rPr>
        <w:t>1-x</w:t>
      </w:r>
      <w:r w:rsidR="00B711E3">
        <w:rPr>
          <w:rFonts w:ascii="Arial" w:hAnsi="Arial" w:cs="Arial"/>
          <w:b/>
        </w:rPr>
        <w:t xml:space="preserve"> A</w:t>
      </w:r>
      <w:r w:rsidRPr="00C85CB6">
        <w:rPr>
          <w:rFonts w:ascii="Arial" w:hAnsi="Arial" w:cs="Arial"/>
          <w:b/>
        </w:rPr>
        <w:t>lloys</w:t>
      </w:r>
    </w:p>
    <w:p w:rsidR="00B711E3" w:rsidRDefault="00B711E3" w:rsidP="0049187D">
      <w:pPr>
        <w:tabs>
          <w:tab w:val="left" w:pos="360"/>
        </w:tabs>
        <w:rPr>
          <w:rFonts w:ascii="Arial" w:hAnsi="Arial" w:cs="Arial"/>
          <w:sz w:val="20"/>
          <w:szCs w:val="20"/>
        </w:rPr>
      </w:pPr>
    </w:p>
    <w:p w:rsidR="00A94FC4" w:rsidRPr="006B3824" w:rsidRDefault="00C85CB6" w:rsidP="0049187D">
      <w:pPr>
        <w:tabs>
          <w:tab w:val="left" w:pos="360"/>
        </w:tabs>
        <w:rPr>
          <w:rFonts w:ascii="Arial" w:hAnsi="Arial" w:cs="Arial"/>
          <w:sz w:val="20"/>
          <w:szCs w:val="20"/>
        </w:rPr>
      </w:pPr>
      <w:r w:rsidRPr="00C85CB6">
        <w:rPr>
          <w:rFonts w:ascii="Arial" w:hAnsi="Arial" w:cs="Arial"/>
          <w:sz w:val="20"/>
          <w:szCs w:val="20"/>
        </w:rPr>
        <w:t>Ludwig</w:t>
      </w:r>
      <w:r w:rsidR="00920727">
        <w:rPr>
          <w:rFonts w:ascii="Arial" w:hAnsi="Arial" w:cs="Arial"/>
          <w:sz w:val="20"/>
          <w:szCs w:val="20"/>
        </w:rPr>
        <w:t xml:space="preserve">, </w:t>
      </w:r>
      <w:r>
        <w:rPr>
          <w:rFonts w:ascii="Arial" w:hAnsi="Arial" w:cs="Arial"/>
          <w:sz w:val="20"/>
          <w:szCs w:val="20"/>
        </w:rPr>
        <w:t>J.</w:t>
      </w:r>
      <w:r w:rsidR="003A3A2F">
        <w:rPr>
          <w:rFonts w:ascii="Arial" w:hAnsi="Arial" w:cs="Arial"/>
          <w:sz w:val="20"/>
          <w:szCs w:val="20"/>
        </w:rPr>
        <w:t>;</w:t>
      </w:r>
      <w:r>
        <w:rPr>
          <w:rFonts w:ascii="Arial" w:hAnsi="Arial" w:cs="Arial"/>
          <w:sz w:val="20"/>
          <w:szCs w:val="20"/>
        </w:rPr>
        <w:t xml:space="preserve"> </w:t>
      </w:r>
      <w:r w:rsidR="00120C94" w:rsidRPr="00C85CB6">
        <w:rPr>
          <w:rFonts w:ascii="Arial" w:hAnsi="Arial" w:cs="Arial"/>
          <w:sz w:val="20"/>
          <w:szCs w:val="20"/>
        </w:rPr>
        <w:t>Smirnov, D.</w:t>
      </w:r>
      <w:r w:rsidR="00120C94" w:rsidRPr="0002601E">
        <w:rPr>
          <w:rFonts w:ascii="Arial" w:hAnsi="Arial" w:cs="Arial"/>
          <w:sz w:val="20"/>
          <w:szCs w:val="20"/>
        </w:rPr>
        <w:t xml:space="preserve"> (NHMFL)</w:t>
      </w:r>
      <w:r w:rsidR="00120C94">
        <w:rPr>
          <w:rFonts w:ascii="Arial" w:hAnsi="Arial" w:cs="Arial"/>
          <w:sz w:val="20"/>
          <w:szCs w:val="20"/>
        </w:rPr>
        <w:t xml:space="preserve">; </w:t>
      </w:r>
      <w:proofErr w:type="spellStart"/>
      <w:r w:rsidRPr="00C85CB6">
        <w:rPr>
          <w:rFonts w:ascii="Arial" w:hAnsi="Arial" w:cs="Arial"/>
          <w:sz w:val="20"/>
          <w:szCs w:val="20"/>
          <w:u w:val="single"/>
        </w:rPr>
        <w:t>Suchalkin</w:t>
      </w:r>
      <w:proofErr w:type="spellEnd"/>
      <w:r w:rsidRPr="00C85CB6">
        <w:rPr>
          <w:rFonts w:ascii="Arial" w:hAnsi="Arial" w:cs="Arial"/>
          <w:sz w:val="20"/>
          <w:szCs w:val="20"/>
          <w:u w:val="single"/>
        </w:rPr>
        <w:t>, S.</w:t>
      </w:r>
      <w:r w:rsidR="003A3A2F">
        <w:rPr>
          <w:rFonts w:ascii="Arial" w:hAnsi="Arial" w:cs="Arial"/>
          <w:sz w:val="20"/>
          <w:szCs w:val="20"/>
          <w:u w:val="single"/>
        </w:rPr>
        <w:t>;</w:t>
      </w:r>
      <w:r>
        <w:rPr>
          <w:rFonts w:ascii="Arial" w:hAnsi="Arial" w:cs="Arial"/>
          <w:sz w:val="20"/>
          <w:szCs w:val="20"/>
        </w:rPr>
        <w:t xml:space="preserve"> </w:t>
      </w:r>
      <w:proofErr w:type="spellStart"/>
      <w:r w:rsidRPr="00C85CB6">
        <w:rPr>
          <w:rFonts w:ascii="Arial" w:hAnsi="Arial" w:cs="Arial"/>
          <w:sz w:val="20"/>
          <w:szCs w:val="20"/>
        </w:rPr>
        <w:t>Kipshidze</w:t>
      </w:r>
      <w:proofErr w:type="spellEnd"/>
      <w:r w:rsidRPr="00C85CB6">
        <w:rPr>
          <w:rFonts w:ascii="Arial" w:hAnsi="Arial" w:cs="Arial"/>
          <w:sz w:val="20"/>
          <w:szCs w:val="20"/>
        </w:rPr>
        <w:t>, G.</w:t>
      </w:r>
      <w:r w:rsidR="003A3A2F">
        <w:rPr>
          <w:rFonts w:ascii="Arial" w:hAnsi="Arial" w:cs="Arial"/>
          <w:sz w:val="20"/>
          <w:szCs w:val="20"/>
        </w:rPr>
        <w:t>;</w:t>
      </w:r>
      <w:r>
        <w:rPr>
          <w:rFonts w:ascii="Arial" w:hAnsi="Arial" w:cs="Arial"/>
          <w:sz w:val="20"/>
          <w:szCs w:val="20"/>
        </w:rPr>
        <w:t xml:space="preserve"> </w:t>
      </w:r>
      <w:proofErr w:type="spellStart"/>
      <w:r w:rsidRPr="00C85CB6">
        <w:rPr>
          <w:rFonts w:ascii="Arial" w:hAnsi="Arial" w:cs="Arial"/>
          <w:sz w:val="20"/>
          <w:szCs w:val="20"/>
        </w:rPr>
        <w:t>Luryi</w:t>
      </w:r>
      <w:proofErr w:type="spellEnd"/>
      <w:r w:rsidRPr="00C85CB6">
        <w:rPr>
          <w:rFonts w:ascii="Arial" w:hAnsi="Arial" w:cs="Arial"/>
          <w:sz w:val="20"/>
          <w:szCs w:val="20"/>
        </w:rPr>
        <w:t>, S.</w:t>
      </w:r>
      <w:r w:rsidR="003A3A2F">
        <w:rPr>
          <w:rFonts w:ascii="Arial" w:hAnsi="Arial" w:cs="Arial"/>
          <w:sz w:val="20"/>
          <w:szCs w:val="20"/>
        </w:rPr>
        <w:t>;</w:t>
      </w:r>
      <w:r w:rsidRPr="00C85CB6">
        <w:rPr>
          <w:rFonts w:ascii="Arial" w:hAnsi="Arial" w:cs="Arial"/>
          <w:sz w:val="20"/>
          <w:szCs w:val="20"/>
        </w:rPr>
        <w:t xml:space="preserve"> </w:t>
      </w:r>
      <w:proofErr w:type="spellStart"/>
      <w:r w:rsidRPr="00C85CB6">
        <w:rPr>
          <w:rFonts w:ascii="Arial" w:hAnsi="Arial" w:cs="Arial"/>
          <w:sz w:val="20"/>
          <w:szCs w:val="20"/>
        </w:rPr>
        <w:t>Shterengas</w:t>
      </w:r>
      <w:proofErr w:type="spellEnd"/>
      <w:r w:rsidRPr="00C85CB6">
        <w:rPr>
          <w:rFonts w:ascii="Arial" w:hAnsi="Arial" w:cs="Arial"/>
          <w:sz w:val="20"/>
          <w:szCs w:val="20"/>
        </w:rPr>
        <w:t xml:space="preserve">, </w:t>
      </w:r>
      <w:r>
        <w:rPr>
          <w:rFonts w:ascii="Arial" w:hAnsi="Arial" w:cs="Arial"/>
          <w:sz w:val="20"/>
          <w:szCs w:val="20"/>
        </w:rPr>
        <w:t>L.</w:t>
      </w:r>
      <w:r w:rsidR="003A3A2F">
        <w:rPr>
          <w:rFonts w:ascii="Arial" w:hAnsi="Arial" w:cs="Arial"/>
          <w:sz w:val="20"/>
          <w:szCs w:val="20"/>
        </w:rPr>
        <w:t>;</w:t>
      </w:r>
      <w:r w:rsidRPr="00C85CB6">
        <w:rPr>
          <w:rFonts w:ascii="Arial" w:hAnsi="Arial" w:cs="Arial"/>
          <w:sz w:val="20"/>
          <w:szCs w:val="20"/>
        </w:rPr>
        <w:t xml:space="preserve"> </w:t>
      </w:r>
      <w:proofErr w:type="spellStart"/>
      <w:r w:rsidRPr="00C85CB6">
        <w:rPr>
          <w:rFonts w:ascii="Arial" w:hAnsi="Arial" w:cs="Arial"/>
          <w:sz w:val="20"/>
          <w:szCs w:val="20"/>
        </w:rPr>
        <w:t>Belenky</w:t>
      </w:r>
      <w:proofErr w:type="spellEnd"/>
      <w:r>
        <w:rPr>
          <w:rFonts w:ascii="Arial" w:hAnsi="Arial" w:cs="Arial"/>
          <w:sz w:val="20"/>
          <w:szCs w:val="20"/>
        </w:rPr>
        <w:t xml:space="preserve"> G.</w:t>
      </w:r>
      <w:r w:rsidRPr="00C85CB6">
        <w:rPr>
          <w:rFonts w:ascii="Arial" w:hAnsi="Arial" w:cs="Arial"/>
          <w:sz w:val="20"/>
          <w:szCs w:val="20"/>
        </w:rPr>
        <w:t xml:space="preserve"> (</w:t>
      </w:r>
      <w:r w:rsidR="00165F62">
        <w:rPr>
          <w:rFonts w:ascii="Arial" w:hAnsi="Arial" w:cs="Arial"/>
          <w:sz w:val="20"/>
          <w:szCs w:val="20"/>
        </w:rPr>
        <w:t>SUNY</w:t>
      </w:r>
      <w:r w:rsidRPr="00C85CB6">
        <w:rPr>
          <w:rFonts w:ascii="Arial" w:hAnsi="Arial" w:cs="Arial"/>
          <w:sz w:val="20"/>
          <w:szCs w:val="20"/>
        </w:rPr>
        <w:t xml:space="preserve"> at Stony Brook);</w:t>
      </w:r>
      <w:r>
        <w:rPr>
          <w:rFonts w:ascii="Arial" w:hAnsi="Arial" w:cs="Arial"/>
          <w:sz w:val="20"/>
          <w:szCs w:val="20"/>
        </w:rPr>
        <w:t xml:space="preserve"> </w:t>
      </w:r>
      <w:proofErr w:type="spellStart"/>
      <w:r w:rsidRPr="00C85CB6">
        <w:rPr>
          <w:rFonts w:ascii="Arial" w:hAnsi="Arial" w:cs="Arial"/>
          <w:sz w:val="20"/>
          <w:szCs w:val="20"/>
        </w:rPr>
        <w:t>Laikhtman</w:t>
      </w:r>
      <w:proofErr w:type="spellEnd"/>
      <w:r>
        <w:rPr>
          <w:rFonts w:ascii="Arial" w:hAnsi="Arial" w:cs="Arial"/>
          <w:sz w:val="20"/>
          <w:szCs w:val="20"/>
        </w:rPr>
        <w:t>, B.</w:t>
      </w:r>
      <w:r w:rsidRPr="00C85CB6">
        <w:rPr>
          <w:rFonts w:ascii="Arial" w:hAnsi="Arial" w:cs="Arial"/>
          <w:sz w:val="20"/>
          <w:szCs w:val="20"/>
        </w:rPr>
        <w:t xml:space="preserve"> (Hebrew University</w:t>
      </w:r>
      <w:r w:rsidR="00B711E3">
        <w:rPr>
          <w:rFonts w:ascii="Arial" w:hAnsi="Arial" w:cs="Arial"/>
          <w:sz w:val="20"/>
          <w:szCs w:val="20"/>
        </w:rPr>
        <w:t>, Israel</w:t>
      </w:r>
      <w:r w:rsidRPr="00C85CB6">
        <w:rPr>
          <w:rFonts w:ascii="Arial" w:hAnsi="Arial" w:cs="Arial"/>
          <w:sz w:val="20"/>
          <w:szCs w:val="20"/>
        </w:rPr>
        <w:t>)</w:t>
      </w:r>
      <w:r>
        <w:rPr>
          <w:rFonts w:ascii="Arial" w:hAnsi="Arial" w:cs="Arial"/>
          <w:sz w:val="20"/>
          <w:szCs w:val="20"/>
        </w:rPr>
        <w:t xml:space="preserve">; </w:t>
      </w:r>
      <w:proofErr w:type="spellStart"/>
      <w:r>
        <w:rPr>
          <w:rFonts w:ascii="Arial" w:hAnsi="Arial" w:cs="Arial"/>
          <w:sz w:val="20"/>
          <w:szCs w:val="20"/>
        </w:rPr>
        <w:t>Sarney</w:t>
      </w:r>
      <w:proofErr w:type="spellEnd"/>
      <w:r w:rsidRPr="00C85CB6">
        <w:rPr>
          <w:rFonts w:ascii="Arial" w:hAnsi="Arial" w:cs="Arial"/>
          <w:sz w:val="20"/>
          <w:szCs w:val="20"/>
        </w:rPr>
        <w:t>, W.L.</w:t>
      </w:r>
      <w:r w:rsidR="003A3A2F">
        <w:rPr>
          <w:rFonts w:ascii="Arial" w:hAnsi="Arial" w:cs="Arial"/>
          <w:sz w:val="20"/>
          <w:szCs w:val="20"/>
        </w:rPr>
        <w:t xml:space="preserve"> and</w:t>
      </w:r>
      <w:r>
        <w:rPr>
          <w:rFonts w:ascii="Arial" w:hAnsi="Arial" w:cs="Arial"/>
          <w:sz w:val="20"/>
          <w:szCs w:val="20"/>
        </w:rPr>
        <w:t xml:space="preserve"> </w:t>
      </w:r>
      <w:proofErr w:type="spellStart"/>
      <w:r w:rsidRPr="00C85CB6">
        <w:rPr>
          <w:rFonts w:ascii="Arial" w:hAnsi="Arial" w:cs="Arial"/>
          <w:sz w:val="20"/>
          <w:szCs w:val="20"/>
        </w:rPr>
        <w:t>Svensson</w:t>
      </w:r>
      <w:proofErr w:type="spellEnd"/>
      <w:r>
        <w:rPr>
          <w:rFonts w:ascii="Arial" w:hAnsi="Arial" w:cs="Arial"/>
          <w:sz w:val="20"/>
          <w:szCs w:val="20"/>
        </w:rPr>
        <w:t xml:space="preserve">, </w:t>
      </w:r>
      <w:r w:rsidRPr="00C85CB6">
        <w:rPr>
          <w:rFonts w:ascii="Arial" w:hAnsi="Arial" w:cs="Arial"/>
          <w:sz w:val="20"/>
          <w:szCs w:val="20"/>
        </w:rPr>
        <w:t xml:space="preserve">S.P. </w:t>
      </w:r>
      <w:r>
        <w:rPr>
          <w:rFonts w:ascii="Arial" w:hAnsi="Arial" w:cs="Arial"/>
          <w:sz w:val="20"/>
          <w:szCs w:val="20"/>
        </w:rPr>
        <w:t>(</w:t>
      </w:r>
      <w:proofErr w:type="spellStart"/>
      <w:r>
        <w:rPr>
          <w:rFonts w:ascii="Arial" w:hAnsi="Arial" w:cs="Arial"/>
          <w:sz w:val="20"/>
          <w:szCs w:val="20"/>
        </w:rPr>
        <w:t>U.S.Army</w:t>
      </w:r>
      <w:proofErr w:type="spellEnd"/>
      <w:r>
        <w:rPr>
          <w:rFonts w:ascii="Arial" w:hAnsi="Arial" w:cs="Arial"/>
          <w:sz w:val="20"/>
          <w:szCs w:val="20"/>
        </w:rPr>
        <w:t xml:space="preserve"> Research Lab</w:t>
      </w:r>
      <w:r w:rsidRPr="00C85CB6">
        <w:rPr>
          <w:rFonts w:ascii="Arial" w:hAnsi="Arial" w:cs="Arial"/>
          <w:sz w:val="20"/>
          <w:szCs w:val="20"/>
        </w:rPr>
        <w:t>)</w:t>
      </w:r>
    </w:p>
    <w:p w:rsidR="00A94FC4" w:rsidRPr="006B3824" w:rsidRDefault="00A94FC4" w:rsidP="0049187D">
      <w:pPr>
        <w:pBdr>
          <w:bottom w:val="single" w:sz="12" w:space="1" w:color="auto"/>
        </w:pBdr>
        <w:tabs>
          <w:tab w:val="left" w:pos="360"/>
        </w:tabs>
        <w:rPr>
          <w:rFonts w:ascii="Arial" w:hAnsi="Arial" w:cs="Arial"/>
          <w:sz w:val="20"/>
          <w:szCs w:val="20"/>
        </w:rPr>
      </w:pPr>
    </w:p>
    <w:p w:rsidR="00A94FC4" w:rsidRPr="006B3824" w:rsidRDefault="00A94FC4" w:rsidP="0049187D">
      <w:pPr>
        <w:tabs>
          <w:tab w:val="left" w:pos="360"/>
        </w:tabs>
        <w:rPr>
          <w:rFonts w:ascii="Arial" w:hAnsi="Arial" w:cs="Arial"/>
          <w:sz w:val="20"/>
          <w:szCs w:val="20"/>
        </w:rPr>
      </w:pPr>
    </w:p>
    <w:p w:rsidR="00A94FC4" w:rsidRPr="002426D5" w:rsidRDefault="00A94FC4" w:rsidP="0049187D">
      <w:pPr>
        <w:tabs>
          <w:tab w:val="left" w:pos="360"/>
        </w:tabs>
        <w:rPr>
          <w:rFonts w:ascii="Arial" w:hAnsi="Arial" w:cs="Arial"/>
          <w:b/>
          <w:sz w:val="20"/>
          <w:szCs w:val="20"/>
        </w:rPr>
      </w:pPr>
      <w:r w:rsidRPr="006B3824">
        <w:rPr>
          <w:rFonts w:ascii="Arial" w:hAnsi="Arial" w:cs="Arial"/>
          <w:b/>
          <w:sz w:val="20"/>
          <w:szCs w:val="20"/>
        </w:rPr>
        <w:t>Introduction</w:t>
      </w:r>
    </w:p>
    <w:p w:rsidR="00C85CB6" w:rsidRDefault="001A492E" w:rsidP="00F40169">
      <w:pPr>
        <w:tabs>
          <w:tab w:val="left" w:pos="360"/>
        </w:tabs>
        <w:rPr>
          <w:rFonts w:ascii="Arial" w:hAnsi="Arial" w:cs="Arial"/>
          <w:sz w:val="20"/>
          <w:szCs w:val="20"/>
        </w:rPr>
      </w:pPr>
      <w:r>
        <w:rPr>
          <w:rFonts w:ascii="Arial" w:hAnsi="Arial" w:cs="Arial"/>
          <w:sz w:val="20"/>
          <w:szCs w:val="20"/>
        </w:rPr>
        <w:tab/>
      </w:r>
      <w:r w:rsidR="00C85CB6" w:rsidRPr="00C85CB6">
        <w:rPr>
          <w:rFonts w:ascii="Arial" w:hAnsi="Arial" w:cs="Arial"/>
          <w:sz w:val="20"/>
          <w:szCs w:val="20"/>
        </w:rPr>
        <w:t>Having the lowest bandgap among the III-V semiconductors, InAs</w:t>
      </w:r>
      <w:r w:rsidR="00C85CB6" w:rsidRPr="00C85CB6">
        <w:rPr>
          <w:rFonts w:ascii="Arial" w:hAnsi="Arial" w:cs="Arial"/>
          <w:sz w:val="20"/>
          <w:szCs w:val="20"/>
          <w:vertAlign w:val="subscript"/>
        </w:rPr>
        <w:t>x</w:t>
      </w:r>
      <w:r w:rsidR="00C85CB6" w:rsidRPr="00C85CB6">
        <w:rPr>
          <w:rFonts w:ascii="Arial" w:hAnsi="Arial" w:cs="Arial"/>
          <w:sz w:val="20"/>
          <w:szCs w:val="20"/>
        </w:rPr>
        <w:t>Sb</w:t>
      </w:r>
      <w:r w:rsidR="00C85CB6" w:rsidRPr="00C85CB6">
        <w:rPr>
          <w:rFonts w:ascii="Arial" w:hAnsi="Arial" w:cs="Arial"/>
          <w:sz w:val="20"/>
          <w:szCs w:val="20"/>
          <w:vertAlign w:val="subscript"/>
        </w:rPr>
        <w:t>1-x</w:t>
      </w:r>
      <w:r w:rsidR="00C85CB6" w:rsidRPr="00C85CB6">
        <w:rPr>
          <w:rFonts w:ascii="Arial" w:hAnsi="Arial" w:cs="Arial"/>
          <w:sz w:val="20"/>
          <w:szCs w:val="20"/>
        </w:rPr>
        <w:t xml:space="preserve"> alloys attract attention for long-wavelength (LWIR) optoelectronics. The alloy band gap depends nonlinearly on the composition as</w:t>
      </w:r>
    </w:p>
    <w:p w:rsidR="00C85CB6" w:rsidRDefault="00C85CB6" w:rsidP="00C85CB6">
      <w:pPr>
        <w:tabs>
          <w:tab w:val="left" w:pos="360"/>
        </w:tabs>
        <w:jc w:val="center"/>
        <w:rPr>
          <w:rFonts w:ascii="Arial" w:hAnsi="Arial" w:cs="Arial"/>
          <w:sz w:val="20"/>
          <w:szCs w:val="20"/>
        </w:rPr>
      </w:pPr>
      <w:r w:rsidRPr="00C85CB6">
        <w:rPr>
          <w:rFonts w:ascii="Arial" w:hAnsi="Arial" w:cs="Arial"/>
          <w:noProof/>
          <w:sz w:val="20"/>
          <w:szCs w:val="20"/>
          <w:lang w:eastAsia="en-US"/>
        </w:rPr>
        <w:drawing>
          <wp:inline distT="0" distB="0" distL="0" distR="0">
            <wp:extent cx="3437647" cy="214008"/>
            <wp:effectExtent l="2540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3437647" cy="214008"/>
                    </a:xfrm>
                    <a:prstGeom prst="rect">
                      <a:avLst/>
                    </a:prstGeom>
                    <a:noFill/>
                    <a:ln w="9525">
                      <a:noFill/>
                      <a:miter lim="800000"/>
                      <a:headEnd/>
                      <a:tailEnd/>
                    </a:ln>
                  </pic:spPr>
                </pic:pic>
              </a:graphicData>
            </a:graphic>
          </wp:inline>
        </w:drawing>
      </w:r>
    </w:p>
    <w:p w:rsidR="002524EE" w:rsidRPr="006B3824" w:rsidRDefault="00C85CB6" w:rsidP="00F40169">
      <w:pPr>
        <w:tabs>
          <w:tab w:val="left" w:pos="360"/>
        </w:tabs>
        <w:rPr>
          <w:rFonts w:ascii="Arial" w:hAnsi="Arial" w:cs="Arial"/>
          <w:sz w:val="20"/>
          <w:szCs w:val="20"/>
        </w:rPr>
      </w:pPr>
      <w:proofErr w:type="gramStart"/>
      <w:r w:rsidRPr="00C85CB6">
        <w:rPr>
          <w:rFonts w:ascii="Arial" w:hAnsi="Arial" w:cs="Arial"/>
          <w:sz w:val="20"/>
          <w:szCs w:val="20"/>
        </w:rPr>
        <w:t>where</w:t>
      </w:r>
      <w:proofErr w:type="gramEnd"/>
      <w:r w:rsidRPr="00C85CB6">
        <w:rPr>
          <w:rFonts w:ascii="Arial" w:hAnsi="Arial" w:cs="Arial"/>
          <w:sz w:val="20"/>
          <w:szCs w:val="20"/>
        </w:rPr>
        <w:t xml:space="preserve"> C is the bowing parameter [1]. A complication for wide application of this material is that the lattice constant is strongly composition dependent and no binary substrates are available other than for [Sb]=9%, which lattice matches to </w:t>
      </w:r>
      <w:proofErr w:type="spellStart"/>
      <w:r w:rsidRPr="00C85CB6">
        <w:rPr>
          <w:rFonts w:ascii="Arial" w:hAnsi="Arial" w:cs="Arial"/>
          <w:sz w:val="20"/>
          <w:szCs w:val="20"/>
        </w:rPr>
        <w:t>GaSb</w:t>
      </w:r>
      <w:proofErr w:type="spellEnd"/>
      <w:r w:rsidRPr="00C85CB6">
        <w:rPr>
          <w:rFonts w:ascii="Arial" w:hAnsi="Arial" w:cs="Arial"/>
          <w:sz w:val="20"/>
          <w:szCs w:val="20"/>
        </w:rPr>
        <w:t>. However, the development of a special graded buffer layer which accommodates the large difference between the lattice constant of the substrate and the alloy made it possible to obtain high quality bulk un-strained and un-relaxed InAs</w:t>
      </w:r>
      <w:r w:rsidRPr="00C85CB6">
        <w:rPr>
          <w:rFonts w:ascii="Arial" w:hAnsi="Arial" w:cs="Arial"/>
          <w:sz w:val="20"/>
          <w:szCs w:val="20"/>
          <w:vertAlign w:val="subscript"/>
        </w:rPr>
        <w:t>x</w:t>
      </w:r>
      <w:r w:rsidRPr="00C85CB6">
        <w:rPr>
          <w:rFonts w:ascii="Arial" w:hAnsi="Arial" w:cs="Arial"/>
          <w:sz w:val="20"/>
          <w:szCs w:val="20"/>
        </w:rPr>
        <w:t>Sb</w:t>
      </w:r>
      <w:r w:rsidRPr="00C85CB6">
        <w:rPr>
          <w:rFonts w:ascii="Arial" w:hAnsi="Arial" w:cs="Arial"/>
          <w:sz w:val="20"/>
          <w:szCs w:val="20"/>
          <w:vertAlign w:val="subscript"/>
        </w:rPr>
        <w:t>1-x</w:t>
      </w:r>
      <w:r w:rsidRPr="00C85CB6">
        <w:rPr>
          <w:rFonts w:ascii="Arial" w:hAnsi="Arial" w:cs="Arial"/>
          <w:sz w:val="20"/>
          <w:szCs w:val="20"/>
        </w:rPr>
        <w:t xml:space="preserve"> [</w:t>
      </w:r>
      <w:r w:rsidR="00165F62">
        <w:rPr>
          <w:rFonts w:ascii="Arial" w:hAnsi="Arial" w:cs="Arial"/>
          <w:sz w:val="20"/>
          <w:szCs w:val="20"/>
        </w:rPr>
        <w:t>2,</w:t>
      </w:r>
      <w:r w:rsidRPr="00C85CB6">
        <w:rPr>
          <w:rFonts w:ascii="Arial" w:hAnsi="Arial" w:cs="Arial"/>
          <w:sz w:val="20"/>
          <w:szCs w:val="20"/>
        </w:rPr>
        <w:t>3].</w:t>
      </w:r>
    </w:p>
    <w:p w:rsidR="00B75DC9" w:rsidRDefault="00B75DC9" w:rsidP="0049187D">
      <w:pPr>
        <w:tabs>
          <w:tab w:val="left" w:pos="360"/>
        </w:tabs>
        <w:rPr>
          <w:rFonts w:ascii="Arial" w:hAnsi="Arial" w:cs="Arial"/>
          <w:b/>
          <w:sz w:val="20"/>
          <w:szCs w:val="20"/>
        </w:rPr>
      </w:pPr>
    </w:p>
    <w:p w:rsidR="00F40169" w:rsidRPr="006B3824" w:rsidRDefault="00F40169" w:rsidP="00F40169">
      <w:pPr>
        <w:tabs>
          <w:tab w:val="left" w:pos="360"/>
        </w:tabs>
        <w:rPr>
          <w:rFonts w:ascii="Arial" w:hAnsi="Arial" w:cs="Arial"/>
          <w:b/>
          <w:sz w:val="20"/>
          <w:szCs w:val="20"/>
        </w:rPr>
      </w:pPr>
      <w:r w:rsidRPr="006B3824">
        <w:rPr>
          <w:rFonts w:ascii="Arial" w:hAnsi="Arial" w:cs="Arial"/>
          <w:b/>
          <w:sz w:val="20"/>
          <w:szCs w:val="20"/>
        </w:rPr>
        <w:t>Results and Discussion</w:t>
      </w:r>
    </w:p>
    <w:p w:rsidR="00F40169" w:rsidRPr="00165F62" w:rsidRDefault="006B3824" w:rsidP="00F40169">
      <w:pPr>
        <w:tabs>
          <w:tab w:val="left" w:pos="360"/>
        </w:tabs>
        <w:rPr>
          <w:rFonts w:ascii="Arial" w:hAnsi="Arial" w:cs="Arial"/>
          <w:sz w:val="20"/>
          <w:szCs w:val="20"/>
        </w:rPr>
      </w:pPr>
      <w:r>
        <w:rPr>
          <w:rFonts w:ascii="Arial" w:hAnsi="Arial" w:cs="Arial"/>
          <w:sz w:val="20"/>
          <w:szCs w:val="20"/>
        </w:rPr>
        <w:tab/>
      </w:r>
      <w:r w:rsidR="00C85CB6" w:rsidRPr="00C85CB6">
        <w:rPr>
          <w:rFonts w:ascii="Arial" w:hAnsi="Arial" w:cs="Arial"/>
          <w:sz w:val="20"/>
          <w:szCs w:val="20"/>
        </w:rPr>
        <w:t xml:space="preserve">A series of 1µm thick </w:t>
      </w:r>
      <w:proofErr w:type="spellStart"/>
      <w:r w:rsidR="00C85CB6" w:rsidRPr="00C85CB6">
        <w:rPr>
          <w:rFonts w:ascii="Arial" w:hAnsi="Arial" w:cs="Arial"/>
          <w:sz w:val="20"/>
          <w:szCs w:val="20"/>
        </w:rPr>
        <w:t>InAsSb</w:t>
      </w:r>
      <w:proofErr w:type="spellEnd"/>
      <w:r w:rsidR="00C85CB6" w:rsidRPr="00C85CB6">
        <w:rPr>
          <w:rFonts w:ascii="Arial" w:hAnsi="Arial" w:cs="Arial"/>
          <w:sz w:val="20"/>
          <w:szCs w:val="20"/>
        </w:rPr>
        <w:t xml:space="preserve"> alloys with Sb concentrations x</w:t>
      </w:r>
      <w:r w:rsidR="00B711E3">
        <w:rPr>
          <w:rFonts w:ascii="Arial" w:hAnsi="Arial" w:cs="Arial"/>
          <w:sz w:val="20"/>
          <w:szCs w:val="20"/>
        </w:rPr>
        <w:t xml:space="preserve"> </w:t>
      </w:r>
      <w:r w:rsidR="00C85CB6" w:rsidRPr="00C85CB6">
        <w:rPr>
          <w:rFonts w:ascii="Arial" w:hAnsi="Arial" w:cs="Arial"/>
          <w:sz w:val="20"/>
          <w:szCs w:val="20"/>
        </w:rPr>
        <w:t>=</w:t>
      </w:r>
      <w:r w:rsidR="00B711E3">
        <w:rPr>
          <w:rFonts w:ascii="Arial" w:hAnsi="Arial" w:cs="Arial"/>
          <w:sz w:val="20"/>
          <w:szCs w:val="20"/>
        </w:rPr>
        <w:t xml:space="preserve"> </w:t>
      </w:r>
      <w:r w:rsidR="00C85CB6" w:rsidRPr="00C85CB6">
        <w:rPr>
          <w:rFonts w:ascii="Arial" w:hAnsi="Arial" w:cs="Arial"/>
          <w:sz w:val="20"/>
          <w:szCs w:val="20"/>
        </w:rPr>
        <w:t xml:space="preserve">0.9 to 0.63 were grown by MBE on </w:t>
      </w:r>
      <w:proofErr w:type="spellStart"/>
      <w:proofErr w:type="gramStart"/>
      <w:r w:rsidR="00C85CB6" w:rsidRPr="00C85CB6">
        <w:rPr>
          <w:rFonts w:ascii="Arial" w:hAnsi="Arial" w:cs="Arial"/>
          <w:sz w:val="20"/>
          <w:szCs w:val="20"/>
        </w:rPr>
        <w:t>GaSb</w:t>
      </w:r>
      <w:proofErr w:type="spellEnd"/>
      <w:r w:rsidR="00C85CB6" w:rsidRPr="00C85CB6">
        <w:rPr>
          <w:rFonts w:ascii="Arial" w:hAnsi="Arial" w:cs="Arial"/>
          <w:sz w:val="20"/>
          <w:szCs w:val="20"/>
        </w:rPr>
        <w:t>(</w:t>
      </w:r>
      <w:proofErr w:type="gramEnd"/>
      <w:r w:rsidR="00C85CB6" w:rsidRPr="00C85CB6">
        <w:rPr>
          <w:rFonts w:ascii="Arial" w:hAnsi="Arial" w:cs="Arial"/>
          <w:sz w:val="20"/>
          <w:szCs w:val="20"/>
        </w:rPr>
        <w:t xml:space="preserve">100) substrates. Compositionally graded 3-4µm thick </w:t>
      </w:r>
      <w:proofErr w:type="spellStart"/>
      <w:r w:rsidR="00C85CB6" w:rsidRPr="00C85CB6">
        <w:rPr>
          <w:rFonts w:ascii="Arial" w:hAnsi="Arial" w:cs="Arial"/>
          <w:sz w:val="20"/>
          <w:szCs w:val="20"/>
        </w:rPr>
        <w:t>InGaAlSb</w:t>
      </w:r>
      <w:proofErr w:type="spellEnd"/>
      <w:r w:rsidR="00C85CB6" w:rsidRPr="00C85CB6">
        <w:rPr>
          <w:rFonts w:ascii="Arial" w:hAnsi="Arial" w:cs="Arial"/>
          <w:sz w:val="20"/>
          <w:szCs w:val="20"/>
        </w:rPr>
        <w:t xml:space="preserve"> buffers were grown to accommodate lattice mismatch between </w:t>
      </w:r>
      <w:proofErr w:type="spellStart"/>
      <w:r w:rsidR="00C85CB6" w:rsidRPr="00C85CB6">
        <w:rPr>
          <w:rFonts w:ascii="Arial" w:hAnsi="Arial" w:cs="Arial"/>
          <w:sz w:val="20"/>
          <w:szCs w:val="20"/>
        </w:rPr>
        <w:t>InAsSb</w:t>
      </w:r>
      <w:proofErr w:type="spellEnd"/>
      <w:r w:rsidR="00C85CB6" w:rsidRPr="00C85CB6">
        <w:rPr>
          <w:rFonts w:ascii="Arial" w:hAnsi="Arial" w:cs="Arial"/>
          <w:sz w:val="20"/>
          <w:szCs w:val="20"/>
        </w:rPr>
        <w:t xml:space="preserve"> and </w:t>
      </w:r>
      <w:proofErr w:type="spellStart"/>
      <w:r w:rsidR="00C85CB6" w:rsidRPr="00C85CB6">
        <w:rPr>
          <w:rFonts w:ascii="Arial" w:hAnsi="Arial" w:cs="Arial"/>
          <w:sz w:val="20"/>
          <w:szCs w:val="20"/>
        </w:rPr>
        <w:t>GaSb</w:t>
      </w:r>
      <w:proofErr w:type="spellEnd"/>
      <w:r w:rsidR="00C85CB6" w:rsidRPr="00C85CB6">
        <w:rPr>
          <w:rFonts w:ascii="Arial" w:hAnsi="Arial" w:cs="Arial"/>
          <w:sz w:val="20"/>
          <w:szCs w:val="20"/>
        </w:rPr>
        <w:t xml:space="preserve"> substrate and </w:t>
      </w:r>
      <w:proofErr w:type="spellStart"/>
      <w:r w:rsidR="00C85CB6" w:rsidRPr="00C85CB6">
        <w:rPr>
          <w:rFonts w:ascii="Arial" w:hAnsi="Arial" w:cs="Arial"/>
          <w:sz w:val="20"/>
          <w:szCs w:val="20"/>
        </w:rPr>
        <w:t>AlInSb</w:t>
      </w:r>
      <w:proofErr w:type="spellEnd"/>
      <w:r w:rsidR="00C85CB6" w:rsidRPr="00C85CB6">
        <w:rPr>
          <w:rFonts w:ascii="Arial" w:hAnsi="Arial" w:cs="Arial"/>
          <w:sz w:val="20"/>
          <w:szCs w:val="20"/>
        </w:rPr>
        <w:t xml:space="preserve"> barriers were grown on both sides on the </w:t>
      </w:r>
      <w:proofErr w:type="spellStart"/>
      <w:r w:rsidR="00C85CB6" w:rsidRPr="00C85CB6">
        <w:rPr>
          <w:rFonts w:ascii="Arial" w:hAnsi="Arial" w:cs="Arial"/>
          <w:sz w:val="20"/>
          <w:szCs w:val="20"/>
        </w:rPr>
        <w:t>InAsSb</w:t>
      </w:r>
      <w:proofErr w:type="spellEnd"/>
      <w:r w:rsidR="00C85CB6" w:rsidRPr="00C85CB6">
        <w:rPr>
          <w:rFonts w:ascii="Arial" w:hAnsi="Arial" w:cs="Arial"/>
          <w:sz w:val="20"/>
          <w:szCs w:val="20"/>
        </w:rPr>
        <w:t xml:space="preserve"> layer. IR transmission spectroscopy measurements were performed in the Faraday configuration at 4.2 K in magnetic fields up to</w:t>
      </w:r>
      <w:r w:rsidR="00B711E3">
        <w:rPr>
          <w:rFonts w:ascii="Arial" w:hAnsi="Arial" w:cs="Arial"/>
          <w:sz w:val="20"/>
          <w:szCs w:val="20"/>
        </w:rPr>
        <w:t xml:space="preserve"> B = 17 T.</w:t>
      </w:r>
      <w:r w:rsidR="00165F62">
        <w:rPr>
          <w:rFonts w:ascii="Arial" w:hAnsi="Arial" w:cs="Arial"/>
          <w:sz w:val="20"/>
          <w:szCs w:val="20"/>
        </w:rPr>
        <w:t xml:space="preserve"> </w:t>
      </w:r>
      <w:r w:rsidR="00C85CB6" w:rsidRPr="00C85CB6">
        <w:rPr>
          <w:rFonts w:ascii="Arial" w:hAnsi="Arial" w:cs="Arial"/>
          <w:sz w:val="20"/>
          <w:szCs w:val="20"/>
        </w:rPr>
        <w:t xml:space="preserve">Using IR magneto-spectroscopy and magneto-transport </w:t>
      </w:r>
      <w:r w:rsidR="00F40169">
        <w:rPr>
          <w:rFonts w:ascii="Arial" w:hAnsi="Arial" w:cs="Arial"/>
          <w:sz w:val="20"/>
          <w:szCs w:val="20"/>
        </w:rPr>
        <w:t>data</w:t>
      </w:r>
      <w:r w:rsidR="00C85CB6" w:rsidRPr="00C85CB6">
        <w:rPr>
          <w:rFonts w:ascii="Arial" w:hAnsi="Arial" w:cs="Arial"/>
          <w:sz w:val="20"/>
          <w:szCs w:val="20"/>
        </w:rPr>
        <w:t xml:space="preserve"> we found that in a wide range of compositions the bandgap and the electron effective mass demonstrate negative bowing with the coefficients 0.83 eV and 0.037</w:t>
      </w:r>
      <w:r w:rsidR="00B711E3">
        <w:rPr>
          <w:rFonts w:ascii="Arial" w:hAnsi="Arial" w:cs="Arial"/>
          <w:sz w:val="20"/>
          <w:szCs w:val="20"/>
        </w:rPr>
        <w:t xml:space="preserve"> eV</w:t>
      </w:r>
      <w:r w:rsidR="00C85CB6" w:rsidRPr="00C85CB6">
        <w:rPr>
          <w:rFonts w:ascii="Arial" w:hAnsi="Arial" w:cs="Arial"/>
          <w:sz w:val="20"/>
          <w:szCs w:val="20"/>
        </w:rPr>
        <w:t xml:space="preserve">, respectively. The bandgap </w:t>
      </w:r>
      <w:r w:rsidR="00F40169">
        <w:rPr>
          <w:rFonts w:ascii="Arial" w:hAnsi="Arial" w:cs="Arial"/>
          <w:sz w:val="20"/>
          <w:szCs w:val="20"/>
        </w:rPr>
        <w:t>values</w:t>
      </w:r>
      <w:r w:rsidR="00C85CB6" w:rsidRPr="00C85CB6">
        <w:rPr>
          <w:rFonts w:ascii="Arial" w:hAnsi="Arial" w:cs="Arial"/>
          <w:sz w:val="20"/>
          <w:szCs w:val="20"/>
        </w:rPr>
        <w:t xml:space="preserve"> were extracted from the zero field intercept of the main</w:t>
      </w:r>
      <w:r w:rsidR="00C85CB6">
        <w:rPr>
          <w:rFonts w:ascii="Arial" w:hAnsi="Arial" w:cs="Arial"/>
          <w:sz w:val="20"/>
          <w:szCs w:val="20"/>
        </w:rPr>
        <w:t xml:space="preserve"> </w:t>
      </w:r>
      <w:proofErr w:type="spellStart"/>
      <w:r w:rsidR="00C85CB6">
        <w:rPr>
          <w:rFonts w:ascii="Arial" w:hAnsi="Arial" w:cs="Arial"/>
          <w:sz w:val="20"/>
          <w:szCs w:val="20"/>
        </w:rPr>
        <w:t>interband</w:t>
      </w:r>
      <w:proofErr w:type="spellEnd"/>
      <w:r w:rsidR="00C85CB6">
        <w:rPr>
          <w:rFonts w:ascii="Arial" w:hAnsi="Arial" w:cs="Arial"/>
          <w:sz w:val="20"/>
          <w:szCs w:val="20"/>
        </w:rPr>
        <w:t xml:space="preserve"> transition</w:t>
      </w:r>
      <w:r w:rsidR="00F40169">
        <w:rPr>
          <w:rFonts w:ascii="Arial" w:hAnsi="Arial" w:cs="Arial"/>
          <w:sz w:val="20"/>
          <w:szCs w:val="20"/>
        </w:rPr>
        <w:t xml:space="preserve"> (</w:t>
      </w:r>
      <w:r w:rsidR="00C85CB6" w:rsidRPr="00B711E3">
        <w:rPr>
          <w:rFonts w:ascii="Arial" w:hAnsi="Arial" w:cs="Arial"/>
          <w:b/>
          <w:sz w:val="20"/>
          <w:szCs w:val="20"/>
        </w:rPr>
        <w:t>Fig.</w:t>
      </w:r>
      <w:r w:rsidR="00B711E3" w:rsidRPr="00B711E3">
        <w:rPr>
          <w:rFonts w:ascii="Arial" w:hAnsi="Arial" w:cs="Arial"/>
          <w:b/>
          <w:sz w:val="20"/>
          <w:szCs w:val="20"/>
        </w:rPr>
        <w:t xml:space="preserve"> </w:t>
      </w:r>
      <w:r w:rsidR="00F40169" w:rsidRPr="00B711E3">
        <w:rPr>
          <w:rFonts w:ascii="Arial" w:hAnsi="Arial" w:cs="Arial"/>
          <w:b/>
          <w:sz w:val="20"/>
          <w:szCs w:val="20"/>
        </w:rPr>
        <w:t>1a</w:t>
      </w:r>
      <w:r w:rsidR="00F40169">
        <w:rPr>
          <w:rFonts w:ascii="Arial" w:hAnsi="Arial" w:cs="Arial"/>
          <w:sz w:val="20"/>
          <w:szCs w:val="20"/>
        </w:rPr>
        <w:t>)</w:t>
      </w:r>
      <w:r w:rsidR="00C85CB6" w:rsidRPr="00C85CB6">
        <w:rPr>
          <w:rFonts w:ascii="Arial" w:hAnsi="Arial" w:cs="Arial"/>
          <w:sz w:val="20"/>
          <w:szCs w:val="20"/>
        </w:rPr>
        <w:t>. The electron effective mass was extracted from the energy of the cyclotron resonance absorption peak at low magnetic fields</w:t>
      </w:r>
      <w:r w:rsidR="00F40169">
        <w:rPr>
          <w:rFonts w:ascii="Arial" w:hAnsi="Arial" w:cs="Arial"/>
          <w:sz w:val="20"/>
          <w:szCs w:val="20"/>
        </w:rPr>
        <w:t xml:space="preserve"> (</w:t>
      </w:r>
      <w:r w:rsidR="00C85CB6" w:rsidRPr="00B711E3">
        <w:rPr>
          <w:rFonts w:ascii="Arial" w:hAnsi="Arial" w:cs="Arial"/>
          <w:b/>
          <w:sz w:val="20"/>
          <w:szCs w:val="20"/>
        </w:rPr>
        <w:t>Fig. 1c</w:t>
      </w:r>
      <w:r w:rsidR="00C85CB6" w:rsidRPr="00C85CB6">
        <w:rPr>
          <w:rFonts w:ascii="Arial" w:hAnsi="Arial" w:cs="Arial"/>
          <w:sz w:val="20"/>
          <w:szCs w:val="20"/>
        </w:rPr>
        <w:t>).</w:t>
      </w:r>
      <w:r w:rsidR="00C85CB6">
        <w:rPr>
          <w:rFonts w:ascii="Arial" w:hAnsi="Arial" w:cs="Arial"/>
          <w:sz w:val="20"/>
          <w:szCs w:val="20"/>
        </w:rPr>
        <w:t xml:space="preserve"> </w:t>
      </w:r>
      <w:r w:rsidR="00C85CB6" w:rsidRPr="00C85CB6">
        <w:rPr>
          <w:rFonts w:ascii="Arial" w:hAnsi="Arial" w:cs="Arial"/>
          <w:sz w:val="20"/>
          <w:szCs w:val="20"/>
        </w:rPr>
        <w:t xml:space="preserve">The alloy with x = 0.63 has the lowest bandgap of </w:t>
      </w:r>
      <w:proofErr w:type="spellStart"/>
      <w:r w:rsidR="00C85CB6" w:rsidRPr="00C85CB6">
        <w:rPr>
          <w:rFonts w:ascii="Arial" w:hAnsi="Arial" w:cs="Arial"/>
          <w:sz w:val="20"/>
          <w:szCs w:val="20"/>
        </w:rPr>
        <w:t>Eg</w:t>
      </w:r>
      <w:proofErr w:type="spellEnd"/>
      <w:r w:rsidR="00C85CB6" w:rsidRPr="00C85CB6">
        <w:rPr>
          <w:rFonts w:ascii="Arial" w:hAnsi="Arial" w:cs="Arial"/>
          <w:sz w:val="20"/>
          <w:szCs w:val="20"/>
        </w:rPr>
        <w:t xml:space="preserve"> = 0.10 eV with an effective mass of 0.008</w:t>
      </w:r>
      <w:r w:rsidR="00B711E3">
        <w:rPr>
          <w:rFonts w:ascii="Arial" w:hAnsi="Arial" w:cs="Arial"/>
          <w:sz w:val="20"/>
          <w:szCs w:val="20"/>
        </w:rPr>
        <w:t xml:space="preserve"> </w:t>
      </w:r>
      <w:r w:rsidR="00C85CB6" w:rsidRPr="00C85CB6">
        <w:rPr>
          <w:rFonts w:ascii="Arial" w:hAnsi="Arial" w:cs="Arial"/>
          <w:sz w:val="20"/>
          <w:szCs w:val="20"/>
        </w:rPr>
        <w:t>m0 [5]. To the best of our knowledge, these are the lowest values ever reported for any III-V semiconductor system</w:t>
      </w:r>
      <w:r w:rsidR="00165F62">
        <w:rPr>
          <w:rFonts w:ascii="Arial" w:hAnsi="Arial" w:cs="Arial"/>
          <w:sz w:val="20"/>
          <w:szCs w:val="20"/>
        </w:rPr>
        <w:t xml:space="preserve"> [4]</w:t>
      </w:r>
      <w:r w:rsidR="00C85CB6" w:rsidRPr="00C85CB6">
        <w:rPr>
          <w:rFonts w:ascii="Arial" w:hAnsi="Arial" w:cs="Arial"/>
          <w:sz w:val="20"/>
          <w:szCs w:val="20"/>
        </w:rPr>
        <w:t>.</w:t>
      </w:r>
      <w:r w:rsidR="00F40169" w:rsidRPr="00F40169">
        <w:rPr>
          <w:noProof/>
          <w:sz w:val="20"/>
          <w:lang w:eastAsia="en-US"/>
        </w:rPr>
        <w:t xml:space="preserve"> </w:t>
      </w:r>
    </w:p>
    <w:p w:rsidR="00AB217E" w:rsidRDefault="00F40169" w:rsidP="00165F62">
      <w:pPr>
        <w:tabs>
          <w:tab w:val="left" w:pos="360"/>
        </w:tabs>
        <w:jc w:val="center"/>
        <w:rPr>
          <w:rFonts w:ascii="Arial" w:hAnsi="Arial" w:cs="Arial"/>
          <w:sz w:val="20"/>
          <w:szCs w:val="20"/>
        </w:rPr>
      </w:pPr>
      <w:r w:rsidRPr="00F40169">
        <w:rPr>
          <w:rFonts w:ascii="Arial" w:hAnsi="Arial" w:cs="Arial"/>
          <w:noProof/>
          <w:sz w:val="20"/>
          <w:szCs w:val="20"/>
          <w:lang w:eastAsia="en-US"/>
        </w:rPr>
        <w:drawing>
          <wp:inline distT="0" distB="0" distL="0" distR="0">
            <wp:extent cx="5038074" cy="1527501"/>
            <wp:effectExtent l="0" t="0" r="0" b="0"/>
            <wp:docPr id="4" name="Picture 3" descr="fit2.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t2.pdf"/>
                    <pic:cNvPicPr/>
                  </pic:nvPicPr>
                  <pic:blipFill>
                    <a:blip r:embed="rId12"/>
                    <a:stretch>
                      <a:fillRect/>
                    </a:stretch>
                  </pic:blipFill>
                  <pic:spPr>
                    <a:xfrm>
                      <a:off x="0" y="0"/>
                      <a:ext cx="5038892" cy="1527749"/>
                    </a:xfrm>
                    <a:prstGeom prst="rect">
                      <a:avLst/>
                    </a:prstGeom>
                  </pic:spPr>
                </pic:pic>
              </a:graphicData>
            </a:graphic>
          </wp:inline>
        </w:drawing>
      </w:r>
    </w:p>
    <w:p w:rsidR="00185C7D" w:rsidRPr="006B3824" w:rsidRDefault="00794700" w:rsidP="0002601E">
      <w:pPr>
        <w:tabs>
          <w:tab w:val="left" w:pos="360"/>
        </w:tabs>
        <w:jc w:val="both"/>
        <w:rPr>
          <w:rFonts w:ascii="Arial" w:hAnsi="Arial" w:cs="Arial"/>
          <w:sz w:val="20"/>
          <w:szCs w:val="20"/>
        </w:rPr>
      </w:pPr>
      <w:r>
        <w:rPr>
          <w:rFonts w:ascii="Arial" w:hAnsi="Arial" w:cs="Arial"/>
          <w:noProof/>
          <w:sz w:val="20"/>
          <w:szCs w:val="20"/>
          <w:lang w:eastAsia="en-US"/>
        </w:rPr>
        <mc:AlternateContent>
          <mc:Choice Requires="wps">
            <w:drawing>
              <wp:anchor distT="0" distB="0" distL="114300" distR="114300" simplePos="0" relativeHeight="251658240" behindDoc="0" locked="0" layoutInCell="1" allowOverlap="1">
                <wp:simplePos x="0" y="0"/>
                <wp:positionH relativeFrom="column">
                  <wp:posOffset>-63500</wp:posOffset>
                </wp:positionH>
                <wp:positionV relativeFrom="paragraph">
                  <wp:posOffset>117475</wp:posOffset>
                </wp:positionV>
                <wp:extent cx="2852420" cy="1700530"/>
                <wp:effectExtent l="0" t="0" r="5080" b="0"/>
                <wp:wrapTight wrapText="bothSides">
                  <wp:wrapPolygon edited="0">
                    <wp:start x="0" y="0"/>
                    <wp:lineTo x="0" y="21294"/>
                    <wp:lineTo x="21494" y="21294"/>
                    <wp:lineTo x="21494"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2420" cy="1700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0169" w:rsidRPr="00376D2C" w:rsidRDefault="00F40169" w:rsidP="00B711E3">
                            <w:pPr>
                              <w:rPr>
                                <w:rFonts w:ascii="Arial" w:hAnsi="Arial" w:cs="Arial"/>
                                <w:sz w:val="18"/>
                                <w:szCs w:val="18"/>
                              </w:rPr>
                            </w:pPr>
                            <w:r w:rsidRPr="00AD3CDD">
                              <w:rPr>
                                <w:rFonts w:ascii="Arial" w:hAnsi="Arial" w:cs="Arial"/>
                                <w:b/>
                                <w:sz w:val="18"/>
                                <w:szCs w:val="18"/>
                              </w:rPr>
                              <w:t>Fig.</w:t>
                            </w:r>
                            <w:r w:rsidR="00B711E3">
                              <w:rPr>
                                <w:rFonts w:ascii="Arial" w:hAnsi="Arial" w:cs="Arial"/>
                                <w:b/>
                                <w:sz w:val="18"/>
                                <w:szCs w:val="18"/>
                              </w:rPr>
                              <w:t xml:space="preserve"> </w:t>
                            </w:r>
                            <w:r w:rsidRPr="00AD3CDD">
                              <w:rPr>
                                <w:rFonts w:ascii="Arial" w:hAnsi="Arial" w:cs="Arial"/>
                                <w:b/>
                                <w:sz w:val="18"/>
                                <w:szCs w:val="18"/>
                              </w:rPr>
                              <w:t>1</w:t>
                            </w:r>
                            <w:r w:rsidRPr="00376D2C">
                              <w:rPr>
                                <w:rFonts w:ascii="Arial" w:hAnsi="Arial" w:cs="Arial"/>
                                <w:sz w:val="18"/>
                                <w:szCs w:val="18"/>
                              </w:rPr>
                              <w:t xml:space="preserve"> </w:t>
                            </w:r>
                            <w:r w:rsidRPr="00F40169">
                              <w:rPr>
                                <w:rFonts w:ascii="Arial" w:hAnsi="Arial" w:cs="Arial"/>
                                <w:sz w:val="18"/>
                                <w:szCs w:val="18"/>
                              </w:rPr>
                              <w:t xml:space="preserve">(a) False color plot of the normalized </w:t>
                            </w:r>
                            <w:r>
                              <w:rPr>
                                <w:rFonts w:ascii="Arial" w:hAnsi="Arial" w:cs="Arial"/>
                                <w:sz w:val="18"/>
                                <w:szCs w:val="18"/>
                              </w:rPr>
                              <w:t xml:space="preserve">IR </w:t>
                            </w:r>
                            <w:r w:rsidRPr="00F40169">
                              <w:rPr>
                                <w:rFonts w:ascii="Arial" w:hAnsi="Arial" w:cs="Arial"/>
                                <w:sz w:val="18"/>
                                <w:szCs w:val="18"/>
                              </w:rPr>
                              <w:t>transmission as a function of energy and magnetic field for the sample with Sb x</w:t>
                            </w:r>
                            <w:r w:rsidR="00B711E3">
                              <w:rPr>
                                <w:rFonts w:ascii="Arial" w:hAnsi="Arial" w:cs="Arial"/>
                                <w:sz w:val="18"/>
                                <w:szCs w:val="18"/>
                              </w:rPr>
                              <w:t xml:space="preserve"> </w:t>
                            </w:r>
                            <w:r w:rsidRPr="00F40169">
                              <w:rPr>
                                <w:rFonts w:ascii="Arial" w:hAnsi="Arial" w:cs="Arial"/>
                                <w:sz w:val="18"/>
                                <w:szCs w:val="18"/>
                              </w:rPr>
                              <w:t>=</w:t>
                            </w:r>
                            <w:r w:rsidR="00B711E3">
                              <w:rPr>
                                <w:rFonts w:ascii="Arial" w:hAnsi="Arial" w:cs="Arial"/>
                                <w:sz w:val="18"/>
                                <w:szCs w:val="18"/>
                              </w:rPr>
                              <w:t xml:space="preserve"> </w:t>
                            </w:r>
                            <w:r w:rsidRPr="00F40169">
                              <w:rPr>
                                <w:rFonts w:ascii="Arial" w:hAnsi="Arial" w:cs="Arial"/>
                                <w:sz w:val="18"/>
                                <w:szCs w:val="18"/>
                              </w:rPr>
                              <w:t xml:space="preserve">0.63. The </w:t>
                            </w:r>
                            <w:proofErr w:type="spellStart"/>
                            <w:r w:rsidRPr="00F40169">
                              <w:rPr>
                                <w:rFonts w:ascii="Arial" w:hAnsi="Arial" w:cs="Arial"/>
                                <w:sz w:val="18"/>
                                <w:szCs w:val="18"/>
                              </w:rPr>
                              <w:t>interband</w:t>
                            </w:r>
                            <w:proofErr w:type="spellEnd"/>
                            <w:r w:rsidRPr="00F40169">
                              <w:rPr>
                                <w:rFonts w:ascii="Arial" w:hAnsi="Arial" w:cs="Arial"/>
                                <w:sz w:val="18"/>
                                <w:szCs w:val="18"/>
                              </w:rPr>
                              <w:t xml:space="preserve"> transition appears in red. The dashed line is a fit to the low field data showing the intercept at 100</w:t>
                            </w:r>
                            <w:r w:rsidR="00B711E3">
                              <w:rPr>
                                <w:rFonts w:ascii="Arial" w:hAnsi="Arial" w:cs="Arial"/>
                                <w:sz w:val="18"/>
                                <w:szCs w:val="18"/>
                              </w:rPr>
                              <w:t xml:space="preserve"> </w:t>
                            </w:r>
                            <w:proofErr w:type="spellStart"/>
                            <w:r w:rsidRPr="00F40169">
                              <w:rPr>
                                <w:rFonts w:ascii="Arial" w:hAnsi="Arial" w:cs="Arial"/>
                                <w:sz w:val="18"/>
                                <w:szCs w:val="18"/>
                              </w:rPr>
                              <w:t>meV</w:t>
                            </w:r>
                            <w:proofErr w:type="spellEnd"/>
                            <w:r w:rsidRPr="00F40169">
                              <w:rPr>
                                <w:rFonts w:ascii="Arial" w:hAnsi="Arial" w:cs="Arial"/>
                                <w:sz w:val="18"/>
                                <w:szCs w:val="18"/>
                              </w:rPr>
                              <w:t>. (b) Bandgap for all samples studied as a function of Sb concentration, x. Diamonds correspond to magneto-</w:t>
                            </w:r>
                            <w:proofErr w:type="spellStart"/>
                            <w:r w:rsidRPr="00F40169">
                              <w:rPr>
                                <w:rFonts w:ascii="Arial" w:hAnsi="Arial" w:cs="Arial"/>
                                <w:sz w:val="18"/>
                                <w:szCs w:val="18"/>
                              </w:rPr>
                              <w:t>absroption</w:t>
                            </w:r>
                            <w:proofErr w:type="spellEnd"/>
                            <w:r w:rsidRPr="00F40169">
                              <w:rPr>
                                <w:rFonts w:ascii="Arial" w:hAnsi="Arial" w:cs="Arial"/>
                                <w:sz w:val="18"/>
                                <w:szCs w:val="18"/>
                              </w:rPr>
                              <w:t xml:space="preserve"> data and the red line is the bandgap bowing, eq1, with C</w:t>
                            </w:r>
                            <w:r w:rsidR="00B711E3">
                              <w:rPr>
                                <w:rFonts w:ascii="Arial" w:hAnsi="Arial" w:cs="Arial"/>
                                <w:sz w:val="18"/>
                                <w:szCs w:val="18"/>
                              </w:rPr>
                              <w:t xml:space="preserve"> </w:t>
                            </w:r>
                            <w:r w:rsidRPr="00F40169">
                              <w:rPr>
                                <w:rFonts w:ascii="Arial" w:hAnsi="Arial" w:cs="Arial"/>
                                <w:sz w:val="18"/>
                                <w:szCs w:val="18"/>
                              </w:rPr>
                              <w:t>=</w:t>
                            </w:r>
                            <w:r w:rsidR="00B711E3">
                              <w:rPr>
                                <w:rFonts w:ascii="Arial" w:hAnsi="Arial" w:cs="Arial"/>
                                <w:sz w:val="18"/>
                                <w:szCs w:val="18"/>
                              </w:rPr>
                              <w:t xml:space="preserve"> </w:t>
                            </w:r>
                            <w:r w:rsidRPr="00F40169">
                              <w:rPr>
                                <w:rFonts w:ascii="Arial" w:hAnsi="Arial" w:cs="Arial"/>
                                <w:sz w:val="18"/>
                                <w:szCs w:val="18"/>
                              </w:rPr>
                              <w:t>0.83</w:t>
                            </w:r>
                            <w:r w:rsidR="00B711E3">
                              <w:rPr>
                                <w:rFonts w:ascii="Arial" w:hAnsi="Arial" w:cs="Arial"/>
                                <w:sz w:val="18"/>
                                <w:szCs w:val="18"/>
                              </w:rPr>
                              <w:t xml:space="preserve"> </w:t>
                            </w:r>
                            <w:r w:rsidRPr="00F40169">
                              <w:rPr>
                                <w:rFonts w:ascii="Arial" w:hAnsi="Arial" w:cs="Arial"/>
                                <w:sz w:val="18"/>
                                <w:szCs w:val="18"/>
                              </w:rPr>
                              <w:t>eV. (c) Low energy normalized transmission at select magnetic fields showing the cyclotron resonance absorption for the sample with Sb x</w:t>
                            </w:r>
                            <w:r w:rsidR="00B711E3">
                              <w:rPr>
                                <w:rFonts w:ascii="Arial" w:hAnsi="Arial" w:cs="Arial"/>
                                <w:sz w:val="18"/>
                                <w:szCs w:val="18"/>
                              </w:rPr>
                              <w:t xml:space="preserve"> </w:t>
                            </w:r>
                            <w:r w:rsidRPr="00F40169">
                              <w:rPr>
                                <w:rFonts w:ascii="Arial" w:hAnsi="Arial" w:cs="Arial"/>
                                <w:sz w:val="18"/>
                                <w:szCs w:val="18"/>
                              </w:rPr>
                              <w:t>=</w:t>
                            </w:r>
                            <w:r w:rsidR="00B711E3">
                              <w:rPr>
                                <w:rFonts w:ascii="Arial" w:hAnsi="Arial" w:cs="Arial"/>
                                <w:sz w:val="18"/>
                                <w:szCs w:val="18"/>
                              </w:rPr>
                              <w:t xml:space="preserve"> </w:t>
                            </w:r>
                            <w:r w:rsidRPr="00F40169">
                              <w:rPr>
                                <w:rFonts w:ascii="Arial" w:hAnsi="Arial" w:cs="Arial"/>
                                <w:sz w:val="18"/>
                                <w:szCs w:val="18"/>
                              </w:rPr>
                              <w:t>0.63</w:t>
                            </w:r>
                            <w:r w:rsidRPr="0002601E">
                              <w:rPr>
                                <w:rFonts w:ascii="Arial" w:hAnsi="Arial" w:cs="Arial"/>
                                <w:sz w:val="18"/>
                                <w:szCs w:val="1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pt;margin-top:9.25pt;width:224.6pt;height:13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YGHgwIAABA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" stroked="f">
                <v:textbox>
                  <w:txbxContent>
                    <w:p w:rsidR="00F40169" w:rsidRPr="00376D2C" w:rsidRDefault="00F40169" w:rsidP="00B711E3">
                      <w:pPr>
                        <w:rPr>
                          <w:rFonts w:ascii="Arial" w:hAnsi="Arial" w:cs="Arial"/>
                          <w:sz w:val="18"/>
                          <w:szCs w:val="18"/>
                        </w:rPr>
                      </w:pPr>
                      <w:r w:rsidRPr="00AD3CDD">
                        <w:rPr>
                          <w:rFonts w:ascii="Arial" w:hAnsi="Arial" w:cs="Arial"/>
                          <w:b/>
                          <w:sz w:val="18"/>
                          <w:szCs w:val="18"/>
                        </w:rPr>
                        <w:t>Fig.</w:t>
                      </w:r>
                      <w:r w:rsidR="00B711E3">
                        <w:rPr>
                          <w:rFonts w:ascii="Arial" w:hAnsi="Arial" w:cs="Arial"/>
                          <w:b/>
                          <w:sz w:val="18"/>
                          <w:szCs w:val="18"/>
                        </w:rPr>
                        <w:t xml:space="preserve"> </w:t>
                      </w:r>
                      <w:r w:rsidRPr="00AD3CDD">
                        <w:rPr>
                          <w:rFonts w:ascii="Arial" w:hAnsi="Arial" w:cs="Arial"/>
                          <w:b/>
                          <w:sz w:val="18"/>
                          <w:szCs w:val="18"/>
                        </w:rPr>
                        <w:t>1</w:t>
                      </w:r>
                      <w:r w:rsidRPr="00376D2C">
                        <w:rPr>
                          <w:rFonts w:ascii="Arial" w:hAnsi="Arial" w:cs="Arial"/>
                          <w:sz w:val="18"/>
                          <w:szCs w:val="18"/>
                        </w:rPr>
                        <w:t xml:space="preserve"> </w:t>
                      </w:r>
                      <w:r w:rsidRPr="00F40169">
                        <w:rPr>
                          <w:rFonts w:ascii="Arial" w:hAnsi="Arial" w:cs="Arial"/>
                          <w:sz w:val="18"/>
                          <w:szCs w:val="18"/>
                        </w:rPr>
                        <w:t xml:space="preserve">(a) False color plot of the normalized </w:t>
                      </w:r>
                      <w:r>
                        <w:rPr>
                          <w:rFonts w:ascii="Arial" w:hAnsi="Arial" w:cs="Arial"/>
                          <w:sz w:val="18"/>
                          <w:szCs w:val="18"/>
                        </w:rPr>
                        <w:t xml:space="preserve">IR </w:t>
                      </w:r>
                      <w:r w:rsidRPr="00F40169">
                        <w:rPr>
                          <w:rFonts w:ascii="Arial" w:hAnsi="Arial" w:cs="Arial"/>
                          <w:sz w:val="18"/>
                          <w:szCs w:val="18"/>
                        </w:rPr>
                        <w:t>transmission as a function of energy and magnetic field for the sample with Sb x</w:t>
                      </w:r>
                      <w:r w:rsidR="00B711E3">
                        <w:rPr>
                          <w:rFonts w:ascii="Arial" w:hAnsi="Arial" w:cs="Arial"/>
                          <w:sz w:val="18"/>
                          <w:szCs w:val="18"/>
                        </w:rPr>
                        <w:t xml:space="preserve"> </w:t>
                      </w:r>
                      <w:r w:rsidRPr="00F40169">
                        <w:rPr>
                          <w:rFonts w:ascii="Arial" w:hAnsi="Arial" w:cs="Arial"/>
                          <w:sz w:val="18"/>
                          <w:szCs w:val="18"/>
                        </w:rPr>
                        <w:t>=</w:t>
                      </w:r>
                      <w:r w:rsidR="00B711E3">
                        <w:rPr>
                          <w:rFonts w:ascii="Arial" w:hAnsi="Arial" w:cs="Arial"/>
                          <w:sz w:val="18"/>
                          <w:szCs w:val="18"/>
                        </w:rPr>
                        <w:t xml:space="preserve"> </w:t>
                      </w:r>
                      <w:r w:rsidRPr="00F40169">
                        <w:rPr>
                          <w:rFonts w:ascii="Arial" w:hAnsi="Arial" w:cs="Arial"/>
                          <w:sz w:val="18"/>
                          <w:szCs w:val="18"/>
                        </w:rPr>
                        <w:t xml:space="preserve">0.63. The </w:t>
                      </w:r>
                      <w:proofErr w:type="spellStart"/>
                      <w:r w:rsidRPr="00F40169">
                        <w:rPr>
                          <w:rFonts w:ascii="Arial" w:hAnsi="Arial" w:cs="Arial"/>
                          <w:sz w:val="18"/>
                          <w:szCs w:val="18"/>
                        </w:rPr>
                        <w:t>interband</w:t>
                      </w:r>
                      <w:proofErr w:type="spellEnd"/>
                      <w:r w:rsidRPr="00F40169">
                        <w:rPr>
                          <w:rFonts w:ascii="Arial" w:hAnsi="Arial" w:cs="Arial"/>
                          <w:sz w:val="18"/>
                          <w:szCs w:val="18"/>
                        </w:rPr>
                        <w:t xml:space="preserve"> transition appears in red. The dashed line is a fit to the low field data showing the intercept at 100</w:t>
                      </w:r>
                      <w:r w:rsidR="00B711E3">
                        <w:rPr>
                          <w:rFonts w:ascii="Arial" w:hAnsi="Arial" w:cs="Arial"/>
                          <w:sz w:val="18"/>
                          <w:szCs w:val="18"/>
                        </w:rPr>
                        <w:t xml:space="preserve"> </w:t>
                      </w:r>
                      <w:proofErr w:type="spellStart"/>
                      <w:r w:rsidRPr="00F40169">
                        <w:rPr>
                          <w:rFonts w:ascii="Arial" w:hAnsi="Arial" w:cs="Arial"/>
                          <w:sz w:val="18"/>
                          <w:szCs w:val="18"/>
                        </w:rPr>
                        <w:t>meV</w:t>
                      </w:r>
                      <w:proofErr w:type="spellEnd"/>
                      <w:r w:rsidRPr="00F40169">
                        <w:rPr>
                          <w:rFonts w:ascii="Arial" w:hAnsi="Arial" w:cs="Arial"/>
                          <w:sz w:val="18"/>
                          <w:szCs w:val="18"/>
                        </w:rPr>
                        <w:t>. (b) Bandgap for all samples studied as a function of Sb concentration, x. Diamonds correspond to magneto-</w:t>
                      </w:r>
                      <w:proofErr w:type="spellStart"/>
                      <w:r w:rsidRPr="00F40169">
                        <w:rPr>
                          <w:rFonts w:ascii="Arial" w:hAnsi="Arial" w:cs="Arial"/>
                          <w:sz w:val="18"/>
                          <w:szCs w:val="18"/>
                        </w:rPr>
                        <w:t>absroption</w:t>
                      </w:r>
                      <w:proofErr w:type="spellEnd"/>
                      <w:r w:rsidRPr="00F40169">
                        <w:rPr>
                          <w:rFonts w:ascii="Arial" w:hAnsi="Arial" w:cs="Arial"/>
                          <w:sz w:val="18"/>
                          <w:szCs w:val="18"/>
                        </w:rPr>
                        <w:t xml:space="preserve"> data and the red line is the bandgap bowing, eq1, with C</w:t>
                      </w:r>
                      <w:r w:rsidR="00B711E3">
                        <w:rPr>
                          <w:rFonts w:ascii="Arial" w:hAnsi="Arial" w:cs="Arial"/>
                          <w:sz w:val="18"/>
                          <w:szCs w:val="18"/>
                        </w:rPr>
                        <w:t xml:space="preserve"> </w:t>
                      </w:r>
                      <w:r w:rsidRPr="00F40169">
                        <w:rPr>
                          <w:rFonts w:ascii="Arial" w:hAnsi="Arial" w:cs="Arial"/>
                          <w:sz w:val="18"/>
                          <w:szCs w:val="18"/>
                        </w:rPr>
                        <w:t>=</w:t>
                      </w:r>
                      <w:r w:rsidR="00B711E3">
                        <w:rPr>
                          <w:rFonts w:ascii="Arial" w:hAnsi="Arial" w:cs="Arial"/>
                          <w:sz w:val="18"/>
                          <w:szCs w:val="18"/>
                        </w:rPr>
                        <w:t xml:space="preserve"> </w:t>
                      </w:r>
                      <w:r w:rsidRPr="00F40169">
                        <w:rPr>
                          <w:rFonts w:ascii="Arial" w:hAnsi="Arial" w:cs="Arial"/>
                          <w:sz w:val="18"/>
                          <w:szCs w:val="18"/>
                        </w:rPr>
                        <w:t>0.83</w:t>
                      </w:r>
                      <w:r w:rsidR="00B711E3">
                        <w:rPr>
                          <w:rFonts w:ascii="Arial" w:hAnsi="Arial" w:cs="Arial"/>
                          <w:sz w:val="18"/>
                          <w:szCs w:val="18"/>
                        </w:rPr>
                        <w:t xml:space="preserve"> </w:t>
                      </w:r>
                      <w:r w:rsidRPr="00F40169">
                        <w:rPr>
                          <w:rFonts w:ascii="Arial" w:hAnsi="Arial" w:cs="Arial"/>
                          <w:sz w:val="18"/>
                          <w:szCs w:val="18"/>
                        </w:rPr>
                        <w:t>eV. (c) Low energy normalized transmission at select magnetic fields showing the cyclotron resonance absorption for the sample with Sb x</w:t>
                      </w:r>
                      <w:r w:rsidR="00B711E3">
                        <w:rPr>
                          <w:rFonts w:ascii="Arial" w:hAnsi="Arial" w:cs="Arial"/>
                          <w:sz w:val="18"/>
                          <w:szCs w:val="18"/>
                        </w:rPr>
                        <w:t xml:space="preserve"> </w:t>
                      </w:r>
                      <w:r w:rsidRPr="00F40169">
                        <w:rPr>
                          <w:rFonts w:ascii="Arial" w:hAnsi="Arial" w:cs="Arial"/>
                          <w:sz w:val="18"/>
                          <w:szCs w:val="18"/>
                        </w:rPr>
                        <w:t>=</w:t>
                      </w:r>
                      <w:r w:rsidR="00B711E3">
                        <w:rPr>
                          <w:rFonts w:ascii="Arial" w:hAnsi="Arial" w:cs="Arial"/>
                          <w:sz w:val="18"/>
                          <w:szCs w:val="18"/>
                        </w:rPr>
                        <w:t xml:space="preserve"> </w:t>
                      </w:r>
                      <w:r w:rsidRPr="00F40169">
                        <w:rPr>
                          <w:rFonts w:ascii="Arial" w:hAnsi="Arial" w:cs="Arial"/>
                          <w:sz w:val="18"/>
                          <w:szCs w:val="18"/>
                        </w:rPr>
                        <w:t>0.63</w:t>
                      </w:r>
                      <w:r w:rsidRPr="0002601E">
                        <w:rPr>
                          <w:rFonts w:ascii="Arial" w:hAnsi="Arial" w:cs="Arial"/>
                          <w:sz w:val="18"/>
                          <w:szCs w:val="18"/>
                        </w:rPr>
                        <w:t>.</w:t>
                      </w:r>
                    </w:p>
                  </w:txbxContent>
                </v:textbox>
                <w10:wrap type="tight"/>
              </v:shape>
            </w:pict>
          </mc:Fallback>
        </mc:AlternateContent>
      </w:r>
    </w:p>
    <w:p w:rsidR="00FB4399" w:rsidRDefault="00E25473" w:rsidP="00FB4399">
      <w:pPr>
        <w:tabs>
          <w:tab w:val="left" w:pos="360"/>
        </w:tabs>
        <w:rPr>
          <w:rFonts w:ascii="Arial" w:hAnsi="Arial" w:cs="Arial"/>
          <w:b/>
          <w:sz w:val="20"/>
          <w:szCs w:val="20"/>
        </w:rPr>
      </w:pPr>
      <w:r w:rsidRPr="006B3824">
        <w:rPr>
          <w:rFonts w:ascii="Arial" w:hAnsi="Arial" w:cs="Arial"/>
          <w:b/>
          <w:sz w:val="20"/>
          <w:szCs w:val="20"/>
        </w:rPr>
        <w:t>Acknowledgements</w:t>
      </w:r>
    </w:p>
    <w:p w:rsidR="00A65197" w:rsidRDefault="00FB4399" w:rsidP="00F40169">
      <w:pPr>
        <w:tabs>
          <w:tab w:val="left" w:pos="360"/>
        </w:tabs>
        <w:rPr>
          <w:rFonts w:ascii="Arial" w:eastAsia="Times New Roman" w:hAnsi="Arial" w:cs="Arial"/>
          <w:sz w:val="20"/>
          <w:szCs w:val="20"/>
          <w:lang w:eastAsia="en-US"/>
        </w:rPr>
      </w:pPr>
      <w:r>
        <w:rPr>
          <w:rFonts w:ascii="Arial" w:eastAsia="Times New Roman" w:hAnsi="Arial" w:cs="Arial"/>
          <w:sz w:val="20"/>
          <w:szCs w:val="20"/>
          <w:lang w:eastAsia="en-US"/>
        </w:rPr>
        <w:tab/>
      </w:r>
      <w:r w:rsidR="00B711E3">
        <w:rPr>
          <w:rFonts w:ascii="Arial" w:eastAsia="Times New Roman" w:hAnsi="Arial" w:cs="Arial"/>
          <w:sz w:val="20"/>
          <w:szCs w:val="20"/>
          <w:lang w:eastAsia="en-US"/>
        </w:rPr>
        <w:t>This</w:t>
      </w:r>
      <w:r w:rsidR="00C85CB6" w:rsidRPr="00C85CB6">
        <w:rPr>
          <w:rFonts w:ascii="Arial" w:eastAsia="Times New Roman" w:hAnsi="Arial" w:cs="Arial"/>
          <w:sz w:val="20"/>
          <w:szCs w:val="20"/>
          <w:lang w:eastAsia="en-US"/>
        </w:rPr>
        <w:t xml:space="preserve"> work was supported by US Army Research Office through award W911NF1220057 and by US National Science Foundation through grant number DMR1160843. J.L. and D.S. acknowledge the support by the U.S. Department of Energy, </w:t>
      </w:r>
      <w:r w:rsidR="00F40169">
        <w:rPr>
          <w:rFonts w:ascii="Arial" w:eastAsia="Times New Roman" w:hAnsi="Arial" w:cs="Arial"/>
          <w:sz w:val="20"/>
          <w:szCs w:val="20"/>
          <w:lang w:eastAsia="en-US"/>
        </w:rPr>
        <w:t>BES</w:t>
      </w:r>
      <w:r w:rsidR="00C85CB6" w:rsidRPr="00C85CB6">
        <w:rPr>
          <w:rFonts w:ascii="Arial" w:eastAsia="Times New Roman" w:hAnsi="Arial" w:cs="Arial"/>
          <w:sz w:val="20"/>
          <w:szCs w:val="20"/>
          <w:lang w:eastAsia="en-US"/>
        </w:rPr>
        <w:t xml:space="preserve"> (DE-FG02-07ER46451</w:t>
      </w:r>
      <w:r w:rsidR="00437C8A">
        <w:rPr>
          <w:rFonts w:ascii="Arial" w:eastAsia="Times New Roman" w:hAnsi="Arial" w:cs="Arial"/>
          <w:sz w:val="20"/>
          <w:szCs w:val="20"/>
          <w:lang w:eastAsia="en-US"/>
        </w:rPr>
        <w:t>)</w:t>
      </w:r>
      <w:r w:rsidR="00C85CB6" w:rsidRPr="00C85CB6">
        <w:rPr>
          <w:rFonts w:ascii="Arial" w:eastAsia="Times New Roman" w:hAnsi="Arial" w:cs="Arial"/>
          <w:sz w:val="20"/>
          <w:szCs w:val="20"/>
          <w:lang w:eastAsia="en-US"/>
        </w:rPr>
        <w:t xml:space="preserve"> for infrared magneto-spectroscopy and magneto-transport experiments and data analysis. </w:t>
      </w:r>
      <w:r w:rsidR="00F40169" w:rsidRPr="00334CEB">
        <w:rPr>
          <w:rFonts w:ascii="Arial" w:eastAsia="Times New Roman" w:hAnsi="Arial" w:cs="Arial"/>
          <w:sz w:val="20"/>
          <w:szCs w:val="20"/>
          <w:lang w:eastAsia="en-US"/>
        </w:rPr>
        <w:t xml:space="preserve">A portion of this work was </w:t>
      </w:r>
      <w:r w:rsidRPr="00334CEB">
        <w:rPr>
          <w:rFonts w:ascii="Arial" w:eastAsia="Times New Roman" w:hAnsi="Arial" w:cs="Arial"/>
          <w:sz w:val="20"/>
          <w:szCs w:val="20"/>
          <w:lang w:eastAsia="en-US"/>
        </w:rPr>
        <w:t xml:space="preserve">performed at </w:t>
      </w:r>
      <w:r w:rsidR="00A65197" w:rsidRPr="00A65197">
        <w:rPr>
          <w:rFonts w:ascii="Arial" w:eastAsia="Times New Roman" w:hAnsi="Arial" w:cs="Arial"/>
          <w:sz w:val="20"/>
          <w:szCs w:val="20"/>
          <w:lang w:eastAsia="en-US"/>
        </w:rPr>
        <w:t xml:space="preserve">National High Magnetic Field Laboratory, which is supported by National Science Foundation (NSF) Cooperative Agreement No. </w:t>
      </w:r>
      <w:proofErr w:type="gramStart"/>
      <w:r w:rsidR="00A65197" w:rsidRPr="00A65197">
        <w:rPr>
          <w:rFonts w:ascii="Arial" w:eastAsia="Times New Roman" w:hAnsi="Arial" w:cs="Arial"/>
          <w:sz w:val="20"/>
          <w:szCs w:val="20"/>
          <w:lang w:eastAsia="en-US"/>
        </w:rPr>
        <w:t>DMR-1157490 and the State of Florida.</w:t>
      </w:r>
      <w:proofErr w:type="gramEnd"/>
    </w:p>
    <w:p w:rsidR="00E25473" w:rsidRPr="006B3824" w:rsidRDefault="00491C5D" w:rsidP="0049187D">
      <w:pPr>
        <w:tabs>
          <w:tab w:val="left" w:pos="360"/>
        </w:tabs>
        <w:rPr>
          <w:rFonts w:ascii="Arial" w:hAnsi="Arial" w:cs="Arial"/>
          <w:sz w:val="20"/>
          <w:szCs w:val="20"/>
        </w:rPr>
      </w:pPr>
      <w:r>
        <w:rPr>
          <w:rFonts w:ascii="Arial" w:eastAsia="Times New Roman" w:hAnsi="Arial" w:cs="Arial"/>
          <w:sz w:val="20"/>
          <w:szCs w:val="20"/>
          <w:lang w:eastAsia="en-US"/>
        </w:rPr>
        <w:tab/>
      </w:r>
    </w:p>
    <w:p w:rsidR="00E25473" w:rsidRPr="006B3824" w:rsidRDefault="00E25473" w:rsidP="0049187D">
      <w:pPr>
        <w:tabs>
          <w:tab w:val="left" w:pos="360"/>
        </w:tabs>
        <w:rPr>
          <w:rFonts w:ascii="Arial" w:hAnsi="Arial" w:cs="Arial"/>
          <w:b/>
          <w:sz w:val="20"/>
          <w:szCs w:val="20"/>
        </w:rPr>
      </w:pPr>
      <w:r w:rsidRPr="006B3824">
        <w:rPr>
          <w:rFonts w:ascii="Arial" w:hAnsi="Arial" w:cs="Arial"/>
          <w:b/>
          <w:sz w:val="20"/>
          <w:szCs w:val="20"/>
        </w:rPr>
        <w:t>References</w:t>
      </w:r>
    </w:p>
    <w:p w:rsidR="00F40169" w:rsidRPr="00B711E3" w:rsidRDefault="00F40169" w:rsidP="00F40169">
      <w:pPr>
        <w:jc w:val="both"/>
        <w:rPr>
          <w:rFonts w:ascii="Arial" w:hAnsi="Arial" w:cs="Arial"/>
          <w:sz w:val="20"/>
        </w:rPr>
      </w:pPr>
      <w:r w:rsidRPr="00B711E3">
        <w:rPr>
          <w:rFonts w:ascii="Arial" w:hAnsi="Arial" w:cs="Arial"/>
          <w:color w:val="000000"/>
          <w:sz w:val="20"/>
          <w:szCs w:val="44"/>
        </w:rPr>
        <w:t xml:space="preserve">[1] </w:t>
      </w:r>
      <w:proofErr w:type="spellStart"/>
      <w:r w:rsidRPr="00B711E3">
        <w:rPr>
          <w:rFonts w:ascii="Arial" w:hAnsi="Arial" w:cs="Arial"/>
          <w:color w:val="000000"/>
          <w:sz w:val="20"/>
          <w:szCs w:val="44"/>
        </w:rPr>
        <w:t>Vurgaftman</w:t>
      </w:r>
      <w:proofErr w:type="spellEnd"/>
      <w:r w:rsidRPr="00B711E3">
        <w:rPr>
          <w:rFonts w:ascii="Arial" w:hAnsi="Arial" w:cs="Arial"/>
          <w:color w:val="000000"/>
          <w:sz w:val="20"/>
          <w:szCs w:val="44"/>
        </w:rPr>
        <w:t xml:space="preserve">, </w:t>
      </w:r>
      <w:r w:rsidR="00B711E3">
        <w:rPr>
          <w:rFonts w:ascii="Arial" w:hAnsi="Arial" w:cs="Arial"/>
          <w:color w:val="000000"/>
          <w:sz w:val="20"/>
          <w:szCs w:val="44"/>
        </w:rPr>
        <w:t xml:space="preserve">I., </w:t>
      </w:r>
      <w:r w:rsidRPr="00B711E3">
        <w:rPr>
          <w:rFonts w:ascii="Arial" w:hAnsi="Arial" w:cs="Arial"/>
          <w:i/>
          <w:color w:val="000000"/>
          <w:sz w:val="20"/>
          <w:szCs w:val="44"/>
        </w:rPr>
        <w:t>et al</w:t>
      </w:r>
      <w:r w:rsidR="00B711E3" w:rsidRPr="00B711E3">
        <w:rPr>
          <w:rFonts w:ascii="Arial" w:hAnsi="Arial" w:cs="Arial"/>
          <w:i/>
          <w:color w:val="000000"/>
          <w:sz w:val="20"/>
          <w:szCs w:val="44"/>
        </w:rPr>
        <w:t>.</w:t>
      </w:r>
      <w:r w:rsidRPr="00B711E3">
        <w:rPr>
          <w:rFonts w:ascii="Arial" w:hAnsi="Arial" w:cs="Arial"/>
          <w:color w:val="000000"/>
          <w:sz w:val="20"/>
          <w:szCs w:val="44"/>
        </w:rPr>
        <w:t>, J. Appl. Phys.</w:t>
      </w:r>
      <w:r w:rsidR="00B711E3">
        <w:rPr>
          <w:rFonts w:ascii="Arial" w:hAnsi="Arial" w:cs="Arial"/>
          <w:color w:val="000000"/>
          <w:sz w:val="20"/>
          <w:szCs w:val="44"/>
        </w:rPr>
        <w:t>,</w:t>
      </w:r>
      <w:r w:rsidRPr="00B711E3">
        <w:rPr>
          <w:rFonts w:ascii="Arial" w:hAnsi="Arial" w:cs="Arial"/>
          <w:color w:val="000000"/>
          <w:sz w:val="20"/>
          <w:szCs w:val="44"/>
        </w:rPr>
        <w:t xml:space="preserve"> </w:t>
      </w:r>
      <w:r w:rsidRPr="00B711E3">
        <w:rPr>
          <w:rFonts w:ascii="Arial" w:hAnsi="Arial" w:cs="Arial"/>
          <w:b/>
          <w:bCs/>
          <w:color w:val="000000"/>
          <w:sz w:val="20"/>
          <w:szCs w:val="44"/>
        </w:rPr>
        <w:t>89</w:t>
      </w:r>
      <w:r w:rsidR="00B711E3" w:rsidRPr="00B711E3">
        <w:rPr>
          <w:rFonts w:ascii="Arial" w:hAnsi="Arial" w:cs="Arial"/>
          <w:bCs/>
          <w:color w:val="000000"/>
          <w:sz w:val="20"/>
          <w:szCs w:val="44"/>
        </w:rPr>
        <w:t>,</w:t>
      </w:r>
      <w:r w:rsidRPr="00B711E3">
        <w:rPr>
          <w:rFonts w:ascii="Arial" w:hAnsi="Arial" w:cs="Arial"/>
          <w:color w:val="000000"/>
          <w:sz w:val="20"/>
          <w:szCs w:val="44"/>
        </w:rPr>
        <w:t xml:space="preserve"> 5815 (2001)</w:t>
      </w:r>
    </w:p>
    <w:p w:rsidR="00F40169" w:rsidRPr="00B711E3" w:rsidRDefault="00F40169" w:rsidP="00F40169">
      <w:pPr>
        <w:jc w:val="both"/>
        <w:rPr>
          <w:rFonts w:ascii="Arial" w:hAnsi="Arial" w:cs="Arial"/>
          <w:noProof/>
          <w:sz w:val="20"/>
        </w:rPr>
      </w:pPr>
      <w:r w:rsidRPr="00B711E3">
        <w:rPr>
          <w:rFonts w:ascii="Arial" w:hAnsi="Arial" w:cs="Arial"/>
          <w:noProof/>
          <w:sz w:val="20"/>
        </w:rPr>
        <w:t>[</w:t>
      </w:r>
      <w:r w:rsidR="00165F62" w:rsidRPr="00B711E3">
        <w:rPr>
          <w:rFonts w:ascii="Arial" w:hAnsi="Arial" w:cs="Arial"/>
          <w:noProof/>
          <w:sz w:val="20"/>
        </w:rPr>
        <w:t>2</w:t>
      </w:r>
      <w:r w:rsidRPr="00B711E3">
        <w:rPr>
          <w:rFonts w:ascii="Arial" w:hAnsi="Arial" w:cs="Arial"/>
          <w:noProof/>
          <w:sz w:val="20"/>
        </w:rPr>
        <w:t xml:space="preserve">] Belenky, </w:t>
      </w:r>
      <w:r w:rsidR="00B711E3" w:rsidRPr="00B711E3">
        <w:rPr>
          <w:rFonts w:ascii="Arial" w:hAnsi="Arial" w:cs="Arial"/>
          <w:noProof/>
          <w:sz w:val="20"/>
        </w:rPr>
        <w:t>G.</w:t>
      </w:r>
      <w:r w:rsidR="00B711E3">
        <w:rPr>
          <w:rFonts w:ascii="Arial" w:hAnsi="Arial" w:cs="Arial"/>
          <w:noProof/>
          <w:sz w:val="20"/>
        </w:rPr>
        <w:t>,</w:t>
      </w:r>
      <w:r w:rsidR="00B711E3" w:rsidRPr="00B711E3">
        <w:rPr>
          <w:rFonts w:ascii="Arial" w:hAnsi="Arial" w:cs="Arial"/>
          <w:noProof/>
          <w:sz w:val="20"/>
        </w:rPr>
        <w:t xml:space="preserve"> </w:t>
      </w:r>
      <w:r w:rsidRPr="00B711E3">
        <w:rPr>
          <w:rFonts w:ascii="Arial" w:hAnsi="Arial" w:cs="Arial"/>
          <w:i/>
          <w:noProof/>
          <w:sz w:val="20"/>
        </w:rPr>
        <w:t>et al</w:t>
      </w:r>
      <w:r w:rsidR="00B711E3" w:rsidRPr="00B711E3">
        <w:rPr>
          <w:rFonts w:ascii="Arial" w:hAnsi="Arial" w:cs="Arial"/>
          <w:i/>
          <w:noProof/>
          <w:sz w:val="20"/>
        </w:rPr>
        <w:t>.</w:t>
      </w:r>
      <w:r w:rsidRPr="00B711E3">
        <w:rPr>
          <w:rFonts w:ascii="Arial" w:hAnsi="Arial" w:cs="Arial"/>
          <w:i/>
          <w:noProof/>
          <w:sz w:val="20"/>
        </w:rPr>
        <w:t>,</w:t>
      </w:r>
      <w:r w:rsidRPr="00B711E3">
        <w:rPr>
          <w:rFonts w:ascii="Arial" w:hAnsi="Arial" w:cs="Arial"/>
          <w:noProof/>
          <w:sz w:val="20"/>
        </w:rPr>
        <w:t xml:space="preserve"> Appl. Phys. Lett.</w:t>
      </w:r>
      <w:r w:rsidR="00B711E3">
        <w:rPr>
          <w:rFonts w:ascii="Arial" w:hAnsi="Arial" w:cs="Arial"/>
          <w:noProof/>
          <w:sz w:val="20"/>
        </w:rPr>
        <w:t>,</w:t>
      </w:r>
      <w:r w:rsidRPr="00B711E3">
        <w:rPr>
          <w:rFonts w:ascii="Arial" w:hAnsi="Arial" w:cs="Arial"/>
          <w:noProof/>
          <w:sz w:val="20"/>
        </w:rPr>
        <w:t xml:space="preserve"> </w:t>
      </w:r>
      <w:r w:rsidRPr="00B711E3">
        <w:rPr>
          <w:rFonts w:ascii="Arial" w:hAnsi="Arial" w:cs="Arial"/>
          <w:b/>
          <w:noProof/>
          <w:sz w:val="20"/>
        </w:rPr>
        <w:t>99</w:t>
      </w:r>
      <w:r w:rsidR="00B711E3">
        <w:rPr>
          <w:rFonts w:ascii="Arial" w:hAnsi="Arial" w:cs="Arial"/>
          <w:noProof/>
          <w:sz w:val="20"/>
        </w:rPr>
        <w:t>,</w:t>
      </w:r>
      <w:r w:rsidR="00B711E3" w:rsidRPr="00B711E3">
        <w:rPr>
          <w:rFonts w:ascii="Arial" w:hAnsi="Arial" w:cs="Arial"/>
          <w:noProof/>
          <w:sz w:val="20"/>
          <w:szCs w:val="20"/>
        </w:rPr>
        <w:t xml:space="preserve"> </w:t>
      </w:r>
      <w:r w:rsidR="00B711E3" w:rsidRPr="00B711E3">
        <w:rPr>
          <w:rFonts w:ascii="Arial" w:hAnsi="Arial" w:cs="Arial"/>
          <w:color w:val="333333"/>
          <w:sz w:val="20"/>
          <w:szCs w:val="20"/>
          <w:shd w:val="clear" w:color="auto" w:fill="FFFFFF"/>
        </w:rPr>
        <w:t>141116</w:t>
      </w:r>
      <w:r w:rsidR="00B711E3" w:rsidRPr="00B711E3">
        <w:rPr>
          <w:rStyle w:val="apple-converted-space"/>
          <w:rFonts w:ascii="Arial" w:hAnsi="Arial" w:cs="Arial"/>
          <w:color w:val="333333"/>
          <w:sz w:val="20"/>
          <w:szCs w:val="20"/>
          <w:shd w:val="clear" w:color="auto" w:fill="FFFFFF"/>
        </w:rPr>
        <w:t> </w:t>
      </w:r>
      <w:r w:rsidRPr="00B711E3">
        <w:rPr>
          <w:rFonts w:ascii="Arial" w:hAnsi="Arial" w:cs="Arial"/>
          <w:noProof/>
          <w:sz w:val="20"/>
        </w:rPr>
        <w:t>(2011).</w:t>
      </w:r>
    </w:p>
    <w:p w:rsidR="00F40169" w:rsidRPr="00B711E3" w:rsidRDefault="00F40169" w:rsidP="00F40169">
      <w:pPr>
        <w:jc w:val="both"/>
        <w:rPr>
          <w:rFonts w:ascii="Arial" w:hAnsi="Arial" w:cs="Arial"/>
          <w:sz w:val="20"/>
        </w:rPr>
      </w:pPr>
      <w:r w:rsidRPr="00B711E3">
        <w:rPr>
          <w:rFonts w:ascii="Arial" w:hAnsi="Arial" w:cs="Arial"/>
          <w:noProof/>
          <w:sz w:val="20"/>
        </w:rPr>
        <w:t>[</w:t>
      </w:r>
      <w:r w:rsidR="00165F62" w:rsidRPr="00B711E3">
        <w:rPr>
          <w:rFonts w:ascii="Arial" w:hAnsi="Arial" w:cs="Arial"/>
          <w:noProof/>
          <w:sz w:val="20"/>
        </w:rPr>
        <w:t>3</w:t>
      </w:r>
      <w:r w:rsidRPr="00B711E3">
        <w:rPr>
          <w:rFonts w:ascii="Arial" w:hAnsi="Arial" w:cs="Arial"/>
          <w:noProof/>
          <w:sz w:val="20"/>
        </w:rPr>
        <w:t xml:space="preserve">] Kipshidze, </w:t>
      </w:r>
      <w:r w:rsidR="00B711E3" w:rsidRPr="00B711E3">
        <w:rPr>
          <w:rFonts w:ascii="Arial" w:hAnsi="Arial" w:cs="Arial"/>
          <w:noProof/>
          <w:sz w:val="20"/>
        </w:rPr>
        <w:t>G.</w:t>
      </w:r>
      <w:r w:rsidR="00B711E3">
        <w:rPr>
          <w:rFonts w:ascii="Arial" w:hAnsi="Arial" w:cs="Arial"/>
          <w:noProof/>
          <w:sz w:val="20"/>
        </w:rPr>
        <w:t>,</w:t>
      </w:r>
      <w:r w:rsidR="00B711E3" w:rsidRPr="00B711E3">
        <w:rPr>
          <w:rFonts w:ascii="Arial" w:hAnsi="Arial" w:cs="Arial"/>
          <w:noProof/>
          <w:sz w:val="20"/>
        </w:rPr>
        <w:t xml:space="preserve"> </w:t>
      </w:r>
      <w:r w:rsidRPr="00B711E3">
        <w:rPr>
          <w:rFonts w:ascii="Arial" w:hAnsi="Arial" w:cs="Arial"/>
          <w:i/>
          <w:noProof/>
          <w:sz w:val="20"/>
        </w:rPr>
        <w:t>et al.</w:t>
      </w:r>
      <w:r w:rsidR="00B711E3">
        <w:rPr>
          <w:rFonts w:ascii="Arial" w:hAnsi="Arial" w:cs="Arial"/>
          <w:noProof/>
          <w:sz w:val="20"/>
        </w:rPr>
        <w:t>,</w:t>
      </w:r>
      <w:r w:rsidRPr="00B711E3">
        <w:rPr>
          <w:rFonts w:ascii="Arial" w:hAnsi="Arial" w:cs="Arial"/>
          <w:noProof/>
          <w:sz w:val="20"/>
        </w:rPr>
        <w:t xml:space="preserve"> IEEE Photonics Technol. Lett.</w:t>
      </w:r>
      <w:r w:rsidR="00B711E3">
        <w:rPr>
          <w:rFonts w:ascii="Arial" w:hAnsi="Arial" w:cs="Arial"/>
          <w:noProof/>
          <w:sz w:val="20"/>
        </w:rPr>
        <w:t>,</w:t>
      </w:r>
      <w:r w:rsidRPr="00B711E3">
        <w:rPr>
          <w:rFonts w:ascii="Arial" w:hAnsi="Arial" w:cs="Arial"/>
          <w:noProof/>
          <w:sz w:val="20"/>
        </w:rPr>
        <w:t xml:space="preserve"> </w:t>
      </w:r>
      <w:r w:rsidRPr="00B711E3">
        <w:rPr>
          <w:rFonts w:ascii="Arial" w:hAnsi="Arial" w:cs="Arial"/>
          <w:b/>
          <w:noProof/>
          <w:sz w:val="20"/>
        </w:rPr>
        <w:t>23</w:t>
      </w:r>
      <w:r w:rsidRPr="00B711E3">
        <w:rPr>
          <w:rFonts w:ascii="Arial" w:hAnsi="Arial" w:cs="Arial"/>
          <w:noProof/>
          <w:sz w:val="20"/>
        </w:rPr>
        <w:t>, 317-319 (2011).</w:t>
      </w:r>
      <w:r w:rsidRPr="00B711E3">
        <w:rPr>
          <w:rFonts w:ascii="Arial" w:hAnsi="Arial" w:cs="Arial"/>
          <w:sz w:val="20"/>
        </w:rPr>
        <w:t xml:space="preserve"> </w:t>
      </w:r>
    </w:p>
    <w:p w:rsidR="00F908F6" w:rsidRPr="006B3824" w:rsidRDefault="00F40169" w:rsidP="003A3A2F">
      <w:pPr>
        <w:jc w:val="both"/>
        <w:rPr>
          <w:rFonts w:ascii="Arial" w:hAnsi="Arial" w:cs="Arial"/>
          <w:sz w:val="20"/>
          <w:szCs w:val="20"/>
        </w:rPr>
      </w:pPr>
      <w:r w:rsidRPr="00B711E3">
        <w:rPr>
          <w:rFonts w:ascii="Arial" w:hAnsi="Arial" w:cs="Arial"/>
          <w:sz w:val="20"/>
        </w:rPr>
        <w:t>[</w:t>
      </w:r>
      <w:r w:rsidR="00165F62" w:rsidRPr="00B711E3">
        <w:rPr>
          <w:rFonts w:ascii="Arial" w:hAnsi="Arial" w:cs="Arial"/>
          <w:sz w:val="20"/>
        </w:rPr>
        <w:t>4</w:t>
      </w:r>
      <w:r w:rsidRPr="00B711E3">
        <w:rPr>
          <w:rFonts w:ascii="Arial" w:hAnsi="Arial" w:cs="Arial"/>
          <w:sz w:val="20"/>
        </w:rPr>
        <w:t xml:space="preserve">] </w:t>
      </w:r>
      <w:proofErr w:type="spellStart"/>
      <w:r w:rsidRPr="00B711E3">
        <w:rPr>
          <w:rFonts w:ascii="Arial" w:hAnsi="Arial" w:cs="Arial"/>
          <w:sz w:val="20"/>
        </w:rPr>
        <w:t>Suchalkin</w:t>
      </w:r>
      <w:proofErr w:type="spellEnd"/>
      <w:r w:rsidRPr="00B711E3">
        <w:rPr>
          <w:rFonts w:ascii="Arial" w:hAnsi="Arial" w:cs="Arial"/>
          <w:sz w:val="20"/>
        </w:rPr>
        <w:t xml:space="preserve">, </w:t>
      </w:r>
      <w:r w:rsidR="00B711E3">
        <w:rPr>
          <w:rFonts w:ascii="Arial" w:hAnsi="Arial" w:cs="Arial"/>
          <w:sz w:val="20"/>
        </w:rPr>
        <w:t xml:space="preserve">S., </w:t>
      </w:r>
      <w:r w:rsidRPr="00B711E3">
        <w:rPr>
          <w:rFonts w:ascii="Arial" w:hAnsi="Arial" w:cs="Arial"/>
          <w:i/>
          <w:sz w:val="20"/>
        </w:rPr>
        <w:t>et al.</w:t>
      </w:r>
      <w:r w:rsidR="00B711E3">
        <w:rPr>
          <w:rFonts w:ascii="Arial" w:hAnsi="Arial" w:cs="Arial"/>
          <w:sz w:val="20"/>
        </w:rPr>
        <w:t>,</w:t>
      </w:r>
      <w:r w:rsidRPr="00B711E3">
        <w:rPr>
          <w:rFonts w:ascii="Arial" w:hAnsi="Arial" w:cs="Arial"/>
          <w:sz w:val="20"/>
        </w:rPr>
        <w:t xml:space="preserve"> submitted </w:t>
      </w:r>
      <w:r w:rsidR="00B711E3">
        <w:rPr>
          <w:rFonts w:ascii="Arial" w:hAnsi="Arial" w:cs="Arial"/>
          <w:sz w:val="20"/>
        </w:rPr>
        <w:t xml:space="preserve">to </w:t>
      </w:r>
      <w:r w:rsidRPr="00B711E3">
        <w:rPr>
          <w:rFonts w:ascii="Arial" w:hAnsi="Arial" w:cs="Arial"/>
          <w:sz w:val="20"/>
        </w:rPr>
        <w:t>J. Phys. D</w:t>
      </w:r>
      <w:r w:rsidR="00B711E3">
        <w:rPr>
          <w:rFonts w:ascii="Arial" w:hAnsi="Arial" w:cs="Arial"/>
          <w:sz w:val="20"/>
        </w:rPr>
        <w:t>.</w:t>
      </w:r>
      <w:bookmarkStart w:id="0" w:name="_GoBack"/>
      <w:bookmarkEnd w:id="0"/>
    </w:p>
    <w:sectPr w:rsidR="00F908F6" w:rsidRPr="006B3824" w:rsidSect="00450C97">
      <w:headerReference w:type="default" r:id="rId13"/>
      <w:pgSz w:w="12240" w:h="15840" w:code="1"/>
      <w:pgMar w:top="1155" w:right="1080" w:bottom="1080" w:left="1080" w:header="18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D0C" w:rsidRDefault="00697D0C">
      <w:r>
        <w:separator/>
      </w:r>
    </w:p>
  </w:endnote>
  <w:endnote w:type="continuationSeparator" w:id="0">
    <w:p w:rsidR="00697D0C" w:rsidRDefault="00697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D0C" w:rsidRDefault="00697D0C">
      <w:r>
        <w:separator/>
      </w:r>
    </w:p>
  </w:footnote>
  <w:footnote w:type="continuationSeparator" w:id="0">
    <w:p w:rsidR="00697D0C" w:rsidRDefault="00697D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169" w:rsidRDefault="00794700" w:rsidP="00F974C6">
    <w:pPr>
      <w:pStyle w:val="Header"/>
      <w:rPr>
        <w:rStyle w:val="BookTitle1"/>
      </w:rPr>
    </w:pPr>
    <w:r>
      <w:rPr>
        <w:noProof/>
        <w:lang w:eastAsia="en-US"/>
      </w:rPr>
      <mc:AlternateContent>
        <mc:Choice Requires="wps">
          <w:drawing>
            <wp:anchor distT="0" distB="0" distL="114300" distR="114300" simplePos="0" relativeHeight="251657728" behindDoc="0" locked="0" layoutInCell="1" allowOverlap="1">
              <wp:simplePos x="0" y="0"/>
              <wp:positionH relativeFrom="column">
                <wp:posOffset>1200150</wp:posOffset>
              </wp:positionH>
              <wp:positionV relativeFrom="paragraph">
                <wp:posOffset>66040</wp:posOffset>
              </wp:positionV>
              <wp:extent cx="3876675" cy="429260"/>
              <wp:effectExtent l="0" t="0" r="9525"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429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0169" w:rsidRPr="00306550" w:rsidRDefault="00F40169" w:rsidP="00F95583">
                          <w:pPr>
                            <w:jc w:val="center"/>
                            <w:rPr>
                              <w:rFonts w:ascii="Arial" w:hAnsi="Arial" w:cs="Arial"/>
                              <w:b/>
                              <w:color w:val="17365D"/>
                              <w:sz w:val="22"/>
                              <w:szCs w:val="22"/>
                            </w:rPr>
                          </w:pPr>
                          <w:r w:rsidRPr="00306550">
                            <w:rPr>
                              <w:rFonts w:ascii="Arial" w:hAnsi="Arial" w:cs="Arial"/>
                              <w:b/>
                              <w:color w:val="17365D"/>
                              <w:sz w:val="22"/>
                              <w:szCs w:val="22"/>
                            </w:rPr>
                            <w:t xml:space="preserve">NATIONAL HIGH MAGNETIC FIELD </w:t>
                          </w:r>
                          <w:r>
                            <w:rPr>
                              <w:rFonts w:ascii="Arial" w:hAnsi="Arial" w:cs="Arial"/>
                              <w:b/>
                              <w:color w:val="17365D"/>
                              <w:sz w:val="22"/>
                              <w:szCs w:val="22"/>
                            </w:rPr>
                            <w:t>LABORATORY</w:t>
                          </w:r>
                        </w:p>
                        <w:p w:rsidR="00F40169" w:rsidRPr="00306550" w:rsidRDefault="00F40169" w:rsidP="001E6BF4">
                          <w:pPr>
                            <w:jc w:val="center"/>
                            <w:rPr>
                              <w:rFonts w:ascii="Arial" w:hAnsi="Arial" w:cs="Arial"/>
                              <w:b/>
                              <w:color w:val="17365D"/>
                              <w:sz w:val="22"/>
                              <w:szCs w:val="22"/>
                            </w:rPr>
                          </w:pPr>
                          <w:r w:rsidRPr="00306550">
                            <w:rPr>
                              <w:rFonts w:ascii="Arial" w:hAnsi="Arial" w:cs="Arial"/>
                              <w:b/>
                              <w:color w:val="17365D"/>
                              <w:sz w:val="22"/>
                              <w:szCs w:val="22"/>
                            </w:rPr>
                            <w:t>201</w:t>
                          </w:r>
                          <w:r>
                            <w:rPr>
                              <w:rFonts w:ascii="Arial" w:hAnsi="Arial" w:cs="Arial"/>
                              <w:b/>
                              <w:color w:val="17365D"/>
                              <w:sz w:val="22"/>
                              <w:szCs w:val="22"/>
                            </w:rPr>
                            <w:t>5</w:t>
                          </w:r>
                          <w:r w:rsidRPr="00306550">
                            <w:rPr>
                              <w:rFonts w:ascii="Arial" w:hAnsi="Arial" w:cs="Arial"/>
                              <w:b/>
                              <w:color w:val="17365D"/>
                              <w:sz w:val="22"/>
                              <w:szCs w:val="22"/>
                            </w:rPr>
                            <w:t xml:space="preserve"> ANNUAL RESEARCH REPORT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94.5pt;margin-top:5.2pt;width:305.25pt;height:3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LycggIAAA8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" stroked="f">
              <v:textbox>
                <w:txbxContent>
                  <w:p w:rsidR="00F40169" w:rsidRPr="00306550" w:rsidRDefault="00F40169" w:rsidP="00F95583">
                    <w:pPr>
                      <w:jc w:val="center"/>
                      <w:rPr>
                        <w:rFonts w:ascii="Arial" w:hAnsi="Arial" w:cs="Arial"/>
                        <w:b/>
                        <w:color w:val="17365D"/>
                        <w:sz w:val="22"/>
                        <w:szCs w:val="22"/>
                      </w:rPr>
                    </w:pPr>
                    <w:r w:rsidRPr="00306550">
                      <w:rPr>
                        <w:rFonts w:ascii="Arial" w:hAnsi="Arial" w:cs="Arial"/>
                        <w:b/>
                        <w:color w:val="17365D"/>
                        <w:sz w:val="22"/>
                        <w:szCs w:val="22"/>
                      </w:rPr>
                      <w:t xml:space="preserve">NATIONAL HIGH MAGNETIC FIELD </w:t>
                    </w:r>
                    <w:r>
                      <w:rPr>
                        <w:rFonts w:ascii="Arial" w:hAnsi="Arial" w:cs="Arial"/>
                        <w:b/>
                        <w:color w:val="17365D"/>
                        <w:sz w:val="22"/>
                        <w:szCs w:val="22"/>
                      </w:rPr>
                      <w:t>LABORATORY</w:t>
                    </w:r>
                  </w:p>
                  <w:p w:rsidR="00F40169" w:rsidRPr="00306550" w:rsidRDefault="00F40169" w:rsidP="001E6BF4">
                    <w:pPr>
                      <w:jc w:val="center"/>
                      <w:rPr>
                        <w:rFonts w:ascii="Arial" w:hAnsi="Arial" w:cs="Arial"/>
                        <w:b/>
                        <w:color w:val="17365D"/>
                        <w:sz w:val="22"/>
                        <w:szCs w:val="22"/>
                      </w:rPr>
                    </w:pPr>
                    <w:r w:rsidRPr="00306550">
                      <w:rPr>
                        <w:rFonts w:ascii="Arial" w:hAnsi="Arial" w:cs="Arial"/>
                        <w:b/>
                        <w:color w:val="17365D"/>
                        <w:sz w:val="22"/>
                        <w:szCs w:val="22"/>
                      </w:rPr>
                      <w:t>201</w:t>
                    </w:r>
                    <w:r>
                      <w:rPr>
                        <w:rFonts w:ascii="Arial" w:hAnsi="Arial" w:cs="Arial"/>
                        <w:b/>
                        <w:color w:val="17365D"/>
                        <w:sz w:val="22"/>
                        <w:szCs w:val="22"/>
                      </w:rPr>
                      <w:t>5</w:t>
                    </w:r>
                    <w:r w:rsidRPr="00306550">
                      <w:rPr>
                        <w:rFonts w:ascii="Arial" w:hAnsi="Arial" w:cs="Arial"/>
                        <w:b/>
                        <w:color w:val="17365D"/>
                        <w:sz w:val="22"/>
                        <w:szCs w:val="22"/>
                      </w:rPr>
                      <w:t xml:space="preserve"> ANNUAL RESEARCH REPORT</w:t>
                    </w:r>
                  </w:p>
                </w:txbxContent>
              </v:textbox>
            </v:shape>
          </w:pict>
        </mc:Fallback>
      </mc:AlternateContent>
    </w:r>
    <w:r w:rsidR="00F40169">
      <w:rPr>
        <w:rFonts w:ascii="Arial" w:hAnsi="Arial" w:cs="Arial"/>
        <w:b/>
        <w:bCs/>
        <w:smallCaps/>
        <w:noProof/>
        <w:color w:val="1F497D"/>
        <w:spacing w:val="5"/>
        <w:sz w:val="22"/>
        <w:szCs w:val="22"/>
        <w:lang w:eastAsia="en-US"/>
      </w:rPr>
      <w:drawing>
        <wp:inline distT="0" distB="0" distL="0" distR="0">
          <wp:extent cx="520700" cy="628650"/>
          <wp:effectExtent l="0" t="0" r="0" b="0"/>
          <wp:docPr id="1" name="Picture 212" descr="JustM_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JustM_purple.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520700"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B60E5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C18821DE"/>
    <w:lvl w:ilvl="0">
      <w:start w:val="1"/>
      <w:numFmt w:val="upperRoman"/>
      <w:pStyle w:val="Heading1"/>
      <w:lvlText w:val="%1."/>
      <w:legacy w:legacy="1" w:legacySpace="144" w:legacyIndent="144"/>
      <w:lvlJc w:val="left"/>
      <w:rPr>
        <w:rFonts w:cs="Times New Roman"/>
      </w:rPr>
    </w:lvl>
    <w:lvl w:ilvl="1">
      <w:start w:val="1"/>
      <w:numFmt w:val="upperLetter"/>
      <w:pStyle w:val="Heading2"/>
      <w:lvlText w:val="%2."/>
      <w:legacy w:legacy="1" w:legacySpace="144" w:legacyIndent="144"/>
      <w:lvlJc w:val="left"/>
      <w:rPr>
        <w:rFonts w:cs="Times New Roman"/>
      </w:rPr>
    </w:lvl>
    <w:lvl w:ilvl="2">
      <w:start w:val="1"/>
      <w:numFmt w:val="decimal"/>
      <w:pStyle w:val="Heading3"/>
      <w:lvlText w:val="%3)"/>
      <w:legacy w:legacy="1" w:legacySpace="144" w:legacyIndent="144"/>
      <w:lvlJc w:val="left"/>
      <w:rPr>
        <w:rFonts w:cs="Times New Roman"/>
      </w:rPr>
    </w:lvl>
    <w:lvl w:ilvl="3">
      <w:start w:val="1"/>
      <w:numFmt w:val="lowerLetter"/>
      <w:pStyle w:val="Heading4"/>
      <w:lvlText w:val="%4)"/>
      <w:legacy w:legacy="1" w:legacySpace="0" w:legacyIndent="720"/>
      <w:lvlJc w:val="left"/>
      <w:pPr>
        <w:ind w:left="1152" w:hanging="720"/>
      </w:pPr>
      <w:rPr>
        <w:rFonts w:cs="Times New Roman"/>
      </w:rPr>
    </w:lvl>
    <w:lvl w:ilvl="4">
      <w:start w:val="1"/>
      <w:numFmt w:val="decimal"/>
      <w:pStyle w:val="Heading5"/>
      <w:lvlText w:val="(%5)"/>
      <w:legacy w:legacy="1" w:legacySpace="0" w:legacyIndent="720"/>
      <w:lvlJc w:val="left"/>
      <w:pPr>
        <w:ind w:left="1872" w:hanging="720"/>
      </w:pPr>
      <w:rPr>
        <w:rFonts w:cs="Times New Roman"/>
      </w:rPr>
    </w:lvl>
    <w:lvl w:ilvl="5">
      <w:start w:val="1"/>
      <w:numFmt w:val="lowerLetter"/>
      <w:pStyle w:val="Heading6"/>
      <w:lvlText w:val="(%6)"/>
      <w:legacy w:legacy="1" w:legacySpace="0" w:legacyIndent="720"/>
      <w:lvlJc w:val="left"/>
      <w:pPr>
        <w:ind w:left="2592" w:hanging="720"/>
      </w:pPr>
      <w:rPr>
        <w:rFonts w:cs="Times New Roman"/>
      </w:rPr>
    </w:lvl>
    <w:lvl w:ilvl="6">
      <w:start w:val="1"/>
      <w:numFmt w:val="lowerRoman"/>
      <w:pStyle w:val="Heading7"/>
      <w:lvlText w:val="(%7)"/>
      <w:legacy w:legacy="1" w:legacySpace="0" w:legacyIndent="720"/>
      <w:lvlJc w:val="left"/>
      <w:pPr>
        <w:ind w:left="3312" w:hanging="720"/>
      </w:pPr>
      <w:rPr>
        <w:rFonts w:cs="Times New Roman"/>
      </w:rPr>
    </w:lvl>
    <w:lvl w:ilvl="7">
      <w:start w:val="1"/>
      <w:numFmt w:val="lowerLetter"/>
      <w:pStyle w:val="Heading8"/>
      <w:lvlText w:val="(%8)"/>
      <w:legacy w:legacy="1" w:legacySpace="0" w:legacyIndent="720"/>
      <w:lvlJc w:val="left"/>
      <w:pPr>
        <w:ind w:left="4032" w:hanging="720"/>
      </w:pPr>
      <w:rPr>
        <w:rFonts w:cs="Times New Roman"/>
      </w:rPr>
    </w:lvl>
    <w:lvl w:ilvl="8">
      <w:start w:val="1"/>
      <w:numFmt w:val="lowerRoman"/>
      <w:pStyle w:val="Heading9"/>
      <w:lvlText w:val="(%9)"/>
      <w:legacy w:legacy="1" w:legacySpace="0" w:legacyIndent="720"/>
      <w:lvlJc w:val="left"/>
      <w:pPr>
        <w:ind w:left="4752" w:hanging="720"/>
      </w:pPr>
      <w:rPr>
        <w:rFonts w:cs="Times New Roman"/>
      </w:rPr>
    </w:lvl>
  </w:abstractNum>
  <w:abstractNum w:abstractNumId="2">
    <w:nsid w:val="089A391B"/>
    <w:multiLevelType w:val="hybridMultilevel"/>
    <w:tmpl w:val="FE2A3B5A"/>
    <w:lvl w:ilvl="0" w:tplc="A9A0EA2A">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39B46E9"/>
    <w:multiLevelType w:val="hybridMultilevel"/>
    <w:tmpl w:val="850C7C04"/>
    <w:lvl w:ilvl="0" w:tplc="3800B754">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62D1F53"/>
    <w:multiLevelType w:val="hybridMultilevel"/>
    <w:tmpl w:val="B52A9A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8FA1EEE"/>
    <w:multiLevelType w:val="multilevel"/>
    <w:tmpl w:val="83828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3A0CEE"/>
    <w:multiLevelType w:val="hybridMultilevel"/>
    <w:tmpl w:val="4FA857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3"/>
  </w:num>
  <w:num w:numId="4">
    <w:abstractNumId w:val="2"/>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style="mso-width-relative:margin;mso-height-relative:margin" fillcolor="white" stroke="f">
      <v:fill color="white"/>
      <v:stroke on="f"/>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C19"/>
    <w:rsid w:val="00020C55"/>
    <w:rsid w:val="0002601E"/>
    <w:rsid w:val="000558AC"/>
    <w:rsid w:val="0007345C"/>
    <w:rsid w:val="000736B9"/>
    <w:rsid w:val="000A1716"/>
    <w:rsid w:val="000A59A8"/>
    <w:rsid w:val="000E1D4F"/>
    <w:rsid w:val="000E4777"/>
    <w:rsid w:val="00101DB8"/>
    <w:rsid w:val="00104A4C"/>
    <w:rsid w:val="00113D92"/>
    <w:rsid w:val="00120180"/>
    <w:rsid w:val="00120C94"/>
    <w:rsid w:val="0014131B"/>
    <w:rsid w:val="00141FE9"/>
    <w:rsid w:val="00155AD2"/>
    <w:rsid w:val="00165F62"/>
    <w:rsid w:val="00167606"/>
    <w:rsid w:val="0018419E"/>
    <w:rsid w:val="00185C7D"/>
    <w:rsid w:val="0018697C"/>
    <w:rsid w:val="00187023"/>
    <w:rsid w:val="001A492E"/>
    <w:rsid w:val="001E526E"/>
    <w:rsid w:val="001E5ECF"/>
    <w:rsid w:val="001E6BF4"/>
    <w:rsid w:val="00231335"/>
    <w:rsid w:val="00233F11"/>
    <w:rsid w:val="00241739"/>
    <w:rsid w:val="002426D5"/>
    <w:rsid w:val="002524EE"/>
    <w:rsid w:val="0026316B"/>
    <w:rsid w:val="00265A15"/>
    <w:rsid w:val="00280A55"/>
    <w:rsid w:val="00290223"/>
    <w:rsid w:val="002B6A36"/>
    <w:rsid w:val="002C7675"/>
    <w:rsid w:val="00306550"/>
    <w:rsid w:val="00312C04"/>
    <w:rsid w:val="00334CEB"/>
    <w:rsid w:val="003560D2"/>
    <w:rsid w:val="00356C3A"/>
    <w:rsid w:val="00363C8F"/>
    <w:rsid w:val="00376D2C"/>
    <w:rsid w:val="00384811"/>
    <w:rsid w:val="00392222"/>
    <w:rsid w:val="00393065"/>
    <w:rsid w:val="003A1FF5"/>
    <w:rsid w:val="003A3A2F"/>
    <w:rsid w:val="003B259B"/>
    <w:rsid w:val="003C6493"/>
    <w:rsid w:val="003E2F8E"/>
    <w:rsid w:val="003F55A7"/>
    <w:rsid w:val="003F6E7E"/>
    <w:rsid w:val="00410D2C"/>
    <w:rsid w:val="00420894"/>
    <w:rsid w:val="00431081"/>
    <w:rsid w:val="00437C8A"/>
    <w:rsid w:val="00450C97"/>
    <w:rsid w:val="00486FF9"/>
    <w:rsid w:val="0049187D"/>
    <w:rsid w:val="00491C5D"/>
    <w:rsid w:val="004A227C"/>
    <w:rsid w:val="004D6E63"/>
    <w:rsid w:val="004F160B"/>
    <w:rsid w:val="00511F7E"/>
    <w:rsid w:val="005173CE"/>
    <w:rsid w:val="0053142A"/>
    <w:rsid w:val="005452B9"/>
    <w:rsid w:val="005457D5"/>
    <w:rsid w:val="00554C34"/>
    <w:rsid w:val="00583BC3"/>
    <w:rsid w:val="005A1B84"/>
    <w:rsid w:val="005C4667"/>
    <w:rsid w:val="005C5648"/>
    <w:rsid w:val="00625028"/>
    <w:rsid w:val="00627F7D"/>
    <w:rsid w:val="00641220"/>
    <w:rsid w:val="006612DC"/>
    <w:rsid w:val="00672D41"/>
    <w:rsid w:val="00697D0C"/>
    <w:rsid w:val="006B3824"/>
    <w:rsid w:val="006D745E"/>
    <w:rsid w:val="006E2CE0"/>
    <w:rsid w:val="006E4A9F"/>
    <w:rsid w:val="007207FF"/>
    <w:rsid w:val="00731C19"/>
    <w:rsid w:val="00734E94"/>
    <w:rsid w:val="00764FB5"/>
    <w:rsid w:val="00774A49"/>
    <w:rsid w:val="00794700"/>
    <w:rsid w:val="007C0813"/>
    <w:rsid w:val="007D3105"/>
    <w:rsid w:val="007E2F28"/>
    <w:rsid w:val="00807222"/>
    <w:rsid w:val="00862CB5"/>
    <w:rsid w:val="00883638"/>
    <w:rsid w:val="008B05B8"/>
    <w:rsid w:val="008C5788"/>
    <w:rsid w:val="008E5BC5"/>
    <w:rsid w:val="008E5C85"/>
    <w:rsid w:val="008F35CC"/>
    <w:rsid w:val="00920727"/>
    <w:rsid w:val="00930075"/>
    <w:rsid w:val="009648AC"/>
    <w:rsid w:val="009A39F6"/>
    <w:rsid w:val="009A3F73"/>
    <w:rsid w:val="009B41B2"/>
    <w:rsid w:val="009C318D"/>
    <w:rsid w:val="009C3DF0"/>
    <w:rsid w:val="009C7F31"/>
    <w:rsid w:val="009D39A4"/>
    <w:rsid w:val="009E4F1E"/>
    <w:rsid w:val="00A1227A"/>
    <w:rsid w:val="00A55035"/>
    <w:rsid w:val="00A60DA7"/>
    <w:rsid w:val="00A65197"/>
    <w:rsid w:val="00A94FC4"/>
    <w:rsid w:val="00AB217E"/>
    <w:rsid w:val="00AC297F"/>
    <w:rsid w:val="00AC4AFE"/>
    <w:rsid w:val="00AE142B"/>
    <w:rsid w:val="00B00CDB"/>
    <w:rsid w:val="00B25D4D"/>
    <w:rsid w:val="00B45112"/>
    <w:rsid w:val="00B5585D"/>
    <w:rsid w:val="00B61083"/>
    <w:rsid w:val="00B711E3"/>
    <w:rsid w:val="00B71405"/>
    <w:rsid w:val="00B75DC9"/>
    <w:rsid w:val="00B94321"/>
    <w:rsid w:val="00B95FCB"/>
    <w:rsid w:val="00B96080"/>
    <w:rsid w:val="00BA00BE"/>
    <w:rsid w:val="00BA7096"/>
    <w:rsid w:val="00BE2257"/>
    <w:rsid w:val="00C02989"/>
    <w:rsid w:val="00C076C7"/>
    <w:rsid w:val="00C13313"/>
    <w:rsid w:val="00C137D1"/>
    <w:rsid w:val="00C6762E"/>
    <w:rsid w:val="00C75A17"/>
    <w:rsid w:val="00C81666"/>
    <w:rsid w:val="00C83434"/>
    <w:rsid w:val="00C83EAA"/>
    <w:rsid w:val="00C85CB6"/>
    <w:rsid w:val="00C93F0D"/>
    <w:rsid w:val="00CA6625"/>
    <w:rsid w:val="00CB0819"/>
    <w:rsid w:val="00CB1A7C"/>
    <w:rsid w:val="00CB4058"/>
    <w:rsid w:val="00CC5B40"/>
    <w:rsid w:val="00CE3F90"/>
    <w:rsid w:val="00D01F6B"/>
    <w:rsid w:val="00D027FC"/>
    <w:rsid w:val="00D0313F"/>
    <w:rsid w:val="00D07879"/>
    <w:rsid w:val="00D1756D"/>
    <w:rsid w:val="00D65CBB"/>
    <w:rsid w:val="00D67B56"/>
    <w:rsid w:val="00D75AA1"/>
    <w:rsid w:val="00D851F6"/>
    <w:rsid w:val="00DA5111"/>
    <w:rsid w:val="00DD0A25"/>
    <w:rsid w:val="00DD44E5"/>
    <w:rsid w:val="00E04B24"/>
    <w:rsid w:val="00E07ED9"/>
    <w:rsid w:val="00E25473"/>
    <w:rsid w:val="00E33DCD"/>
    <w:rsid w:val="00E35CBD"/>
    <w:rsid w:val="00E411D1"/>
    <w:rsid w:val="00E43BB4"/>
    <w:rsid w:val="00E57E61"/>
    <w:rsid w:val="00E90278"/>
    <w:rsid w:val="00EA1E33"/>
    <w:rsid w:val="00EB489A"/>
    <w:rsid w:val="00EB515D"/>
    <w:rsid w:val="00EE1AE8"/>
    <w:rsid w:val="00F23F2F"/>
    <w:rsid w:val="00F31351"/>
    <w:rsid w:val="00F31B06"/>
    <w:rsid w:val="00F40169"/>
    <w:rsid w:val="00F43581"/>
    <w:rsid w:val="00F4530F"/>
    <w:rsid w:val="00F45B22"/>
    <w:rsid w:val="00F54466"/>
    <w:rsid w:val="00F8198A"/>
    <w:rsid w:val="00F908F6"/>
    <w:rsid w:val="00F95583"/>
    <w:rsid w:val="00F974C6"/>
    <w:rsid w:val="00FB4399"/>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style="mso-width-relative:margin;mso-height-relative:margin" fillcolor="white" stroke="f">
      <v:fill color="white"/>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57D5"/>
    <w:rPr>
      <w:sz w:val="24"/>
      <w:szCs w:val="24"/>
      <w:lang w:eastAsia="ja-JP"/>
    </w:rPr>
  </w:style>
  <w:style w:type="paragraph" w:styleId="Heading1">
    <w:name w:val="heading 1"/>
    <w:basedOn w:val="Normal"/>
    <w:next w:val="Normal"/>
    <w:link w:val="Heading1Char"/>
    <w:uiPriority w:val="99"/>
    <w:qFormat/>
    <w:rsid w:val="00491C5D"/>
    <w:pPr>
      <w:keepNext/>
      <w:numPr>
        <w:numId w:val="7"/>
      </w:numPr>
      <w:spacing w:before="240" w:after="80"/>
      <w:jc w:val="center"/>
      <w:outlineLvl w:val="0"/>
    </w:pPr>
    <w:rPr>
      <w:rFonts w:eastAsia="Times New Roman"/>
      <w:smallCaps/>
      <w:kern w:val="28"/>
      <w:sz w:val="20"/>
      <w:szCs w:val="20"/>
    </w:rPr>
  </w:style>
  <w:style w:type="paragraph" w:styleId="Heading2">
    <w:name w:val="heading 2"/>
    <w:basedOn w:val="Normal"/>
    <w:next w:val="Normal"/>
    <w:link w:val="Heading2Char"/>
    <w:uiPriority w:val="99"/>
    <w:qFormat/>
    <w:rsid w:val="00491C5D"/>
    <w:pPr>
      <w:keepNext/>
      <w:numPr>
        <w:ilvl w:val="1"/>
        <w:numId w:val="7"/>
      </w:numPr>
      <w:spacing w:before="120" w:after="60"/>
      <w:ind w:left="144"/>
      <w:outlineLvl w:val="1"/>
    </w:pPr>
    <w:rPr>
      <w:rFonts w:eastAsia="Times New Roman"/>
      <w:i/>
      <w:iCs/>
      <w:sz w:val="20"/>
      <w:szCs w:val="20"/>
    </w:rPr>
  </w:style>
  <w:style w:type="paragraph" w:styleId="Heading3">
    <w:name w:val="heading 3"/>
    <w:basedOn w:val="Normal"/>
    <w:next w:val="Normal"/>
    <w:link w:val="Heading3Char"/>
    <w:uiPriority w:val="99"/>
    <w:qFormat/>
    <w:rsid w:val="00491C5D"/>
    <w:pPr>
      <w:keepNext/>
      <w:numPr>
        <w:ilvl w:val="2"/>
        <w:numId w:val="7"/>
      </w:numPr>
      <w:ind w:left="288"/>
      <w:outlineLvl w:val="2"/>
    </w:pPr>
    <w:rPr>
      <w:rFonts w:eastAsia="Times New Roman"/>
      <w:i/>
      <w:iCs/>
      <w:sz w:val="20"/>
      <w:szCs w:val="20"/>
    </w:rPr>
  </w:style>
  <w:style w:type="paragraph" w:styleId="Heading4">
    <w:name w:val="heading 4"/>
    <w:basedOn w:val="Normal"/>
    <w:next w:val="Normal"/>
    <w:link w:val="Heading4Char"/>
    <w:uiPriority w:val="99"/>
    <w:qFormat/>
    <w:rsid w:val="00491C5D"/>
    <w:pPr>
      <w:keepNext/>
      <w:numPr>
        <w:ilvl w:val="3"/>
        <w:numId w:val="7"/>
      </w:numPr>
      <w:spacing w:before="240" w:after="60"/>
      <w:outlineLvl w:val="3"/>
    </w:pPr>
    <w:rPr>
      <w:rFonts w:eastAsia="Times New Roman"/>
      <w:i/>
      <w:iCs/>
      <w:sz w:val="18"/>
      <w:szCs w:val="18"/>
    </w:rPr>
  </w:style>
  <w:style w:type="paragraph" w:styleId="Heading5">
    <w:name w:val="heading 5"/>
    <w:basedOn w:val="Normal"/>
    <w:next w:val="Normal"/>
    <w:link w:val="Heading5Char"/>
    <w:uiPriority w:val="99"/>
    <w:qFormat/>
    <w:rsid w:val="00491C5D"/>
    <w:pPr>
      <w:numPr>
        <w:ilvl w:val="4"/>
        <w:numId w:val="7"/>
      </w:numPr>
      <w:spacing w:before="240" w:after="60"/>
      <w:outlineLvl w:val="4"/>
    </w:pPr>
    <w:rPr>
      <w:rFonts w:eastAsia="Times New Roman"/>
      <w:sz w:val="18"/>
      <w:szCs w:val="18"/>
    </w:rPr>
  </w:style>
  <w:style w:type="paragraph" w:styleId="Heading6">
    <w:name w:val="heading 6"/>
    <w:basedOn w:val="Normal"/>
    <w:next w:val="Normal"/>
    <w:link w:val="Heading6Char"/>
    <w:uiPriority w:val="99"/>
    <w:qFormat/>
    <w:rsid w:val="00491C5D"/>
    <w:pPr>
      <w:numPr>
        <w:ilvl w:val="5"/>
        <w:numId w:val="7"/>
      </w:numPr>
      <w:spacing w:before="240" w:after="60"/>
      <w:outlineLvl w:val="5"/>
    </w:pPr>
    <w:rPr>
      <w:rFonts w:eastAsia="Times New Roman"/>
      <w:i/>
      <w:iCs/>
      <w:sz w:val="16"/>
      <w:szCs w:val="16"/>
    </w:rPr>
  </w:style>
  <w:style w:type="paragraph" w:styleId="Heading7">
    <w:name w:val="heading 7"/>
    <w:basedOn w:val="Normal"/>
    <w:next w:val="Normal"/>
    <w:link w:val="Heading7Char"/>
    <w:uiPriority w:val="99"/>
    <w:qFormat/>
    <w:rsid w:val="00491C5D"/>
    <w:pPr>
      <w:numPr>
        <w:ilvl w:val="6"/>
        <w:numId w:val="7"/>
      </w:numPr>
      <w:spacing w:before="240" w:after="60"/>
      <w:outlineLvl w:val="6"/>
    </w:pPr>
    <w:rPr>
      <w:rFonts w:eastAsia="Times New Roman"/>
      <w:sz w:val="16"/>
      <w:szCs w:val="16"/>
    </w:rPr>
  </w:style>
  <w:style w:type="paragraph" w:styleId="Heading8">
    <w:name w:val="heading 8"/>
    <w:basedOn w:val="Normal"/>
    <w:next w:val="Normal"/>
    <w:link w:val="Heading8Char"/>
    <w:uiPriority w:val="99"/>
    <w:qFormat/>
    <w:rsid w:val="00491C5D"/>
    <w:pPr>
      <w:numPr>
        <w:ilvl w:val="7"/>
        <w:numId w:val="7"/>
      </w:numPr>
      <w:spacing w:before="240" w:after="60"/>
      <w:outlineLvl w:val="7"/>
    </w:pPr>
    <w:rPr>
      <w:rFonts w:eastAsia="Times New Roman"/>
      <w:i/>
      <w:iCs/>
      <w:sz w:val="16"/>
      <w:szCs w:val="16"/>
    </w:rPr>
  </w:style>
  <w:style w:type="paragraph" w:styleId="Heading9">
    <w:name w:val="heading 9"/>
    <w:basedOn w:val="Normal"/>
    <w:next w:val="Normal"/>
    <w:link w:val="Heading9Char"/>
    <w:uiPriority w:val="99"/>
    <w:qFormat/>
    <w:rsid w:val="00491C5D"/>
    <w:pPr>
      <w:numPr>
        <w:ilvl w:val="8"/>
        <w:numId w:val="7"/>
      </w:numPr>
      <w:spacing w:before="240" w:after="60"/>
      <w:outlineLvl w:val="8"/>
    </w:pPr>
    <w:rPr>
      <w:rFonts w:eastAsia="Times New Roman"/>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5">
    <w:name w:val="Table Grid 5"/>
    <w:basedOn w:val="TableNormal"/>
    <w:rsid w:val="006D745E"/>
    <w:rPr>
      <w:rFonts w:ascii="Times" w:eastAsia="Times" w:hAnsi="Tim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rPr>
      <w:tblPr/>
      <w:tcPr>
        <w:shd w:val="clear" w:color="auto" w:fill="D9D9D9"/>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Header">
    <w:name w:val="header"/>
    <w:basedOn w:val="Normal"/>
    <w:rsid w:val="00A94FC4"/>
    <w:pPr>
      <w:tabs>
        <w:tab w:val="center" w:pos="4320"/>
        <w:tab w:val="right" w:pos="8640"/>
      </w:tabs>
    </w:pPr>
  </w:style>
  <w:style w:type="paragraph" w:styleId="Footer">
    <w:name w:val="footer"/>
    <w:basedOn w:val="Normal"/>
    <w:rsid w:val="00A94FC4"/>
    <w:pPr>
      <w:tabs>
        <w:tab w:val="center" w:pos="4320"/>
        <w:tab w:val="right" w:pos="8640"/>
      </w:tabs>
    </w:pPr>
  </w:style>
  <w:style w:type="paragraph" w:styleId="BalloonText">
    <w:name w:val="Balloon Text"/>
    <w:basedOn w:val="Normal"/>
    <w:semiHidden/>
    <w:rsid w:val="00CB1A7C"/>
    <w:rPr>
      <w:rFonts w:ascii="Tahoma" w:hAnsi="Tahoma" w:cs="Tahoma"/>
      <w:sz w:val="16"/>
      <w:szCs w:val="16"/>
    </w:rPr>
  </w:style>
  <w:style w:type="character" w:customStyle="1" w:styleId="BookTitle1">
    <w:name w:val="Book Title1"/>
    <w:uiPriority w:val="33"/>
    <w:qFormat/>
    <w:rsid w:val="00BA7096"/>
    <w:rPr>
      <w:b/>
      <w:bCs/>
      <w:smallCaps/>
      <w:spacing w:val="5"/>
    </w:rPr>
  </w:style>
  <w:style w:type="paragraph" w:customStyle="1" w:styleId="Authors">
    <w:name w:val="Authors"/>
    <w:basedOn w:val="Normal"/>
    <w:next w:val="Normal"/>
    <w:uiPriority w:val="99"/>
    <w:rsid w:val="00FB4399"/>
    <w:pPr>
      <w:jc w:val="center"/>
    </w:pPr>
    <w:rPr>
      <w:rFonts w:eastAsia="Times New Roman"/>
      <w:sz w:val="22"/>
      <w:szCs w:val="22"/>
      <w:lang w:eastAsia="en-US"/>
    </w:rPr>
  </w:style>
  <w:style w:type="table" w:styleId="TableGrid">
    <w:name w:val="Table Grid"/>
    <w:basedOn w:val="TableNormal"/>
    <w:rsid w:val="00491C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99"/>
    <w:rsid w:val="00491C5D"/>
    <w:pPr>
      <w:jc w:val="center"/>
    </w:pPr>
    <w:rPr>
      <w:rFonts w:eastAsia="Times New Roman"/>
      <w:smallCaps/>
      <w:sz w:val="16"/>
      <w:szCs w:val="16"/>
      <w:lang w:eastAsia="en-US"/>
    </w:rPr>
  </w:style>
  <w:style w:type="character" w:customStyle="1" w:styleId="Heading1Char">
    <w:name w:val="Heading 1 Char"/>
    <w:link w:val="Heading1"/>
    <w:uiPriority w:val="99"/>
    <w:rsid w:val="00491C5D"/>
    <w:rPr>
      <w:rFonts w:eastAsia="Times New Roman"/>
      <w:smallCaps/>
      <w:kern w:val="28"/>
    </w:rPr>
  </w:style>
  <w:style w:type="character" w:customStyle="1" w:styleId="Heading2Char">
    <w:name w:val="Heading 2 Char"/>
    <w:link w:val="Heading2"/>
    <w:uiPriority w:val="99"/>
    <w:rsid w:val="00491C5D"/>
    <w:rPr>
      <w:rFonts w:eastAsia="Times New Roman"/>
      <w:i/>
      <w:iCs/>
    </w:rPr>
  </w:style>
  <w:style w:type="character" w:customStyle="1" w:styleId="Heading3Char">
    <w:name w:val="Heading 3 Char"/>
    <w:link w:val="Heading3"/>
    <w:uiPriority w:val="99"/>
    <w:rsid w:val="00491C5D"/>
    <w:rPr>
      <w:rFonts w:eastAsia="Times New Roman"/>
      <w:i/>
      <w:iCs/>
    </w:rPr>
  </w:style>
  <w:style w:type="character" w:customStyle="1" w:styleId="Heading4Char">
    <w:name w:val="Heading 4 Char"/>
    <w:link w:val="Heading4"/>
    <w:uiPriority w:val="99"/>
    <w:rsid w:val="00491C5D"/>
    <w:rPr>
      <w:rFonts w:eastAsia="Times New Roman"/>
      <w:i/>
      <w:iCs/>
      <w:sz w:val="18"/>
      <w:szCs w:val="18"/>
    </w:rPr>
  </w:style>
  <w:style w:type="character" w:customStyle="1" w:styleId="Heading5Char">
    <w:name w:val="Heading 5 Char"/>
    <w:link w:val="Heading5"/>
    <w:uiPriority w:val="99"/>
    <w:rsid w:val="00491C5D"/>
    <w:rPr>
      <w:rFonts w:eastAsia="Times New Roman"/>
      <w:sz w:val="18"/>
      <w:szCs w:val="18"/>
    </w:rPr>
  </w:style>
  <w:style w:type="character" w:customStyle="1" w:styleId="Heading6Char">
    <w:name w:val="Heading 6 Char"/>
    <w:link w:val="Heading6"/>
    <w:uiPriority w:val="99"/>
    <w:rsid w:val="00491C5D"/>
    <w:rPr>
      <w:rFonts w:eastAsia="Times New Roman"/>
      <w:i/>
      <w:iCs/>
      <w:sz w:val="16"/>
      <w:szCs w:val="16"/>
    </w:rPr>
  </w:style>
  <w:style w:type="character" w:customStyle="1" w:styleId="Heading7Char">
    <w:name w:val="Heading 7 Char"/>
    <w:link w:val="Heading7"/>
    <w:uiPriority w:val="99"/>
    <w:rsid w:val="00491C5D"/>
    <w:rPr>
      <w:rFonts w:eastAsia="Times New Roman"/>
      <w:sz w:val="16"/>
      <w:szCs w:val="16"/>
    </w:rPr>
  </w:style>
  <w:style w:type="character" w:customStyle="1" w:styleId="Heading8Char">
    <w:name w:val="Heading 8 Char"/>
    <w:link w:val="Heading8"/>
    <w:uiPriority w:val="99"/>
    <w:rsid w:val="00491C5D"/>
    <w:rPr>
      <w:rFonts w:eastAsia="Times New Roman"/>
      <w:i/>
      <w:iCs/>
      <w:sz w:val="16"/>
      <w:szCs w:val="16"/>
    </w:rPr>
  </w:style>
  <w:style w:type="character" w:customStyle="1" w:styleId="Heading9Char">
    <w:name w:val="Heading 9 Char"/>
    <w:link w:val="Heading9"/>
    <w:uiPriority w:val="99"/>
    <w:rsid w:val="00491C5D"/>
    <w:rPr>
      <w:rFonts w:eastAsia="Times New Roman"/>
      <w:sz w:val="16"/>
      <w:szCs w:val="16"/>
    </w:rPr>
  </w:style>
  <w:style w:type="paragraph" w:styleId="FootnoteText">
    <w:name w:val="footnote text"/>
    <w:basedOn w:val="Normal"/>
    <w:link w:val="FootnoteTextChar"/>
    <w:uiPriority w:val="99"/>
    <w:rsid w:val="00491C5D"/>
    <w:pPr>
      <w:ind w:firstLine="202"/>
      <w:jc w:val="both"/>
    </w:pPr>
    <w:rPr>
      <w:rFonts w:eastAsia="Times New Roman"/>
      <w:sz w:val="16"/>
      <w:szCs w:val="16"/>
    </w:rPr>
  </w:style>
  <w:style w:type="character" w:customStyle="1" w:styleId="FootnoteTextChar">
    <w:name w:val="Footnote Text Char"/>
    <w:link w:val="FootnoteText"/>
    <w:uiPriority w:val="99"/>
    <w:rsid w:val="00491C5D"/>
    <w:rPr>
      <w:rFonts w:eastAsia="Times New Roman"/>
      <w:sz w:val="16"/>
      <w:szCs w:val="16"/>
    </w:rPr>
  </w:style>
  <w:style w:type="character" w:customStyle="1" w:styleId="apple-converted-space">
    <w:name w:val="apple-converted-space"/>
    <w:basedOn w:val="DefaultParagraphFont"/>
    <w:rsid w:val="00B711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57D5"/>
    <w:rPr>
      <w:sz w:val="24"/>
      <w:szCs w:val="24"/>
      <w:lang w:eastAsia="ja-JP"/>
    </w:rPr>
  </w:style>
  <w:style w:type="paragraph" w:styleId="Heading1">
    <w:name w:val="heading 1"/>
    <w:basedOn w:val="Normal"/>
    <w:next w:val="Normal"/>
    <w:link w:val="Heading1Char"/>
    <w:uiPriority w:val="99"/>
    <w:qFormat/>
    <w:rsid w:val="00491C5D"/>
    <w:pPr>
      <w:keepNext/>
      <w:numPr>
        <w:numId w:val="7"/>
      </w:numPr>
      <w:spacing w:before="240" w:after="80"/>
      <w:jc w:val="center"/>
      <w:outlineLvl w:val="0"/>
    </w:pPr>
    <w:rPr>
      <w:rFonts w:eastAsia="Times New Roman"/>
      <w:smallCaps/>
      <w:kern w:val="28"/>
      <w:sz w:val="20"/>
      <w:szCs w:val="20"/>
    </w:rPr>
  </w:style>
  <w:style w:type="paragraph" w:styleId="Heading2">
    <w:name w:val="heading 2"/>
    <w:basedOn w:val="Normal"/>
    <w:next w:val="Normal"/>
    <w:link w:val="Heading2Char"/>
    <w:uiPriority w:val="99"/>
    <w:qFormat/>
    <w:rsid w:val="00491C5D"/>
    <w:pPr>
      <w:keepNext/>
      <w:numPr>
        <w:ilvl w:val="1"/>
        <w:numId w:val="7"/>
      </w:numPr>
      <w:spacing w:before="120" w:after="60"/>
      <w:ind w:left="144"/>
      <w:outlineLvl w:val="1"/>
    </w:pPr>
    <w:rPr>
      <w:rFonts w:eastAsia="Times New Roman"/>
      <w:i/>
      <w:iCs/>
      <w:sz w:val="20"/>
      <w:szCs w:val="20"/>
    </w:rPr>
  </w:style>
  <w:style w:type="paragraph" w:styleId="Heading3">
    <w:name w:val="heading 3"/>
    <w:basedOn w:val="Normal"/>
    <w:next w:val="Normal"/>
    <w:link w:val="Heading3Char"/>
    <w:uiPriority w:val="99"/>
    <w:qFormat/>
    <w:rsid w:val="00491C5D"/>
    <w:pPr>
      <w:keepNext/>
      <w:numPr>
        <w:ilvl w:val="2"/>
        <w:numId w:val="7"/>
      </w:numPr>
      <w:ind w:left="288"/>
      <w:outlineLvl w:val="2"/>
    </w:pPr>
    <w:rPr>
      <w:rFonts w:eastAsia="Times New Roman"/>
      <w:i/>
      <w:iCs/>
      <w:sz w:val="20"/>
      <w:szCs w:val="20"/>
    </w:rPr>
  </w:style>
  <w:style w:type="paragraph" w:styleId="Heading4">
    <w:name w:val="heading 4"/>
    <w:basedOn w:val="Normal"/>
    <w:next w:val="Normal"/>
    <w:link w:val="Heading4Char"/>
    <w:uiPriority w:val="99"/>
    <w:qFormat/>
    <w:rsid w:val="00491C5D"/>
    <w:pPr>
      <w:keepNext/>
      <w:numPr>
        <w:ilvl w:val="3"/>
        <w:numId w:val="7"/>
      </w:numPr>
      <w:spacing w:before="240" w:after="60"/>
      <w:outlineLvl w:val="3"/>
    </w:pPr>
    <w:rPr>
      <w:rFonts w:eastAsia="Times New Roman"/>
      <w:i/>
      <w:iCs/>
      <w:sz w:val="18"/>
      <w:szCs w:val="18"/>
    </w:rPr>
  </w:style>
  <w:style w:type="paragraph" w:styleId="Heading5">
    <w:name w:val="heading 5"/>
    <w:basedOn w:val="Normal"/>
    <w:next w:val="Normal"/>
    <w:link w:val="Heading5Char"/>
    <w:uiPriority w:val="99"/>
    <w:qFormat/>
    <w:rsid w:val="00491C5D"/>
    <w:pPr>
      <w:numPr>
        <w:ilvl w:val="4"/>
        <w:numId w:val="7"/>
      </w:numPr>
      <w:spacing w:before="240" w:after="60"/>
      <w:outlineLvl w:val="4"/>
    </w:pPr>
    <w:rPr>
      <w:rFonts w:eastAsia="Times New Roman"/>
      <w:sz w:val="18"/>
      <w:szCs w:val="18"/>
    </w:rPr>
  </w:style>
  <w:style w:type="paragraph" w:styleId="Heading6">
    <w:name w:val="heading 6"/>
    <w:basedOn w:val="Normal"/>
    <w:next w:val="Normal"/>
    <w:link w:val="Heading6Char"/>
    <w:uiPriority w:val="99"/>
    <w:qFormat/>
    <w:rsid w:val="00491C5D"/>
    <w:pPr>
      <w:numPr>
        <w:ilvl w:val="5"/>
        <w:numId w:val="7"/>
      </w:numPr>
      <w:spacing w:before="240" w:after="60"/>
      <w:outlineLvl w:val="5"/>
    </w:pPr>
    <w:rPr>
      <w:rFonts w:eastAsia="Times New Roman"/>
      <w:i/>
      <w:iCs/>
      <w:sz w:val="16"/>
      <w:szCs w:val="16"/>
    </w:rPr>
  </w:style>
  <w:style w:type="paragraph" w:styleId="Heading7">
    <w:name w:val="heading 7"/>
    <w:basedOn w:val="Normal"/>
    <w:next w:val="Normal"/>
    <w:link w:val="Heading7Char"/>
    <w:uiPriority w:val="99"/>
    <w:qFormat/>
    <w:rsid w:val="00491C5D"/>
    <w:pPr>
      <w:numPr>
        <w:ilvl w:val="6"/>
        <w:numId w:val="7"/>
      </w:numPr>
      <w:spacing w:before="240" w:after="60"/>
      <w:outlineLvl w:val="6"/>
    </w:pPr>
    <w:rPr>
      <w:rFonts w:eastAsia="Times New Roman"/>
      <w:sz w:val="16"/>
      <w:szCs w:val="16"/>
    </w:rPr>
  </w:style>
  <w:style w:type="paragraph" w:styleId="Heading8">
    <w:name w:val="heading 8"/>
    <w:basedOn w:val="Normal"/>
    <w:next w:val="Normal"/>
    <w:link w:val="Heading8Char"/>
    <w:uiPriority w:val="99"/>
    <w:qFormat/>
    <w:rsid w:val="00491C5D"/>
    <w:pPr>
      <w:numPr>
        <w:ilvl w:val="7"/>
        <w:numId w:val="7"/>
      </w:numPr>
      <w:spacing w:before="240" w:after="60"/>
      <w:outlineLvl w:val="7"/>
    </w:pPr>
    <w:rPr>
      <w:rFonts w:eastAsia="Times New Roman"/>
      <w:i/>
      <w:iCs/>
      <w:sz w:val="16"/>
      <w:szCs w:val="16"/>
    </w:rPr>
  </w:style>
  <w:style w:type="paragraph" w:styleId="Heading9">
    <w:name w:val="heading 9"/>
    <w:basedOn w:val="Normal"/>
    <w:next w:val="Normal"/>
    <w:link w:val="Heading9Char"/>
    <w:uiPriority w:val="99"/>
    <w:qFormat/>
    <w:rsid w:val="00491C5D"/>
    <w:pPr>
      <w:numPr>
        <w:ilvl w:val="8"/>
        <w:numId w:val="7"/>
      </w:numPr>
      <w:spacing w:before="240" w:after="60"/>
      <w:outlineLvl w:val="8"/>
    </w:pPr>
    <w:rPr>
      <w:rFonts w:eastAsia="Times New Roman"/>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5">
    <w:name w:val="Table Grid 5"/>
    <w:basedOn w:val="TableNormal"/>
    <w:rsid w:val="006D745E"/>
    <w:rPr>
      <w:rFonts w:ascii="Times" w:eastAsia="Times" w:hAnsi="Tim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rPr>
      <w:tblPr/>
      <w:tcPr>
        <w:shd w:val="clear" w:color="auto" w:fill="D9D9D9"/>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Header">
    <w:name w:val="header"/>
    <w:basedOn w:val="Normal"/>
    <w:rsid w:val="00A94FC4"/>
    <w:pPr>
      <w:tabs>
        <w:tab w:val="center" w:pos="4320"/>
        <w:tab w:val="right" w:pos="8640"/>
      </w:tabs>
    </w:pPr>
  </w:style>
  <w:style w:type="paragraph" w:styleId="Footer">
    <w:name w:val="footer"/>
    <w:basedOn w:val="Normal"/>
    <w:rsid w:val="00A94FC4"/>
    <w:pPr>
      <w:tabs>
        <w:tab w:val="center" w:pos="4320"/>
        <w:tab w:val="right" w:pos="8640"/>
      </w:tabs>
    </w:pPr>
  </w:style>
  <w:style w:type="paragraph" w:styleId="BalloonText">
    <w:name w:val="Balloon Text"/>
    <w:basedOn w:val="Normal"/>
    <w:semiHidden/>
    <w:rsid w:val="00CB1A7C"/>
    <w:rPr>
      <w:rFonts w:ascii="Tahoma" w:hAnsi="Tahoma" w:cs="Tahoma"/>
      <w:sz w:val="16"/>
      <w:szCs w:val="16"/>
    </w:rPr>
  </w:style>
  <w:style w:type="character" w:customStyle="1" w:styleId="BookTitle1">
    <w:name w:val="Book Title1"/>
    <w:uiPriority w:val="33"/>
    <w:qFormat/>
    <w:rsid w:val="00BA7096"/>
    <w:rPr>
      <w:b/>
      <w:bCs/>
      <w:smallCaps/>
      <w:spacing w:val="5"/>
    </w:rPr>
  </w:style>
  <w:style w:type="paragraph" w:customStyle="1" w:styleId="Authors">
    <w:name w:val="Authors"/>
    <w:basedOn w:val="Normal"/>
    <w:next w:val="Normal"/>
    <w:uiPriority w:val="99"/>
    <w:rsid w:val="00FB4399"/>
    <w:pPr>
      <w:jc w:val="center"/>
    </w:pPr>
    <w:rPr>
      <w:rFonts w:eastAsia="Times New Roman"/>
      <w:sz w:val="22"/>
      <w:szCs w:val="22"/>
      <w:lang w:eastAsia="en-US"/>
    </w:rPr>
  </w:style>
  <w:style w:type="table" w:styleId="TableGrid">
    <w:name w:val="Table Grid"/>
    <w:basedOn w:val="TableNormal"/>
    <w:rsid w:val="00491C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99"/>
    <w:rsid w:val="00491C5D"/>
    <w:pPr>
      <w:jc w:val="center"/>
    </w:pPr>
    <w:rPr>
      <w:rFonts w:eastAsia="Times New Roman"/>
      <w:smallCaps/>
      <w:sz w:val="16"/>
      <w:szCs w:val="16"/>
      <w:lang w:eastAsia="en-US"/>
    </w:rPr>
  </w:style>
  <w:style w:type="character" w:customStyle="1" w:styleId="Heading1Char">
    <w:name w:val="Heading 1 Char"/>
    <w:link w:val="Heading1"/>
    <w:uiPriority w:val="99"/>
    <w:rsid w:val="00491C5D"/>
    <w:rPr>
      <w:rFonts w:eastAsia="Times New Roman"/>
      <w:smallCaps/>
      <w:kern w:val="28"/>
    </w:rPr>
  </w:style>
  <w:style w:type="character" w:customStyle="1" w:styleId="Heading2Char">
    <w:name w:val="Heading 2 Char"/>
    <w:link w:val="Heading2"/>
    <w:uiPriority w:val="99"/>
    <w:rsid w:val="00491C5D"/>
    <w:rPr>
      <w:rFonts w:eastAsia="Times New Roman"/>
      <w:i/>
      <w:iCs/>
    </w:rPr>
  </w:style>
  <w:style w:type="character" w:customStyle="1" w:styleId="Heading3Char">
    <w:name w:val="Heading 3 Char"/>
    <w:link w:val="Heading3"/>
    <w:uiPriority w:val="99"/>
    <w:rsid w:val="00491C5D"/>
    <w:rPr>
      <w:rFonts w:eastAsia="Times New Roman"/>
      <w:i/>
      <w:iCs/>
    </w:rPr>
  </w:style>
  <w:style w:type="character" w:customStyle="1" w:styleId="Heading4Char">
    <w:name w:val="Heading 4 Char"/>
    <w:link w:val="Heading4"/>
    <w:uiPriority w:val="99"/>
    <w:rsid w:val="00491C5D"/>
    <w:rPr>
      <w:rFonts w:eastAsia="Times New Roman"/>
      <w:i/>
      <w:iCs/>
      <w:sz w:val="18"/>
      <w:szCs w:val="18"/>
    </w:rPr>
  </w:style>
  <w:style w:type="character" w:customStyle="1" w:styleId="Heading5Char">
    <w:name w:val="Heading 5 Char"/>
    <w:link w:val="Heading5"/>
    <w:uiPriority w:val="99"/>
    <w:rsid w:val="00491C5D"/>
    <w:rPr>
      <w:rFonts w:eastAsia="Times New Roman"/>
      <w:sz w:val="18"/>
      <w:szCs w:val="18"/>
    </w:rPr>
  </w:style>
  <w:style w:type="character" w:customStyle="1" w:styleId="Heading6Char">
    <w:name w:val="Heading 6 Char"/>
    <w:link w:val="Heading6"/>
    <w:uiPriority w:val="99"/>
    <w:rsid w:val="00491C5D"/>
    <w:rPr>
      <w:rFonts w:eastAsia="Times New Roman"/>
      <w:i/>
      <w:iCs/>
      <w:sz w:val="16"/>
      <w:szCs w:val="16"/>
    </w:rPr>
  </w:style>
  <w:style w:type="character" w:customStyle="1" w:styleId="Heading7Char">
    <w:name w:val="Heading 7 Char"/>
    <w:link w:val="Heading7"/>
    <w:uiPriority w:val="99"/>
    <w:rsid w:val="00491C5D"/>
    <w:rPr>
      <w:rFonts w:eastAsia="Times New Roman"/>
      <w:sz w:val="16"/>
      <w:szCs w:val="16"/>
    </w:rPr>
  </w:style>
  <w:style w:type="character" w:customStyle="1" w:styleId="Heading8Char">
    <w:name w:val="Heading 8 Char"/>
    <w:link w:val="Heading8"/>
    <w:uiPriority w:val="99"/>
    <w:rsid w:val="00491C5D"/>
    <w:rPr>
      <w:rFonts w:eastAsia="Times New Roman"/>
      <w:i/>
      <w:iCs/>
      <w:sz w:val="16"/>
      <w:szCs w:val="16"/>
    </w:rPr>
  </w:style>
  <w:style w:type="character" w:customStyle="1" w:styleId="Heading9Char">
    <w:name w:val="Heading 9 Char"/>
    <w:link w:val="Heading9"/>
    <w:uiPriority w:val="99"/>
    <w:rsid w:val="00491C5D"/>
    <w:rPr>
      <w:rFonts w:eastAsia="Times New Roman"/>
      <w:sz w:val="16"/>
      <w:szCs w:val="16"/>
    </w:rPr>
  </w:style>
  <w:style w:type="paragraph" w:styleId="FootnoteText">
    <w:name w:val="footnote text"/>
    <w:basedOn w:val="Normal"/>
    <w:link w:val="FootnoteTextChar"/>
    <w:uiPriority w:val="99"/>
    <w:rsid w:val="00491C5D"/>
    <w:pPr>
      <w:ind w:firstLine="202"/>
      <w:jc w:val="both"/>
    </w:pPr>
    <w:rPr>
      <w:rFonts w:eastAsia="Times New Roman"/>
      <w:sz w:val="16"/>
      <w:szCs w:val="16"/>
    </w:rPr>
  </w:style>
  <w:style w:type="character" w:customStyle="1" w:styleId="FootnoteTextChar">
    <w:name w:val="Footnote Text Char"/>
    <w:link w:val="FootnoteText"/>
    <w:uiPriority w:val="99"/>
    <w:rsid w:val="00491C5D"/>
    <w:rPr>
      <w:rFonts w:eastAsia="Times New Roman"/>
      <w:sz w:val="16"/>
      <w:szCs w:val="16"/>
    </w:rPr>
  </w:style>
  <w:style w:type="character" w:customStyle="1" w:styleId="apple-converted-space">
    <w:name w:val="apple-converted-space"/>
    <w:basedOn w:val="DefaultParagraphFont"/>
    <w:rsid w:val="00B711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3995074">
      <w:bodyDiv w:val="1"/>
      <w:marLeft w:val="0"/>
      <w:marRight w:val="0"/>
      <w:marTop w:val="0"/>
      <w:marBottom w:val="0"/>
      <w:divBdr>
        <w:top w:val="none" w:sz="0" w:space="0" w:color="auto"/>
        <w:left w:val="none" w:sz="0" w:space="0" w:color="auto"/>
        <w:bottom w:val="none" w:sz="0" w:space="0" w:color="auto"/>
        <w:right w:val="none" w:sz="0" w:space="0" w:color="auto"/>
      </w:divBdr>
      <w:divsChild>
        <w:div w:id="183373938">
          <w:marLeft w:val="0"/>
          <w:marRight w:val="0"/>
          <w:marTop w:val="0"/>
          <w:marBottom w:val="0"/>
          <w:divBdr>
            <w:top w:val="none" w:sz="0" w:space="0" w:color="auto"/>
            <w:left w:val="none" w:sz="0" w:space="0" w:color="auto"/>
            <w:bottom w:val="none" w:sz="0" w:space="0" w:color="auto"/>
            <w:right w:val="none" w:sz="0" w:space="0" w:color="auto"/>
          </w:divBdr>
          <w:divsChild>
            <w:div w:id="419758377">
              <w:marLeft w:val="0"/>
              <w:marRight w:val="0"/>
              <w:marTop w:val="0"/>
              <w:marBottom w:val="0"/>
              <w:divBdr>
                <w:top w:val="none" w:sz="0" w:space="0" w:color="auto"/>
                <w:left w:val="none" w:sz="0" w:space="0" w:color="auto"/>
                <w:bottom w:val="none" w:sz="0" w:space="0" w:color="auto"/>
                <w:right w:val="none" w:sz="0" w:space="0" w:color="auto"/>
              </w:divBdr>
              <w:divsChild>
                <w:div w:id="2037852817">
                  <w:marLeft w:val="0"/>
                  <w:marRight w:val="0"/>
                  <w:marTop w:val="0"/>
                  <w:marBottom w:val="0"/>
                  <w:divBdr>
                    <w:top w:val="none" w:sz="0" w:space="0" w:color="auto"/>
                    <w:left w:val="none" w:sz="0" w:space="0" w:color="auto"/>
                    <w:bottom w:val="none" w:sz="0" w:space="0" w:color="auto"/>
                    <w:right w:val="none" w:sz="0" w:space="0" w:color="auto"/>
                  </w:divBdr>
                  <w:divsChild>
                    <w:div w:id="1667439851">
                      <w:marLeft w:val="0"/>
                      <w:marRight w:val="0"/>
                      <w:marTop w:val="0"/>
                      <w:marBottom w:val="0"/>
                      <w:divBdr>
                        <w:top w:val="none" w:sz="0" w:space="0" w:color="auto"/>
                        <w:left w:val="none" w:sz="0" w:space="0" w:color="auto"/>
                        <w:bottom w:val="none" w:sz="0" w:space="0" w:color="auto"/>
                        <w:right w:val="none" w:sz="0" w:space="0" w:color="auto"/>
                      </w:divBdr>
                      <w:divsChild>
                        <w:div w:id="650132720">
                          <w:marLeft w:val="0"/>
                          <w:marRight w:val="0"/>
                          <w:marTop w:val="0"/>
                          <w:marBottom w:val="0"/>
                          <w:divBdr>
                            <w:top w:val="none" w:sz="0" w:space="0" w:color="auto"/>
                            <w:left w:val="none" w:sz="0" w:space="0" w:color="auto"/>
                            <w:bottom w:val="none" w:sz="0" w:space="0" w:color="auto"/>
                            <w:right w:val="none" w:sz="0" w:space="0" w:color="auto"/>
                          </w:divBdr>
                          <w:divsChild>
                            <w:div w:id="873032043">
                              <w:marLeft w:val="0"/>
                              <w:marRight w:val="0"/>
                              <w:marTop w:val="0"/>
                              <w:marBottom w:val="0"/>
                              <w:divBdr>
                                <w:top w:val="none" w:sz="0" w:space="0" w:color="auto"/>
                                <w:left w:val="none" w:sz="0" w:space="0" w:color="auto"/>
                                <w:bottom w:val="none" w:sz="0" w:space="0" w:color="auto"/>
                                <w:right w:val="none" w:sz="0" w:space="0" w:color="auto"/>
                              </w:divBdr>
                              <w:divsChild>
                                <w:div w:id="1388069214">
                                  <w:marLeft w:val="0"/>
                                  <w:marRight w:val="0"/>
                                  <w:marTop w:val="0"/>
                                  <w:marBottom w:val="0"/>
                                  <w:divBdr>
                                    <w:top w:val="none" w:sz="0" w:space="0" w:color="auto"/>
                                    <w:left w:val="none" w:sz="0" w:space="0" w:color="auto"/>
                                    <w:bottom w:val="none" w:sz="0" w:space="0" w:color="auto"/>
                                    <w:right w:val="none" w:sz="0" w:space="0" w:color="auto"/>
                                  </w:divBdr>
                                  <w:divsChild>
                                    <w:div w:id="1141314907">
                                      <w:marLeft w:val="0"/>
                                      <w:marRight w:val="0"/>
                                      <w:marTop w:val="0"/>
                                      <w:marBottom w:val="0"/>
                                      <w:divBdr>
                                        <w:top w:val="none" w:sz="0" w:space="0" w:color="auto"/>
                                        <w:left w:val="none" w:sz="0" w:space="0" w:color="auto"/>
                                        <w:bottom w:val="none" w:sz="0" w:space="0" w:color="auto"/>
                                        <w:right w:val="none" w:sz="0" w:space="0" w:color="auto"/>
                                      </w:divBdr>
                                      <w:divsChild>
                                        <w:div w:id="1833569609">
                                          <w:marLeft w:val="0"/>
                                          <w:marRight w:val="0"/>
                                          <w:marTop w:val="0"/>
                                          <w:marBottom w:val="0"/>
                                          <w:divBdr>
                                            <w:top w:val="none" w:sz="0" w:space="0" w:color="auto"/>
                                            <w:left w:val="none" w:sz="0" w:space="0" w:color="auto"/>
                                            <w:bottom w:val="none" w:sz="0" w:space="0" w:color="auto"/>
                                            <w:right w:val="none" w:sz="0" w:space="0" w:color="auto"/>
                                          </w:divBdr>
                                          <w:divsChild>
                                            <w:div w:id="1733624698">
                                              <w:marLeft w:val="0"/>
                                              <w:marRight w:val="0"/>
                                              <w:marTop w:val="0"/>
                                              <w:marBottom w:val="0"/>
                                              <w:divBdr>
                                                <w:top w:val="none" w:sz="0" w:space="0" w:color="auto"/>
                                                <w:left w:val="none" w:sz="0" w:space="0" w:color="auto"/>
                                                <w:bottom w:val="none" w:sz="0" w:space="0" w:color="auto"/>
                                                <w:right w:val="none" w:sz="0" w:space="0" w:color="auto"/>
                                              </w:divBdr>
                                              <w:divsChild>
                                                <w:div w:id="292250960">
                                                  <w:marLeft w:val="0"/>
                                                  <w:marRight w:val="0"/>
                                                  <w:marTop w:val="0"/>
                                                  <w:marBottom w:val="0"/>
                                                  <w:divBdr>
                                                    <w:top w:val="none" w:sz="0" w:space="0" w:color="auto"/>
                                                    <w:left w:val="none" w:sz="0" w:space="0" w:color="auto"/>
                                                    <w:bottom w:val="none" w:sz="0" w:space="0" w:color="auto"/>
                                                    <w:right w:val="none" w:sz="0" w:space="0" w:color="auto"/>
                                                  </w:divBdr>
                                                  <w:divsChild>
                                                    <w:div w:id="980111403">
                                                      <w:marLeft w:val="0"/>
                                                      <w:marRight w:val="0"/>
                                                      <w:marTop w:val="0"/>
                                                      <w:marBottom w:val="0"/>
                                                      <w:divBdr>
                                                        <w:top w:val="none" w:sz="0" w:space="0" w:color="auto"/>
                                                        <w:left w:val="none" w:sz="0" w:space="0" w:color="auto"/>
                                                        <w:bottom w:val="none" w:sz="0" w:space="0" w:color="auto"/>
                                                        <w:right w:val="none" w:sz="0" w:space="0" w:color="auto"/>
                                                      </w:divBdr>
                                                      <w:divsChild>
                                                        <w:div w:id="2022319111">
                                                          <w:marLeft w:val="0"/>
                                                          <w:marRight w:val="0"/>
                                                          <w:marTop w:val="0"/>
                                                          <w:marBottom w:val="0"/>
                                                          <w:divBdr>
                                                            <w:top w:val="none" w:sz="0" w:space="0" w:color="auto"/>
                                                            <w:left w:val="none" w:sz="0" w:space="0" w:color="auto"/>
                                                            <w:bottom w:val="none" w:sz="0" w:space="0" w:color="auto"/>
                                                            <w:right w:val="none" w:sz="0" w:space="0" w:color="auto"/>
                                                          </w:divBdr>
                                                          <w:divsChild>
                                                            <w:div w:id="152640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toth\AppData\Local\Microsoft\Windows\Temporary%20Internet%20Files\Content.Outlook\IIDJZ9OD\141015%202014-Research%20Report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2C644643969264883FBBDDE284BCE88" ma:contentTypeVersion="0" ma:contentTypeDescription="Create a new document." ma:contentTypeScope="" ma:versionID="f9f072c2bf7ffe07f2236eeac41fd8c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8F5D4D-748B-4574-A706-3F69CB55225E}">
  <ds:schemaRefs>
    <ds:schemaRef ds:uri="http://schemas.microsoft.com/sharepoint/v3/contenttype/forms"/>
  </ds:schemaRefs>
</ds:datastoreItem>
</file>

<file path=customXml/itemProps2.xml><?xml version="1.0" encoding="utf-8"?>
<ds:datastoreItem xmlns:ds="http://schemas.openxmlformats.org/officeDocument/2006/customXml" ds:itemID="{984EB0EC-C746-4224-8CAA-A2E0A1AB46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D29E619-7697-4212-B8C3-85F08C374F1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141015 2014-Research ReportTemplate</Template>
  <TotalTime>1</TotalTime>
  <Pages>1</Pages>
  <Words>445</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NHMFL Research Report</vt:lpstr>
    </vt:vector>
  </TitlesOfParts>
  <Company>NHMFL</Company>
  <LinksUpToDate>false</LinksUpToDate>
  <CharactersWithSpaces>2983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NHMFL Research Report</dc:title>
  <dc:creator>Anke Toth</dc:creator>
  <cp:lastModifiedBy>Anke Toth</cp:lastModifiedBy>
  <cp:revision>3</cp:revision>
  <cp:lastPrinted>2010-10-01T13:54:00Z</cp:lastPrinted>
  <dcterms:created xsi:type="dcterms:W3CDTF">2016-03-23T12:51:00Z</dcterms:created>
  <dcterms:modified xsi:type="dcterms:W3CDTF">2016-03-23T12:52:00Z</dcterms:modified>
</cp:coreProperties>
</file>