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96378C" w:rsidRDefault="00F51877" w:rsidP="0096378C">
      <w:pPr>
        <w:pStyle w:val="BodyText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96378C">
        <w:rPr>
          <w:rFonts w:ascii="Arial" w:hAnsi="Arial" w:cs="Arial"/>
          <w:b/>
          <w:bCs/>
          <w:sz w:val="24"/>
          <w:szCs w:val="24"/>
        </w:rPr>
        <w:t xml:space="preserve">nteraction of </w:t>
      </w:r>
      <w:r>
        <w:rPr>
          <w:rFonts w:ascii="Arial" w:hAnsi="Arial" w:cs="Arial"/>
          <w:b/>
          <w:bCs/>
          <w:sz w:val="24"/>
          <w:szCs w:val="24"/>
        </w:rPr>
        <w:t>HIV</w:t>
      </w:r>
      <w:r w:rsidRPr="0096378C">
        <w:rPr>
          <w:rFonts w:ascii="Arial" w:hAnsi="Arial" w:cs="Arial"/>
          <w:b/>
          <w:bCs/>
          <w:sz w:val="24"/>
          <w:szCs w:val="24"/>
        </w:rPr>
        <w:t xml:space="preserve"> gp41 with the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96378C">
        <w:rPr>
          <w:rFonts w:ascii="Arial" w:hAnsi="Arial" w:cs="Arial"/>
          <w:b/>
          <w:bCs/>
          <w:sz w:val="24"/>
          <w:szCs w:val="24"/>
        </w:rPr>
        <w:t xml:space="preserve">iral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96378C">
        <w:rPr>
          <w:rFonts w:ascii="Arial" w:hAnsi="Arial" w:cs="Arial"/>
          <w:b/>
          <w:bCs/>
          <w:sz w:val="24"/>
          <w:szCs w:val="24"/>
        </w:rPr>
        <w:t xml:space="preserve">embrane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96378C">
        <w:rPr>
          <w:rFonts w:ascii="Arial" w:hAnsi="Arial" w:cs="Arial"/>
          <w:b/>
          <w:bCs/>
          <w:sz w:val="24"/>
          <w:szCs w:val="24"/>
        </w:rPr>
        <w:t xml:space="preserve">tudied by </w:t>
      </w:r>
      <w:r>
        <w:rPr>
          <w:rFonts w:ascii="Arial" w:hAnsi="Arial" w:cs="Arial"/>
          <w:b/>
          <w:bCs/>
          <w:sz w:val="24"/>
          <w:szCs w:val="24"/>
        </w:rPr>
        <w:t>EPR</w:t>
      </w:r>
    </w:p>
    <w:p w:rsidR="003E2F8E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378C" w:rsidRPr="0096378C" w:rsidRDefault="00FC20AD" w:rsidP="0096378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B1289">
        <w:rPr>
          <w:rFonts w:ascii="Arial" w:hAnsi="Arial" w:cs="Arial"/>
          <w:sz w:val="20"/>
          <w:szCs w:val="20"/>
        </w:rPr>
        <w:t>Song, L.</w:t>
      </w:r>
      <w:r w:rsidRPr="009637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(NHMFL, FSU Biology and Physics); </w:t>
      </w:r>
      <w:r w:rsidR="0096378C" w:rsidRPr="0096378C">
        <w:rPr>
          <w:rFonts w:ascii="Arial" w:hAnsi="Arial" w:cs="Arial"/>
          <w:sz w:val="20"/>
          <w:szCs w:val="20"/>
        </w:rPr>
        <w:t>Hayati</w:t>
      </w:r>
      <w:r w:rsidR="003D12BB">
        <w:rPr>
          <w:rFonts w:ascii="Arial" w:hAnsi="Arial" w:cs="Arial"/>
          <w:sz w:val="20"/>
          <w:szCs w:val="20"/>
        </w:rPr>
        <w:t>, Z.</w:t>
      </w:r>
      <w:r w:rsidR="00DB1289">
        <w:rPr>
          <w:rFonts w:ascii="Arial" w:hAnsi="Arial" w:cs="Arial"/>
          <w:sz w:val="20"/>
          <w:szCs w:val="20"/>
        </w:rPr>
        <w:t>,</w:t>
      </w:r>
      <w:r w:rsidR="003D12BB">
        <w:rPr>
          <w:rFonts w:ascii="Arial" w:hAnsi="Arial" w:cs="Arial"/>
          <w:sz w:val="20"/>
          <w:szCs w:val="20"/>
        </w:rPr>
        <w:t xml:space="preserve"> Liu, M.</w:t>
      </w:r>
      <w:r w:rsidR="0096378C" w:rsidRPr="0096378C">
        <w:rPr>
          <w:rFonts w:ascii="Arial" w:hAnsi="Arial" w:cs="Arial"/>
          <w:sz w:val="20"/>
          <w:szCs w:val="20"/>
        </w:rPr>
        <w:t xml:space="preserve"> (NHMFL</w:t>
      </w:r>
      <w:r w:rsidR="003D12BB">
        <w:rPr>
          <w:rFonts w:ascii="Arial" w:hAnsi="Arial" w:cs="Arial"/>
          <w:sz w:val="20"/>
          <w:szCs w:val="20"/>
        </w:rPr>
        <w:t xml:space="preserve"> </w:t>
      </w:r>
      <w:r w:rsidR="003D12BB" w:rsidRPr="00C7605E">
        <w:rPr>
          <w:rFonts w:ascii="Arial" w:hAnsi="Arial" w:cs="Arial"/>
          <w:noProof/>
          <w:sz w:val="20"/>
          <w:szCs w:val="20"/>
        </w:rPr>
        <w:t>and</w:t>
      </w:r>
      <w:r w:rsidR="00DB1289">
        <w:rPr>
          <w:rFonts w:ascii="Arial" w:hAnsi="Arial" w:cs="Arial"/>
          <w:noProof/>
          <w:sz w:val="20"/>
          <w:szCs w:val="20"/>
        </w:rPr>
        <w:t xml:space="preserve"> </w:t>
      </w:r>
      <w:r w:rsidR="00DB1289">
        <w:rPr>
          <w:rFonts w:ascii="Arial" w:hAnsi="Arial" w:cs="Arial"/>
          <w:sz w:val="20"/>
          <w:szCs w:val="20"/>
        </w:rPr>
        <w:t>FSU</w:t>
      </w:r>
      <w:r w:rsidR="003D12BB">
        <w:rPr>
          <w:rFonts w:ascii="Arial" w:hAnsi="Arial" w:cs="Arial"/>
          <w:sz w:val="20"/>
          <w:szCs w:val="20"/>
        </w:rPr>
        <w:t xml:space="preserve"> Physics</w:t>
      </w:r>
      <w:r w:rsidR="0096378C" w:rsidRPr="0096378C">
        <w:rPr>
          <w:rFonts w:ascii="Arial" w:hAnsi="Arial" w:cs="Arial"/>
          <w:sz w:val="20"/>
          <w:szCs w:val="20"/>
        </w:rPr>
        <w:t>)</w:t>
      </w:r>
      <w:r w:rsidR="003D12BB">
        <w:rPr>
          <w:rFonts w:ascii="Arial" w:hAnsi="Arial" w:cs="Arial"/>
          <w:sz w:val="20"/>
          <w:szCs w:val="20"/>
        </w:rPr>
        <w:t>;</w:t>
      </w:r>
      <w:r w:rsidR="0096378C" w:rsidRPr="0096378C">
        <w:rPr>
          <w:rFonts w:ascii="Arial" w:hAnsi="Arial" w:cs="Arial"/>
          <w:sz w:val="20"/>
          <w:szCs w:val="20"/>
        </w:rPr>
        <w:t xml:space="preserve"> </w:t>
      </w:r>
      <w:r w:rsidR="0096378C" w:rsidRPr="00C7605E">
        <w:rPr>
          <w:rFonts w:ascii="Arial" w:hAnsi="Arial" w:cs="Arial"/>
          <w:noProof/>
          <w:sz w:val="20"/>
          <w:szCs w:val="20"/>
        </w:rPr>
        <w:t>Dalzini</w:t>
      </w:r>
      <w:r w:rsidR="00E23B19">
        <w:rPr>
          <w:rFonts w:ascii="Arial" w:hAnsi="Arial" w:cs="Arial"/>
          <w:noProof/>
          <w:sz w:val="20"/>
          <w:szCs w:val="20"/>
        </w:rPr>
        <w:t>,</w:t>
      </w:r>
      <w:r w:rsidR="0096378C" w:rsidRPr="0096378C">
        <w:rPr>
          <w:rFonts w:ascii="Arial" w:hAnsi="Arial" w:cs="Arial"/>
          <w:sz w:val="20"/>
          <w:szCs w:val="20"/>
        </w:rPr>
        <w:t xml:space="preserve"> </w:t>
      </w:r>
      <w:r w:rsidR="0011270A">
        <w:rPr>
          <w:rFonts w:ascii="Arial" w:hAnsi="Arial" w:cs="Arial"/>
          <w:sz w:val="20"/>
          <w:szCs w:val="20"/>
        </w:rPr>
        <w:t xml:space="preserve">A. </w:t>
      </w:r>
      <w:r w:rsidR="0096378C" w:rsidRPr="0096378C">
        <w:rPr>
          <w:rFonts w:ascii="Arial" w:hAnsi="Arial" w:cs="Arial"/>
          <w:sz w:val="20"/>
          <w:szCs w:val="20"/>
        </w:rPr>
        <w:t>(NHMFL)</w:t>
      </w:r>
      <w:r w:rsidR="003D12BB">
        <w:rPr>
          <w:rFonts w:ascii="Arial" w:hAnsi="Arial" w:cs="Arial"/>
          <w:sz w:val="20"/>
          <w:szCs w:val="20"/>
        </w:rPr>
        <w:t xml:space="preserve">; Kim, M. and </w:t>
      </w:r>
      <w:r w:rsidR="0096378C" w:rsidRPr="0011270A">
        <w:rPr>
          <w:rFonts w:ascii="Arial" w:hAnsi="Arial" w:cs="Arial"/>
          <w:sz w:val="20"/>
          <w:szCs w:val="20"/>
          <w:u w:val="single"/>
        </w:rPr>
        <w:t>Reinherz</w:t>
      </w:r>
      <w:r w:rsidR="00E23B19">
        <w:rPr>
          <w:rFonts w:ascii="Arial" w:hAnsi="Arial" w:cs="Arial"/>
          <w:sz w:val="20"/>
          <w:szCs w:val="20"/>
          <w:u w:val="single"/>
        </w:rPr>
        <w:t>,</w:t>
      </w:r>
      <w:r w:rsidR="0096378C" w:rsidRPr="0011270A">
        <w:rPr>
          <w:rFonts w:ascii="Arial" w:hAnsi="Arial" w:cs="Arial"/>
          <w:sz w:val="20"/>
          <w:szCs w:val="20"/>
          <w:u w:val="single"/>
        </w:rPr>
        <w:t xml:space="preserve"> </w:t>
      </w:r>
      <w:r w:rsidR="003D12BB" w:rsidRPr="0011270A">
        <w:rPr>
          <w:rFonts w:ascii="Arial" w:hAnsi="Arial" w:cs="Arial"/>
          <w:sz w:val="20"/>
          <w:szCs w:val="20"/>
          <w:u w:val="single"/>
        </w:rPr>
        <w:t>E.L.</w:t>
      </w:r>
      <w:r w:rsidR="003D12BB">
        <w:rPr>
          <w:rFonts w:ascii="Arial" w:hAnsi="Arial" w:cs="Arial"/>
          <w:sz w:val="20"/>
          <w:szCs w:val="20"/>
        </w:rPr>
        <w:t xml:space="preserve"> </w:t>
      </w:r>
      <w:r w:rsidR="0096378C" w:rsidRPr="0096378C">
        <w:rPr>
          <w:rFonts w:ascii="Arial" w:hAnsi="Arial" w:cs="Arial"/>
          <w:sz w:val="20"/>
          <w:szCs w:val="20"/>
        </w:rPr>
        <w:t>(Dana-Farbe</w:t>
      </w:r>
      <w:r w:rsidR="003D12BB">
        <w:rPr>
          <w:rFonts w:ascii="Arial" w:hAnsi="Arial" w:cs="Arial"/>
          <w:sz w:val="20"/>
          <w:szCs w:val="20"/>
        </w:rPr>
        <w:t>r Cancer Inst</w:t>
      </w:r>
      <w:r w:rsidR="00DB1289">
        <w:rPr>
          <w:rFonts w:ascii="Arial" w:hAnsi="Arial" w:cs="Arial"/>
          <w:sz w:val="20"/>
          <w:szCs w:val="20"/>
        </w:rPr>
        <w:t>itute, Boston</w:t>
      </w:r>
      <w:r w:rsidR="0096378C" w:rsidRPr="0096378C">
        <w:rPr>
          <w:rFonts w:ascii="Arial" w:hAnsi="Arial" w:cs="Arial"/>
          <w:sz w:val="20"/>
          <w:szCs w:val="20"/>
        </w:rPr>
        <w:t>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Default="00A94FC4" w:rsidP="0096378C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96378C" w:rsidRPr="0096378C" w:rsidRDefault="0096378C" w:rsidP="00B41C66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6378C">
        <w:rPr>
          <w:rFonts w:ascii="Arial" w:hAnsi="Arial" w:cs="Arial"/>
          <w:bCs/>
          <w:sz w:val="20"/>
          <w:szCs w:val="20"/>
        </w:rPr>
        <w:t xml:space="preserve">HIV enters human T cells through the fusion of viral and host-cell membranes. This fusion process </w:t>
      </w:r>
      <w:r w:rsidRPr="00C7605E">
        <w:rPr>
          <w:rFonts w:ascii="Arial" w:hAnsi="Arial" w:cs="Arial"/>
          <w:bCs/>
          <w:noProof/>
          <w:sz w:val="20"/>
          <w:szCs w:val="20"/>
        </w:rPr>
        <w:t>is mediated</w:t>
      </w:r>
      <w:r w:rsidRPr="0096378C">
        <w:rPr>
          <w:rFonts w:ascii="Arial" w:hAnsi="Arial" w:cs="Arial"/>
          <w:bCs/>
          <w:sz w:val="20"/>
          <w:szCs w:val="20"/>
        </w:rPr>
        <w:t xml:space="preserve"> by a surface protein, gp41, and the platform provided by the cholesterol-rich viral membrane. The membrane-bound region of gp41 plays critical roles in this fusion process and is a major target of anti-gp41 antibodies and vaccine design. Here, EPR and spin-labeling techniques were used to dissect the interactions between the viral membrane and the membrane-bound region of gp41, including the membrane proximal ectodomain region (MPER) and the transmembrane domain (TM). </w:t>
      </w:r>
    </w:p>
    <w:p w:rsidR="00B75DC9" w:rsidRDefault="00B75DC9" w:rsidP="00B41C6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B41C6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Default="00110C2A" w:rsidP="00B41C6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38FDD9CC" wp14:editId="7D9927FE">
            <wp:simplePos x="689610" y="2700020"/>
            <wp:positionH relativeFrom="margin">
              <wp:align>right</wp:align>
            </wp:positionH>
            <wp:positionV relativeFrom="margin">
              <wp:align>center</wp:align>
            </wp:positionV>
            <wp:extent cx="2422525" cy="36055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26" cy="3605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9E6">
        <w:rPr>
          <w:rFonts w:ascii="Arial" w:hAnsi="Arial" w:cs="Arial"/>
          <w:sz w:val="20"/>
          <w:szCs w:val="20"/>
        </w:rPr>
        <w:tab/>
      </w:r>
      <w:r w:rsidR="00E56BC7">
        <w:rPr>
          <w:rFonts w:ascii="Arial" w:hAnsi="Arial" w:cs="Arial"/>
          <w:sz w:val="20"/>
          <w:szCs w:val="20"/>
        </w:rPr>
        <w:t>EPR</w:t>
      </w:r>
      <w:r w:rsidR="00E56BC7" w:rsidRPr="00380CC4">
        <w:rPr>
          <w:rFonts w:ascii="Arial" w:hAnsi="Arial" w:cs="Arial"/>
          <w:sz w:val="20"/>
          <w:szCs w:val="20"/>
        </w:rPr>
        <w:t xml:space="preserve"> spectra </w:t>
      </w:r>
      <w:r w:rsidR="00E56BC7" w:rsidRPr="00C7605E">
        <w:rPr>
          <w:rFonts w:ascii="Arial" w:hAnsi="Arial" w:cs="Arial"/>
          <w:noProof/>
          <w:sz w:val="20"/>
          <w:szCs w:val="20"/>
        </w:rPr>
        <w:t>were collected</w:t>
      </w:r>
      <w:r w:rsidR="00E56BC7" w:rsidRPr="00380CC4">
        <w:rPr>
          <w:rFonts w:ascii="Arial" w:hAnsi="Arial" w:cs="Arial"/>
          <w:sz w:val="20"/>
          <w:szCs w:val="20"/>
        </w:rPr>
        <w:t xml:space="preserve"> on </w:t>
      </w:r>
      <w:r w:rsidR="00DB1289">
        <w:rPr>
          <w:rFonts w:ascii="Arial" w:hAnsi="Arial" w:cs="Arial"/>
          <w:sz w:val="20"/>
          <w:szCs w:val="20"/>
        </w:rPr>
        <w:t>the</w:t>
      </w:r>
      <w:r w:rsidR="00E56BC7" w:rsidRPr="00380CC4">
        <w:rPr>
          <w:rFonts w:ascii="Arial" w:hAnsi="Arial" w:cs="Arial"/>
          <w:sz w:val="20"/>
          <w:szCs w:val="20"/>
        </w:rPr>
        <w:t xml:space="preserve"> Bruker E680 </w:t>
      </w:r>
      <w:r w:rsidR="00E56BC7">
        <w:rPr>
          <w:rFonts w:ascii="Arial" w:hAnsi="Arial" w:cs="Arial"/>
          <w:sz w:val="20"/>
          <w:szCs w:val="20"/>
        </w:rPr>
        <w:t>and HiPER spectrometer</w:t>
      </w:r>
      <w:r w:rsidR="00DB1289">
        <w:rPr>
          <w:rFonts w:ascii="Arial" w:hAnsi="Arial" w:cs="Arial"/>
          <w:sz w:val="20"/>
          <w:szCs w:val="20"/>
        </w:rPr>
        <w:t>s</w:t>
      </w:r>
      <w:r w:rsidR="00E56BC7">
        <w:rPr>
          <w:rFonts w:ascii="Arial" w:hAnsi="Arial" w:cs="Arial"/>
          <w:sz w:val="20"/>
          <w:szCs w:val="20"/>
        </w:rPr>
        <w:t xml:space="preserve"> </w:t>
      </w:r>
      <w:r w:rsidR="00E56BC7" w:rsidRPr="00380CC4">
        <w:rPr>
          <w:rFonts w:ascii="Arial" w:hAnsi="Arial" w:cs="Arial"/>
          <w:sz w:val="20"/>
          <w:szCs w:val="20"/>
        </w:rPr>
        <w:t>at the NHMFL.</w:t>
      </w:r>
      <w:r w:rsidR="00E56BC7">
        <w:rPr>
          <w:rFonts w:ascii="Arial" w:hAnsi="Arial" w:cs="Arial"/>
          <w:sz w:val="20"/>
          <w:szCs w:val="20"/>
        </w:rPr>
        <w:t xml:space="preserve"> </w:t>
      </w:r>
      <w:r w:rsidR="00380CC4" w:rsidRPr="00380CC4">
        <w:rPr>
          <w:rFonts w:ascii="Arial" w:hAnsi="Arial" w:cs="Arial"/>
          <w:sz w:val="20"/>
          <w:szCs w:val="20"/>
        </w:rPr>
        <w:t xml:space="preserve">Liposomes with </w:t>
      </w:r>
      <w:r w:rsidR="00380CC4">
        <w:rPr>
          <w:rFonts w:ascii="Arial" w:hAnsi="Arial" w:cs="Arial"/>
          <w:sz w:val="20"/>
          <w:szCs w:val="20"/>
        </w:rPr>
        <w:t>two</w:t>
      </w:r>
      <w:r w:rsidR="00380CC4" w:rsidRPr="00380CC4">
        <w:rPr>
          <w:rFonts w:ascii="Arial" w:hAnsi="Arial" w:cs="Arial"/>
          <w:sz w:val="20"/>
          <w:szCs w:val="20"/>
        </w:rPr>
        <w:t xml:space="preserve"> different lipid compositions </w:t>
      </w:r>
      <w:r w:rsidR="004B22D6">
        <w:rPr>
          <w:rFonts w:ascii="Arial" w:hAnsi="Arial" w:cs="Arial"/>
          <w:sz w:val="20"/>
          <w:szCs w:val="20"/>
        </w:rPr>
        <w:t xml:space="preserve">(phospholipids with and without 40% cholesterol) </w:t>
      </w:r>
      <w:r w:rsidR="00380CC4" w:rsidRPr="00380CC4">
        <w:rPr>
          <w:rFonts w:ascii="Arial" w:hAnsi="Arial" w:cs="Arial"/>
          <w:sz w:val="20"/>
          <w:szCs w:val="20"/>
        </w:rPr>
        <w:t xml:space="preserve">were prepared </w:t>
      </w:r>
      <w:r w:rsidR="004B22D6">
        <w:rPr>
          <w:rFonts w:ascii="Arial" w:hAnsi="Arial" w:cs="Arial"/>
          <w:sz w:val="20"/>
          <w:szCs w:val="20"/>
        </w:rPr>
        <w:t>using</w:t>
      </w:r>
      <w:r w:rsidR="00380CC4">
        <w:rPr>
          <w:rFonts w:ascii="Arial" w:hAnsi="Arial" w:cs="Arial"/>
          <w:sz w:val="20"/>
          <w:szCs w:val="20"/>
        </w:rPr>
        <w:t xml:space="preserve"> the extrusion method</w:t>
      </w:r>
      <w:r w:rsidR="004B22D6">
        <w:rPr>
          <w:rFonts w:ascii="Arial" w:hAnsi="Arial" w:cs="Arial"/>
          <w:sz w:val="20"/>
          <w:szCs w:val="20"/>
        </w:rPr>
        <w:t>. B</w:t>
      </w:r>
      <w:r w:rsidR="00380CC4">
        <w:rPr>
          <w:rFonts w:ascii="Arial" w:hAnsi="Arial" w:cs="Arial"/>
          <w:sz w:val="20"/>
          <w:szCs w:val="20"/>
        </w:rPr>
        <w:t xml:space="preserve">icelles </w:t>
      </w:r>
      <w:r w:rsidR="004B22D6">
        <w:rPr>
          <w:rFonts w:ascii="Arial" w:hAnsi="Arial" w:cs="Arial"/>
          <w:sz w:val="20"/>
          <w:szCs w:val="20"/>
        </w:rPr>
        <w:t>were</w:t>
      </w:r>
      <w:r w:rsidR="00380CC4">
        <w:rPr>
          <w:rFonts w:ascii="Arial" w:hAnsi="Arial" w:cs="Arial"/>
          <w:sz w:val="20"/>
          <w:szCs w:val="20"/>
        </w:rPr>
        <w:t xml:space="preserve"> prepared </w:t>
      </w:r>
      <w:r w:rsidR="002E24E1">
        <w:rPr>
          <w:rFonts w:ascii="Arial" w:hAnsi="Arial" w:cs="Arial"/>
          <w:sz w:val="20"/>
          <w:szCs w:val="20"/>
        </w:rPr>
        <w:t>using</w:t>
      </w:r>
      <w:r w:rsidR="00380CC4">
        <w:rPr>
          <w:rFonts w:ascii="Arial" w:hAnsi="Arial" w:cs="Arial"/>
          <w:sz w:val="20"/>
          <w:szCs w:val="20"/>
        </w:rPr>
        <w:t xml:space="preserve"> a </w:t>
      </w:r>
      <w:r w:rsidR="002E24E1">
        <w:rPr>
          <w:rFonts w:ascii="Arial" w:hAnsi="Arial" w:cs="Arial"/>
          <w:sz w:val="20"/>
          <w:szCs w:val="20"/>
        </w:rPr>
        <w:t>standard</w:t>
      </w:r>
      <w:r w:rsidR="00380CC4">
        <w:rPr>
          <w:rFonts w:ascii="Arial" w:hAnsi="Arial" w:cs="Arial"/>
          <w:sz w:val="20"/>
          <w:szCs w:val="20"/>
        </w:rPr>
        <w:t xml:space="preserve"> method </w:t>
      </w:r>
      <w:r w:rsidR="002E24E1">
        <w:rPr>
          <w:rFonts w:ascii="Arial" w:hAnsi="Arial" w:cs="Arial"/>
          <w:sz w:val="20"/>
          <w:szCs w:val="20"/>
        </w:rPr>
        <w:t>including</w:t>
      </w:r>
      <w:r w:rsidR="00380CC4">
        <w:rPr>
          <w:rFonts w:ascii="Arial" w:hAnsi="Arial" w:cs="Arial"/>
          <w:sz w:val="20"/>
          <w:szCs w:val="20"/>
        </w:rPr>
        <w:t xml:space="preserve"> hydration, sonication</w:t>
      </w:r>
      <w:r w:rsidR="002E24E1">
        <w:rPr>
          <w:rFonts w:ascii="Arial" w:hAnsi="Arial" w:cs="Arial"/>
          <w:sz w:val="20"/>
          <w:szCs w:val="20"/>
        </w:rPr>
        <w:t>,</w:t>
      </w:r>
      <w:r w:rsidR="00380CC4">
        <w:rPr>
          <w:rFonts w:ascii="Arial" w:hAnsi="Arial" w:cs="Arial"/>
          <w:sz w:val="20"/>
          <w:szCs w:val="20"/>
        </w:rPr>
        <w:t xml:space="preserve"> and freeze</w:t>
      </w:r>
      <w:r w:rsidR="001C41E7">
        <w:rPr>
          <w:rFonts w:ascii="Arial" w:hAnsi="Arial" w:cs="Arial"/>
          <w:sz w:val="20"/>
          <w:szCs w:val="20"/>
        </w:rPr>
        <w:t>-thaw</w:t>
      </w:r>
      <w:r w:rsidR="002E24E1">
        <w:rPr>
          <w:rFonts w:ascii="Arial" w:hAnsi="Arial" w:cs="Arial"/>
          <w:sz w:val="20"/>
          <w:szCs w:val="20"/>
        </w:rPr>
        <w:t xml:space="preserve"> cycles</w:t>
      </w:r>
      <w:r w:rsidR="00380CC4">
        <w:rPr>
          <w:rFonts w:ascii="Arial" w:hAnsi="Arial" w:cs="Arial"/>
          <w:sz w:val="20"/>
          <w:szCs w:val="20"/>
        </w:rPr>
        <w:t xml:space="preserve">. </w:t>
      </w:r>
      <w:r w:rsidR="00380CC4" w:rsidRPr="00380CC4">
        <w:rPr>
          <w:rFonts w:ascii="Arial" w:hAnsi="Arial" w:cs="Arial"/>
          <w:sz w:val="20"/>
          <w:szCs w:val="20"/>
        </w:rPr>
        <w:t>To</w:t>
      </w:r>
      <w:r w:rsidR="00380CC4">
        <w:rPr>
          <w:rFonts w:ascii="Arial" w:hAnsi="Arial" w:cs="Arial"/>
          <w:sz w:val="20"/>
          <w:szCs w:val="20"/>
        </w:rPr>
        <w:t xml:space="preserve"> study</w:t>
      </w:r>
      <w:r w:rsidR="00380CC4" w:rsidRPr="00380CC4">
        <w:rPr>
          <w:rFonts w:ascii="Arial" w:hAnsi="Arial" w:cs="Arial"/>
          <w:sz w:val="20"/>
          <w:szCs w:val="20"/>
        </w:rPr>
        <w:t xml:space="preserve"> </w:t>
      </w:r>
      <w:r w:rsidR="00BB70FD">
        <w:rPr>
          <w:rFonts w:ascii="Arial" w:hAnsi="Arial" w:cs="Arial"/>
          <w:sz w:val="20"/>
          <w:szCs w:val="20"/>
        </w:rPr>
        <w:t xml:space="preserve">membrane </w:t>
      </w:r>
      <w:r w:rsidR="00380CC4">
        <w:rPr>
          <w:rFonts w:ascii="Arial" w:hAnsi="Arial" w:cs="Arial"/>
          <w:sz w:val="20"/>
          <w:szCs w:val="20"/>
        </w:rPr>
        <w:t>orientational disorder</w:t>
      </w:r>
      <w:r w:rsidR="00380CC4" w:rsidRPr="00380CC4">
        <w:rPr>
          <w:rFonts w:ascii="Arial" w:hAnsi="Arial" w:cs="Arial"/>
          <w:sz w:val="20"/>
          <w:szCs w:val="20"/>
        </w:rPr>
        <w:t xml:space="preserve"> </w:t>
      </w:r>
      <w:r w:rsidR="00380CC4">
        <w:rPr>
          <w:rFonts w:ascii="Arial" w:hAnsi="Arial" w:cs="Arial"/>
          <w:sz w:val="20"/>
          <w:szCs w:val="20"/>
        </w:rPr>
        <w:t xml:space="preserve">and </w:t>
      </w:r>
      <w:r w:rsidR="00380CC4" w:rsidRPr="00380CC4">
        <w:rPr>
          <w:rFonts w:ascii="Arial" w:hAnsi="Arial" w:cs="Arial"/>
          <w:sz w:val="20"/>
          <w:szCs w:val="20"/>
        </w:rPr>
        <w:t>permeability changes, 5-</w:t>
      </w:r>
      <w:r w:rsidR="00BB70FD" w:rsidRPr="00380CC4">
        <w:rPr>
          <w:rFonts w:ascii="Arial" w:hAnsi="Arial" w:cs="Arial"/>
          <w:sz w:val="20"/>
          <w:szCs w:val="20"/>
        </w:rPr>
        <w:t xml:space="preserve">stearic acid spin label </w:t>
      </w:r>
      <w:r w:rsidR="00BB70FD">
        <w:rPr>
          <w:rFonts w:ascii="Arial" w:hAnsi="Arial" w:cs="Arial"/>
          <w:sz w:val="20"/>
          <w:szCs w:val="20"/>
        </w:rPr>
        <w:t>(5-SASL), 4-</w:t>
      </w:r>
      <w:r w:rsidR="00BB70FD" w:rsidRPr="00C7605E">
        <w:rPr>
          <w:rFonts w:ascii="Arial" w:hAnsi="Arial" w:cs="Arial"/>
          <w:noProof/>
          <w:sz w:val="20"/>
          <w:szCs w:val="20"/>
        </w:rPr>
        <w:t>phosphonooxy</w:t>
      </w:r>
      <w:r w:rsidR="00BB70FD">
        <w:rPr>
          <w:rFonts w:ascii="Arial" w:hAnsi="Arial" w:cs="Arial"/>
          <w:sz w:val="20"/>
          <w:szCs w:val="20"/>
        </w:rPr>
        <w:t>-</w:t>
      </w:r>
      <w:r w:rsidR="00380CC4" w:rsidRPr="00380CC4">
        <w:rPr>
          <w:rFonts w:ascii="Arial" w:hAnsi="Arial" w:cs="Arial"/>
          <w:sz w:val="20"/>
          <w:szCs w:val="20"/>
        </w:rPr>
        <w:t>TEMPO (4-PT)</w:t>
      </w:r>
      <w:r w:rsidR="00BB70FD">
        <w:rPr>
          <w:rFonts w:ascii="Arial" w:hAnsi="Arial" w:cs="Arial"/>
          <w:sz w:val="20"/>
          <w:szCs w:val="20"/>
        </w:rPr>
        <w:t xml:space="preserve"> </w:t>
      </w:r>
      <w:r w:rsidR="00380CC4" w:rsidRPr="00380CC4">
        <w:rPr>
          <w:rFonts w:ascii="Arial" w:hAnsi="Arial" w:cs="Arial"/>
          <w:sz w:val="20"/>
          <w:szCs w:val="20"/>
        </w:rPr>
        <w:t xml:space="preserve">and Vitamin C (VC) </w:t>
      </w:r>
      <w:r w:rsidR="00A96F5E" w:rsidRPr="00C7605E">
        <w:rPr>
          <w:rFonts w:ascii="Arial" w:hAnsi="Arial" w:cs="Arial"/>
          <w:noProof/>
          <w:sz w:val="20"/>
          <w:szCs w:val="20"/>
        </w:rPr>
        <w:t>were</w:t>
      </w:r>
      <w:r w:rsidR="00380CC4" w:rsidRPr="00C7605E">
        <w:rPr>
          <w:rFonts w:ascii="Arial" w:hAnsi="Arial" w:cs="Arial"/>
          <w:noProof/>
          <w:sz w:val="20"/>
          <w:szCs w:val="20"/>
        </w:rPr>
        <w:t xml:space="preserve"> used</w:t>
      </w:r>
      <w:r w:rsidR="00380CC4" w:rsidRPr="00380CC4">
        <w:rPr>
          <w:rFonts w:ascii="Arial" w:hAnsi="Arial" w:cs="Arial"/>
          <w:sz w:val="20"/>
          <w:szCs w:val="20"/>
        </w:rPr>
        <w:t>. A 4-PT/VC</w:t>
      </w:r>
      <w:r w:rsidR="00BB70FD">
        <w:rPr>
          <w:rFonts w:ascii="Arial" w:hAnsi="Arial" w:cs="Arial"/>
          <w:sz w:val="20"/>
          <w:szCs w:val="20"/>
        </w:rPr>
        <w:t xml:space="preserve"> </w:t>
      </w:r>
      <w:r w:rsidR="00380CC4" w:rsidRPr="00380CC4">
        <w:rPr>
          <w:rFonts w:ascii="Arial" w:hAnsi="Arial" w:cs="Arial"/>
          <w:sz w:val="20"/>
          <w:szCs w:val="20"/>
        </w:rPr>
        <w:t>quenching assay was performed to determine membrane permeability. The quenching of 4-PT signal by VC was</w:t>
      </w:r>
      <w:r w:rsidR="006C22B1">
        <w:rPr>
          <w:rFonts w:ascii="Arial" w:hAnsi="Arial" w:cs="Arial"/>
          <w:sz w:val="20"/>
          <w:szCs w:val="20"/>
        </w:rPr>
        <w:t xml:space="preserve"> </w:t>
      </w:r>
      <w:r w:rsidR="00380CC4" w:rsidRPr="00380CC4">
        <w:rPr>
          <w:rFonts w:ascii="Arial" w:hAnsi="Arial" w:cs="Arial"/>
          <w:sz w:val="20"/>
          <w:szCs w:val="20"/>
        </w:rPr>
        <w:t xml:space="preserve">used to </w:t>
      </w:r>
      <w:r w:rsidR="006C22B1">
        <w:rPr>
          <w:rFonts w:ascii="Arial" w:hAnsi="Arial" w:cs="Arial"/>
          <w:sz w:val="20"/>
          <w:szCs w:val="20"/>
        </w:rPr>
        <w:t>determine</w:t>
      </w:r>
      <w:r w:rsidR="00380CC4" w:rsidRPr="00380CC4">
        <w:rPr>
          <w:rFonts w:ascii="Arial" w:hAnsi="Arial" w:cs="Arial"/>
          <w:sz w:val="20"/>
          <w:szCs w:val="20"/>
        </w:rPr>
        <w:t xml:space="preserve"> membrane leakage after </w:t>
      </w:r>
      <w:r w:rsidR="00380CC4">
        <w:rPr>
          <w:rFonts w:ascii="Arial" w:hAnsi="Arial" w:cs="Arial"/>
          <w:sz w:val="20"/>
          <w:szCs w:val="20"/>
        </w:rPr>
        <w:t xml:space="preserve">MPER binding. </w:t>
      </w:r>
    </w:p>
    <w:p w:rsidR="002524EE" w:rsidRPr="006B3824" w:rsidRDefault="002524EE" w:rsidP="00B41C6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0CC4" w:rsidRDefault="002524EE" w:rsidP="00B41C6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E25473" w:rsidRDefault="00BC4694" w:rsidP="00B41C6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23pt;margin-top:150.5pt;width:195pt;height:62.45pt;z-index:251659264;visibility:visible;mso-width-relative:margin;mso-height-relative:margin" wrapcoords="-95 0 -95 21192 21600 21192 21600 0 -9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Gv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" stroked="f">
            <v:textbox>
              <w:txbxContent>
                <w:p w:rsidR="00376D2C" w:rsidRPr="00376D2C" w:rsidRDefault="00376D2C" w:rsidP="00376D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3CDD">
                    <w:rPr>
                      <w:rFonts w:ascii="Arial" w:hAnsi="Arial" w:cs="Arial"/>
                      <w:b/>
                      <w:sz w:val="18"/>
                      <w:szCs w:val="18"/>
                    </w:rPr>
                    <w:t>Fig.</w:t>
                  </w:r>
                  <w:r w:rsidR="00520F46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BE5FD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20F4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A) </w:t>
                  </w:r>
                  <w:r w:rsidR="0013499F" w:rsidRPr="0013499F">
                    <w:rPr>
                      <w:rFonts w:ascii="Arial" w:hAnsi="Arial" w:cs="Arial"/>
                      <w:sz w:val="18"/>
                      <w:szCs w:val="18"/>
                    </w:rPr>
                    <w:t xml:space="preserve">MPER-induced </w:t>
                  </w:r>
                  <w:r w:rsidR="0013499F">
                    <w:rPr>
                      <w:rFonts w:ascii="Arial" w:hAnsi="Arial" w:cs="Arial"/>
                      <w:sz w:val="18"/>
                      <w:szCs w:val="18"/>
                    </w:rPr>
                    <w:t xml:space="preserve">permeability changes of liposomes with and without cholesterol; </w:t>
                  </w:r>
                  <w:r w:rsidR="00520F4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B) </w:t>
                  </w:r>
                  <w:r w:rsidR="00520F46">
                    <w:rPr>
                      <w:rFonts w:ascii="Arial" w:hAnsi="Arial" w:cs="Arial"/>
                      <w:sz w:val="18"/>
                      <w:szCs w:val="18"/>
                    </w:rPr>
                    <w:t>Orientational disorder of bicelles</w:t>
                  </w:r>
                  <w:r w:rsidRPr="00376D2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3499F">
                    <w:rPr>
                      <w:rFonts w:ascii="Arial" w:hAnsi="Arial" w:cs="Arial"/>
                      <w:sz w:val="18"/>
                      <w:szCs w:val="18"/>
                    </w:rPr>
                    <w:t>in the presence of the MPER</w:t>
                  </w:r>
                  <w:r w:rsidR="00741ACD">
                    <w:rPr>
                      <w:rFonts w:ascii="Arial" w:hAnsi="Arial" w:cs="Arial"/>
                      <w:sz w:val="18"/>
                      <w:szCs w:val="18"/>
                    </w:rPr>
                    <w:t xml:space="preserve"> with different peptide to lipid ratios (P/L)</w:t>
                  </w:r>
                  <w:r w:rsidR="00520F46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type="through"/>
          </v:shape>
        </w:pict>
      </w:r>
      <w:r w:rsidR="00D74D8A">
        <w:rPr>
          <w:rFonts w:ascii="Arial" w:hAnsi="Arial" w:cs="Arial"/>
          <w:b/>
          <w:sz w:val="20"/>
          <w:szCs w:val="20"/>
        </w:rPr>
        <w:tab/>
      </w:r>
      <w:r w:rsidR="00D74D8A">
        <w:rPr>
          <w:rFonts w:ascii="Arial" w:hAnsi="Arial" w:cs="Arial"/>
          <w:sz w:val="20"/>
          <w:szCs w:val="20"/>
        </w:rPr>
        <w:t xml:space="preserve">EPR spectra </w:t>
      </w:r>
      <w:r w:rsidR="00706A64">
        <w:rPr>
          <w:rFonts w:ascii="Arial" w:hAnsi="Arial" w:cs="Arial"/>
          <w:sz w:val="20"/>
          <w:szCs w:val="20"/>
        </w:rPr>
        <w:t>and the</w:t>
      </w:r>
      <w:r w:rsidR="00784D95">
        <w:rPr>
          <w:rFonts w:ascii="Arial" w:hAnsi="Arial" w:cs="Arial"/>
          <w:sz w:val="20"/>
          <w:szCs w:val="20"/>
        </w:rPr>
        <w:t xml:space="preserve"> 4-PT/VC quenching assay </w:t>
      </w:r>
      <w:r w:rsidR="00706A64">
        <w:rPr>
          <w:rFonts w:ascii="Arial" w:hAnsi="Arial" w:cs="Arial"/>
          <w:sz w:val="20"/>
          <w:szCs w:val="20"/>
        </w:rPr>
        <w:t xml:space="preserve">were used </w:t>
      </w:r>
      <w:r w:rsidR="00D74D8A">
        <w:rPr>
          <w:rFonts w:ascii="Arial" w:hAnsi="Arial" w:cs="Arial"/>
          <w:sz w:val="20"/>
          <w:szCs w:val="20"/>
        </w:rPr>
        <w:t xml:space="preserve">to </w:t>
      </w:r>
      <w:r w:rsidR="00706A64">
        <w:rPr>
          <w:rFonts w:ascii="Arial" w:hAnsi="Arial" w:cs="Arial"/>
          <w:sz w:val="20"/>
          <w:szCs w:val="20"/>
        </w:rPr>
        <w:t>determine</w:t>
      </w:r>
      <w:r w:rsidR="00D74D8A">
        <w:rPr>
          <w:rFonts w:ascii="Arial" w:hAnsi="Arial" w:cs="Arial"/>
          <w:sz w:val="20"/>
          <w:szCs w:val="20"/>
        </w:rPr>
        <w:t xml:space="preserve"> membrane permeability changes </w:t>
      </w:r>
      <w:r w:rsidR="00EC22CF">
        <w:rPr>
          <w:rFonts w:ascii="Arial" w:hAnsi="Arial" w:cs="Arial"/>
          <w:sz w:val="20"/>
          <w:szCs w:val="20"/>
        </w:rPr>
        <w:t xml:space="preserve">of liposomes </w:t>
      </w:r>
      <w:r w:rsidR="00D74D8A">
        <w:rPr>
          <w:rFonts w:ascii="Arial" w:hAnsi="Arial" w:cs="Arial"/>
          <w:sz w:val="20"/>
          <w:szCs w:val="20"/>
        </w:rPr>
        <w:t xml:space="preserve">after binding to </w:t>
      </w:r>
      <w:r w:rsidR="00EC22CF">
        <w:rPr>
          <w:rFonts w:ascii="Arial" w:hAnsi="Arial" w:cs="Arial"/>
          <w:sz w:val="20"/>
          <w:szCs w:val="20"/>
        </w:rPr>
        <w:t xml:space="preserve">the </w:t>
      </w:r>
      <w:r w:rsidR="00D74D8A">
        <w:rPr>
          <w:rFonts w:ascii="Arial" w:hAnsi="Arial" w:cs="Arial"/>
          <w:sz w:val="20"/>
          <w:szCs w:val="20"/>
        </w:rPr>
        <w:t xml:space="preserve">MPER. The spectral comparison in </w:t>
      </w:r>
      <w:r w:rsidR="00D74D8A" w:rsidRPr="00DB1289">
        <w:rPr>
          <w:rFonts w:ascii="Arial" w:hAnsi="Arial" w:cs="Arial"/>
          <w:b/>
          <w:sz w:val="20"/>
          <w:szCs w:val="20"/>
        </w:rPr>
        <w:t>Fig</w:t>
      </w:r>
      <w:r w:rsidR="00520F46" w:rsidRPr="00DB1289">
        <w:rPr>
          <w:rFonts w:ascii="Arial" w:hAnsi="Arial" w:cs="Arial"/>
          <w:b/>
          <w:sz w:val="20"/>
          <w:szCs w:val="20"/>
        </w:rPr>
        <w:t>.1</w:t>
      </w:r>
      <w:r w:rsidR="00D74D8A">
        <w:rPr>
          <w:rFonts w:ascii="Arial" w:hAnsi="Arial" w:cs="Arial"/>
          <w:sz w:val="20"/>
          <w:szCs w:val="20"/>
        </w:rPr>
        <w:t xml:space="preserve"> A</w:t>
      </w:r>
      <w:r w:rsidR="00520F46">
        <w:rPr>
          <w:rFonts w:ascii="Arial" w:hAnsi="Arial" w:cs="Arial"/>
          <w:sz w:val="20"/>
          <w:szCs w:val="20"/>
        </w:rPr>
        <w:t>)</w:t>
      </w:r>
      <w:r w:rsidR="00D74D8A">
        <w:rPr>
          <w:rFonts w:ascii="Arial" w:hAnsi="Arial" w:cs="Arial"/>
          <w:sz w:val="20"/>
          <w:szCs w:val="20"/>
        </w:rPr>
        <w:t xml:space="preserve"> shows that</w:t>
      </w:r>
      <w:r w:rsidR="00D51772">
        <w:rPr>
          <w:rFonts w:ascii="Arial" w:hAnsi="Arial" w:cs="Arial"/>
          <w:sz w:val="20"/>
          <w:szCs w:val="20"/>
        </w:rPr>
        <w:t xml:space="preserve"> </w:t>
      </w:r>
      <w:r w:rsidR="00032D89">
        <w:rPr>
          <w:rFonts w:ascii="Arial" w:hAnsi="Arial" w:cs="Arial"/>
          <w:sz w:val="20"/>
          <w:szCs w:val="20"/>
        </w:rPr>
        <w:t xml:space="preserve">the </w:t>
      </w:r>
      <w:r w:rsidR="00D51772">
        <w:rPr>
          <w:rFonts w:ascii="Arial" w:hAnsi="Arial" w:cs="Arial"/>
          <w:sz w:val="20"/>
          <w:szCs w:val="20"/>
        </w:rPr>
        <w:t>MPER induce</w:t>
      </w:r>
      <w:r w:rsidR="00784D95">
        <w:rPr>
          <w:rFonts w:ascii="Arial" w:hAnsi="Arial" w:cs="Arial"/>
          <w:sz w:val="20"/>
          <w:szCs w:val="20"/>
        </w:rPr>
        <w:t>s</w:t>
      </w:r>
      <w:r w:rsidR="00D51772">
        <w:rPr>
          <w:rFonts w:ascii="Arial" w:hAnsi="Arial" w:cs="Arial"/>
          <w:sz w:val="20"/>
          <w:szCs w:val="20"/>
        </w:rPr>
        <w:t xml:space="preserve"> s</w:t>
      </w:r>
      <w:r w:rsidR="00A913E3">
        <w:rPr>
          <w:rFonts w:ascii="Arial" w:hAnsi="Arial" w:cs="Arial"/>
          <w:sz w:val="20"/>
          <w:szCs w:val="20"/>
        </w:rPr>
        <w:t xml:space="preserve">ignificant leakage </w:t>
      </w:r>
      <w:r w:rsidR="00032D89">
        <w:rPr>
          <w:rFonts w:ascii="Arial" w:hAnsi="Arial" w:cs="Arial"/>
          <w:sz w:val="20"/>
          <w:szCs w:val="20"/>
        </w:rPr>
        <w:t xml:space="preserve">or membrane </w:t>
      </w:r>
      <w:r w:rsidR="00A913E3">
        <w:rPr>
          <w:rFonts w:ascii="Arial" w:hAnsi="Arial" w:cs="Arial"/>
          <w:sz w:val="20"/>
          <w:szCs w:val="20"/>
        </w:rPr>
        <w:t>permeability</w:t>
      </w:r>
      <w:r w:rsidR="00784D95">
        <w:rPr>
          <w:rFonts w:ascii="Arial" w:hAnsi="Arial" w:cs="Arial"/>
          <w:sz w:val="20"/>
          <w:szCs w:val="20"/>
        </w:rPr>
        <w:t xml:space="preserve"> changes for </w:t>
      </w:r>
      <w:r w:rsidR="0040663B">
        <w:rPr>
          <w:rFonts w:ascii="Arial" w:hAnsi="Arial" w:cs="Arial"/>
          <w:sz w:val="20"/>
          <w:szCs w:val="20"/>
        </w:rPr>
        <w:t>liposomes without</w:t>
      </w:r>
      <w:r w:rsidR="00727B7B">
        <w:rPr>
          <w:rFonts w:ascii="Arial" w:hAnsi="Arial" w:cs="Arial"/>
          <w:sz w:val="20"/>
          <w:szCs w:val="20"/>
        </w:rPr>
        <w:t xml:space="preserve"> cholesterol. F</w:t>
      </w:r>
      <w:r w:rsidR="00784D95">
        <w:rPr>
          <w:rFonts w:ascii="Arial" w:hAnsi="Arial" w:cs="Arial"/>
          <w:sz w:val="20"/>
          <w:szCs w:val="20"/>
        </w:rPr>
        <w:t>or</w:t>
      </w:r>
      <w:r w:rsidR="00727B7B">
        <w:rPr>
          <w:rFonts w:ascii="Arial" w:hAnsi="Arial" w:cs="Arial"/>
          <w:sz w:val="20"/>
          <w:szCs w:val="20"/>
        </w:rPr>
        <w:t xml:space="preserve"> liposomes with</w:t>
      </w:r>
      <w:r w:rsidR="00784D95">
        <w:rPr>
          <w:rFonts w:ascii="Arial" w:hAnsi="Arial" w:cs="Arial"/>
          <w:sz w:val="20"/>
          <w:szCs w:val="20"/>
        </w:rPr>
        <w:t xml:space="preserve"> 45% cholesterol</w:t>
      </w:r>
      <w:r w:rsidR="00727B7B">
        <w:rPr>
          <w:rFonts w:ascii="Arial" w:hAnsi="Arial" w:cs="Arial"/>
          <w:sz w:val="20"/>
          <w:szCs w:val="20"/>
        </w:rPr>
        <w:t>,</w:t>
      </w:r>
      <w:r w:rsidR="00784D95">
        <w:rPr>
          <w:rFonts w:ascii="Arial" w:hAnsi="Arial" w:cs="Arial"/>
          <w:sz w:val="20"/>
          <w:szCs w:val="20"/>
        </w:rPr>
        <w:t xml:space="preserve"> there is no </w:t>
      </w:r>
      <w:r w:rsidR="006249BD">
        <w:rPr>
          <w:rFonts w:ascii="Arial" w:hAnsi="Arial" w:cs="Arial"/>
          <w:sz w:val="20"/>
          <w:szCs w:val="20"/>
        </w:rPr>
        <w:t>significant</w:t>
      </w:r>
      <w:r w:rsidR="00727B7B">
        <w:rPr>
          <w:rFonts w:ascii="Arial" w:hAnsi="Arial" w:cs="Arial"/>
          <w:sz w:val="20"/>
          <w:szCs w:val="20"/>
        </w:rPr>
        <w:t xml:space="preserve"> </w:t>
      </w:r>
      <w:r w:rsidR="00B83104">
        <w:rPr>
          <w:rFonts w:ascii="Arial" w:hAnsi="Arial" w:cs="Arial"/>
          <w:sz w:val="20"/>
          <w:szCs w:val="20"/>
        </w:rPr>
        <w:t xml:space="preserve">membrane </w:t>
      </w:r>
      <w:r w:rsidR="00784D95">
        <w:rPr>
          <w:rFonts w:ascii="Arial" w:hAnsi="Arial" w:cs="Arial"/>
          <w:sz w:val="20"/>
          <w:szCs w:val="20"/>
        </w:rPr>
        <w:t>leakage</w:t>
      </w:r>
      <w:r w:rsidR="00D04E77">
        <w:rPr>
          <w:rFonts w:ascii="Arial" w:hAnsi="Arial" w:cs="Arial"/>
          <w:sz w:val="20"/>
          <w:szCs w:val="20"/>
        </w:rPr>
        <w:t xml:space="preserve">. </w:t>
      </w:r>
      <w:r w:rsidR="00334D4A">
        <w:rPr>
          <w:rFonts w:ascii="Arial" w:hAnsi="Arial" w:cs="Arial"/>
          <w:sz w:val="20"/>
          <w:szCs w:val="20"/>
        </w:rPr>
        <w:t>In contrast</w:t>
      </w:r>
      <w:r w:rsidR="00D04E77">
        <w:rPr>
          <w:rFonts w:ascii="Arial" w:hAnsi="Arial" w:cs="Arial"/>
          <w:sz w:val="20"/>
          <w:szCs w:val="20"/>
        </w:rPr>
        <w:t>, i</w:t>
      </w:r>
      <w:r w:rsidR="00784D95">
        <w:rPr>
          <w:rFonts w:ascii="Arial" w:hAnsi="Arial" w:cs="Arial"/>
          <w:sz w:val="20"/>
          <w:szCs w:val="20"/>
        </w:rPr>
        <w:t xml:space="preserve">n the case of </w:t>
      </w:r>
      <w:r w:rsidR="00B83104">
        <w:rPr>
          <w:rFonts w:ascii="Arial" w:hAnsi="Arial" w:cs="Arial"/>
          <w:sz w:val="20"/>
          <w:szCs w:val="20"/>
        </w:rPr>
        <w:t xml:space="preserve">the </w:t>
      </w:r>
      <w:r w:rsidR="00784D95">
        <w:rPr>
          <w:rFonts w:ascii="Arial" w:hAnsi="Arial" w:cs="Arial"/>
          <w:sz w:val="20"/>
          <w:szCs w:val="20"/>
        </w:rPr>
        <w:t>MPER</w:t>
      </w:r>
      <w:r w:rsidR="00B83104">
        <w:rPr>
          <w:rFonts w:ascii="Arial" w:hAnsi="Arial" w:cs="Arial"/>
          <w:sz w:val="20"/>
          <w:szCs w:val="20"/>
        </w:rPr>
        <w:t>/</w:t>
      </w:r>
      <w:r w:rsidR="00784D95">
        <w:rPr>
          <w:rFonts w:ascii="Arial" w:hAnsi="Arial" w:cs="Arial"/>
          <w:sz w:val="20"/>
          <w:szCs w:val="20"/>
        </w:rPr>
        <w:t>TM (</w:t>
      </w:r>
      <w:r w:rsidR="00020470">
        <w:rPr>
          <w:rFonts w:ascii="Arial" w:hAnsi="Arial" w:cs="Arial"/>
          <w:sz w:val="20"/>
          <w:szCs w:val="20"/>
        </w:rPr>
        <w:t>d</w:t>
      </w:r>
      <w:r w:rsidR="00784D95">
        <w:rPr>
          <w:rFonts w:ascii="Arial" w:hAnsi="Arial" w:cs="Arial"/>
          <w:sz w:val="20"/>
          <w:szCs w:val="20"/>
        </w:rPr>
        <w:t>ata not shown)</w:t>
      </w:r>
      <w:r w:rsidR="00B83104">
        <w:rPr>
          <w:rFonts w:ascii="Arial" w:hAnsi="Arial" w:cs="Arial"/>
          <w:sz w:val="20"/>
          <w:szCs w:val="20"/>
        </w:rPr>
        <w:t>,</w:t>
      </w:r>
      <w:r w:rsidR="00D04E77">
        <w:rPr>
          <w:rFonts w:ascii="Arial" w:hAnsi="Arial" w:cs="Arial"/>
          <w:sz w:val="20"/>
          <w:szCs w:val="20"/>
        </w:rPr>
        <w:t xml:space="preserve"> we observed</w:t>
      </w:r>
      <w:r w:rsidR="00784D95">
        <w:rPr>
          <w:rFonts w:ascii="Arial" w:hAnsi="Arial" w:cs="Arial"/>
          <w:sz w:val="20"/>
          <w:szCs w:val="20"/>
        </w:rPr>
        <w:t xml:space="preserve"> </w:t>
      </w:r>
      <w:r w:rsidR="00B16FFF">
        <w:rPr>
          <w:rFonts w:ascii="Arial" w:hAnsi="Arial" w:cs="Arial"/>
          <w:sz w:val="20"/>
          <w:szCs w:val="20"/>
        </w:rPr>
        <w:t xml:space="preserve">large </w:t>
      </w:r>
      <w:r w:rsidR="00784D95">
        <w:rPr>
          <w:rFonts w:ascii="Arial" w:hAnsi="Arial" w:cs="Arial"/>
          <w:sz w:val="20"/>
          <w:szCs w:val="20"/>
        </w:rPr>
        <w:t>p</w:t>
      </w:r>
      <w:r w:rsidR="00CF2918">
        <w:rPr>
          <w:rFonts w:ascii="Arial" w:hAnsi="Arial" w:cs="Arial"/>
          <w:sz w:val="20"/>
          <w:szCs w:val="20"/>
        </w:rPr>
        <w:t xml:space="preserve">ermeability changes </w:t>
      </w:r>
      <w:r w:rsidR="00784D95">
        <w:rPr>
          <w:rFonts w:ascii="Arial" w:hAnsi="Arial" w:cs="Arial"/>
          <w:sz w:val="20"/>
          <w:szCs w:val="20"/>
        </w:rPr>
        <w:t xml:space="preserve">for </w:t>
      </w:r>
      <w:r w:rsidR="00B16FFF">
        <w:rPr>
          <w:rFonts w:ascii="Arial" w:hAnsi="Arial" w:cs="Arial"/>
          <w:sz w:val="20"/>
          <w:szCs w:val="20"/>
        </w:rPr>
        <w:t>liposomes with</w:t>
      </w:r>
      <w:r w:rsidR="00784D95">
        <w:rPr>
          <w:rFonts w:ascii="Arial" w:hAnsi="Arial" w:cs="Arial"/>
          <w:sz w:val="20"/>
          <w:szCs w:val="20"/>
        </w:rPr>
        <w:t xml:space="preserve"> 45% cholesterol</w:t>
      </w:r>
      <w:r w:rsidR="009F448A">
        <w:rPr>
          <w:rFonts w:ascii="Arial" w:hAnsi="Arial" w:cs="Arial"/>
          <w:sz w:val="20"/>
          <w:szCs w:val="20"/>
        </w:rPr>
        <w:t xml:space="preserve"> upon peptide binding</w:t>
      </w:r>
      <w:r w:rsidR="00B16FFF">
        <w:rPr>
          <w:rFonts w:ascii="Arial" w:hAnsi="Arial" w:cs="Arial"/>
          <w:sz w:val="20"/>
          <w:szCs w:val="20"/>
        </w:rPr>
        <w:t>,</w:t>
      </w:r>
      <w:r w:rsidR="00784D95">
        <w:rPr>
          <w:rFonts w:ascii="Arial" w:hAnsi="Arial" w:cs="Arial"/>
          <w:sz w:val="20"/>
          <w:szCs w:val="20"/>
        </w:rPr>
        <w:t xml:space="preserve"> which suggest</w:t>
      </w:r>
      <w:r w:rsidR="00CF2918">
        <w:rPr>
          <w:rFonts w:ascii="Arial" w:hAnsi="Arial" w:cs="Arial"/>
          <w:sz w:val="20"/>
          <w:szCs w:val="20"/>
        </w:rPr>
        <w:t>s</w:t>
      </w:r>
      <w:r w:rsidR="00784D95">
        <w:rPr>
          <w:rFonts w:ascii="Arial" w:hAnsi="Arial" w:cs="Arial"/>
          <w:sz w:val="20"/>
          <w:szCs w:val="20"/>
        </w:rPr>
        <w:t xml:space="preserve"> that</w:t>
      </w:r>
      <w:r w:rsidR="00B16FFF">
        <w:rPr>
          <w:rFonts w:ascii="Arial" w:hAnsi="Arial" w:cs="Arial"/>
          <w:sz w:val="20"/>
          <w:szCs w:val="20"/>
        </w:rPr>
        <w:t xml:space="preserve"> the</w:t>
      </w:r>
      <w:r w:rsidR="00784D95">
        <w:rPr>
          <w:rFonts w:ascii="Arial" w:hAnsi="Arial" w:cs="Arial"/>
          <w:sz w:val="20"/>
          <w:szCs w:val="20"/>
        </w:rPr>
        <w:t xml:space="preserve"> transmembrane domain plays an important role in </w:t>
      </w:r>
      <w:r w:rsidR="005F0E4E">
        <w:rPr>
          <w:rFonts w:ascii="Arial" w:hAnsi="Arial" w:cs="Arial"/>
          <w:sz w:val="20"/>
          <w:szCs w:val="20"/>
        </w:rPr>
        <w:t>gp41 interaction with cholesterol-containing HIV membranes</w:t>
      </w:r>
      <w:r w:rsidR="00784D95">
        <w:rPr>
          <w:rFonts w:ascii="Arial" w:hAnsi="Arial" w:cs="Arial"/>
          <w:sz w:val="20"/>
          <w:szCs w:val="20"/>
        </w:rPr>
        <w:t xml:space="preserve">. </w:t>
      </w:r>
      <w:r w:rsidR="00771486" w:rsidRPr="00C7605E">
        <w:rPr>
          <w:rFonts w:ascii="Arial" w:hAnsi="Arial" w:cs="Arial"/>
          <w:noProof/>
          <w:sz w:val="20"/>
          <w:szCs w:val="20"/>
        </w:rPr>
        <w:t>To get insight in</w:t>
      </w:r>
      <w:r w:rsidR="005F0E4E" w:rsidRPr="00C7605E">
        <w:rPr>
          <w:rFonts w:ascii="Arial" w:hAnsi="Arial" w:cs="Arial"/>
          <w:noProof/>
          <w:sz w:val="20"/>
          <w:szCs w:val="20"/>
        </w:rPr>
        <w:t xml:space="preserve">to </w:t>
      </w:r>
      <w:r w:rsidR="007A7B84" w:rsidRPr="00C7605E">
        <w:rPr>
          <w:rFonts w:ascii="Arial" w:hAnsi="Arial" w:cs="Arial"/>
          <w:noProof/>
          <w:sz w:val="20"/>
          <w:szCs w:val="20"/>
        </w:rPr>
        <w:t>how the MPER perturbs lipid chain order</w:t>
      </w:r>
      <w:r w:rsidR="007A7B84">
        <w:rPr>
          <w:rFonts w:ascii="Arial" w:hAnsi="Arial" w:cs="Arial"/>
          <w:sz w:val="20"/>
          <w:szCs w:val="20"/>
        </w:rPr>
        <w:t xml:space="preserve">, EPR spectra </w:t>
      </w:r>
      <w:r w:rsidR="007A7B84" w:rsidRPr="00C7605E">
        <w:rPr>
          <w:rFonts w:ascii="Arial" w:hAnsi="Arial" w:cs="Arial"/>
          <w:noProof/>
          <w:sz w:val="20"/>
          <w:szCs w:val="20"/>
        </w:rPr>
        <w:t>were collected</w:t>
      </w:r>
      <w:r w:rsidR="007A7B84">
        <w:rPr>
          <w:rFonts w:ascii="Arial" w:hAnsi="Arial" w:cs="Arial"/>
          <w:sz w:val="20"/>
          <w:szCs w:val="20"/>
        </w:rPr>
        <w:t xml:space="preserve"> on membrane-mimetic bicelles aligned in the magnetic field. </w:t>
      </w:r>
      <w:r w:rsidR="0092380B">
        <w:rPr>
          <w:rFonts w:ascii="Arial" w:hAnsi="Arial" w:cs="Arial"/>
          <w:sz w:val="20"/>
          <w:szCs w:val="20"/>
        </w:rPr>
        <w:t xml:space="preserve">The data </w:t>
      </w:r>
      <w:r w:rsidR="0092380B" w:rsidRPr="00C7605E">
        <w:rPr>
          <w:rFonts w:ascii="Arial" w:hAnsi="Arial" w:cs="Arial"/>
          <w:noProof/>
          <w:sz w:val="20"/>
          <w:szCs w:val="20"/>
        </w:rPr>
        <w:t>indicate</w:t>
      </w:r>
      <w:r w:rsidR="0092380B">
        <w:rPr>
          <w:rFonts w:ascii="Arial" w:hAnsi="Arial" w:cs="Arial"/>
          <w:sz w:val="20"/>
          <w:szCs w:val="20"/>
        </w:rPr>
        <w:t xml:space="preserve"> that </w:t>
      </w:r>
      <w:r w:rsidR="007A7B84">
        <w:rPr>
          <w:rFonts w:ascii="Arial" w:hAnsi="Arial" w:cs="Arial"/>
          <w:sz w:val="20"/>
          <w:szCs w:val="20"/>
        </w:rPr>
        <w:t xml:space="preserve">the </w:t>
      </w:r>
      <w:r w:rsidR="0092380B">
        <w:rPr>
          <w:rFonts w:ascii="Arial" w:hAnsi="Arial" w:cs="Arial"/>
          <w:sz w:val="20"/>
          <w:szCs w:val="20"/>
        </w:rPr>
        <w:t xml:space="preserve">MPER can </w:t>
      </w:r>
      <w:r w:rsidR="00E75C08">
        <w:rPr>
          <w:rFonts w:ascii="Arial" w:hAnsi="Arial" w:cs="Arial"/>
          <w:sz w:val="20"/>
          <w:szCs w:val="20"/>
        </w:rPr>
        <w:t xml:space="preserve">only </w:t>
      </w:r>
      <w:r w:rsidR="0092380B">
        <w:rPr>
          <w:rFonts w:ascii="Arial" w:hAnsi="Arial" w:cs="Arial"/>
          <w:sz w:val="20"/>
          <w:szCs w:val="20"/>
        </w:rPr>
        <w:t xml:space="preserve">disrupt </w:t>
      </w:r>
      <w:r w:rsidR="00E75C08">
        <w:rPr>
          <w:rFonts w:ascii="Arial" w:hAnsi="Arial" w:cs="Arial"/>
          <w:sz w:val="20"/>
          <w:szCs w:val="20"/>
        </w:rPr>
        <w:t xml:space="preserve">lipid orientational order of bicelles without </w:t>
      </w:r>
      <w:r w:rsidR="0092380B">
        <w:rPr>
          <w:rFonts w:ascii="Arial" w:hAnsi="Arial" w:cs="Arial"/>
          <w:sz w:val="20"/>
          <w:szCs w:val="20"/>
        </w:rPr>
        <w:t>cholesterol</w:t>
      </w:r>
      <w:r w:rsidR="00CF2918">
        <w:rPr>
          <w:rFonts w:ascii="Arial" w:hAnsi="Arial" w:cs="Arial"/>
          <w:sz w:val="20"/>
          <w:szCs w:val="20"/>
        </w:rPr>
        <w:t xml:space="preserve">. </w:t>
      </w:r>
      <w:r w:rsidR="00E75C08">
        <w:rPr>
          <w:rFonts w:ascii="Arial" w:hAnsi="Arial" w:cs="Arial"/>
          <w:sz w:val="20"/>
          <w:szCs w:val="20"/>
        </w:rPr>
        <w:t>The bicelle</w:t>
      </w:r>
      <w:r w:rsidR="0092380B">
        <w:rPr>
          <w:rFonts w:ascii="Arial" w:hAnsi="Arial" w:cs="Arial"/>
          <w:sz w:val="20"/>
          <w:szCs w:val="20"/>
        </w:rPr>
        <w:t xml:space="preserve"> results are </w:t>
      </w:r>
      <w:r w:rsidR="00E75C08">
        <w:rPr>
          <w:rFonts w:ascii="Arial" w:hAnsi="Arial" w:cs="Arial"/>
          <w:sz w:val="20"/>
          <w:szCs w:val="20"/>
        </w:rPr>
        <w:t>consistent</w:t>
      </w:r>
      <w:r w:rsidR="0092380B">
        <w:rPr>
          <w:rFonts w:ascii="Arial" w:hAnsi="Arial" w:cs="Arial"/>
          <w:sz w:val="20"/>
          <w:szCs w:val="20"/>
        </w:rPr>
        <w:t xml:space="preserve"> with </w:t>
      </w:r>
      <w:r w:rsidR="00E75C08">
        <w:rPr>
          <w:rFonts w:ascii="Arial" w:hAnsi="Arial" w:cs="Arial"/>
          <w:sz w:val="20"/>
          <w:szCs w:val="20"/>
        </w:rPr>
        <w:t>the permeability data</w:t>
      </w:r>
      <w:r w:rsidR="0092380B">
        <w:rPr>
          <w:rFonts w:ascii="Arial" w:hAnsi="Arial" w:cs="Arial"/>
          <w:sz w:val="20"/>
          <w:szCs w:val="20"/>
        </w:rPr>
        <w:t xml:space="preserve">. </w:t>
      </w:r>
    </w:p>
    <w:p w:rsidR="007A1B41" w:rsidRPr="006B3824" w:rsidRDefault="007A1B41" w:rsidP="00B41C6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B41C6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D74D8A" w:rsidRPr="0096378C" w:rsidRDefault="006B3824" w:rsidP="00B41C66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4D8A">
        <w:rPr>
          <w:rFonts w:ascii="Arial" w:hAnsi="Arial" w:cs="Arial"/>
          <w:sz w:val="20"/>
          <w:szCs w:val="20"/>
        </w:rPr>
        <w:t xml:space="preserve">The </w:t>
      </w:r>
      <w:r w:rsidR="00D74D8A" w:rsidRPr="0096378C">
        <w:rPr>
          <w:rFonts w:ascii="Arial" w:hAnsi="Arial" w:cs="Arial"/>
          <w:bCs/>
          <w:sz w:val="20"/>
          <w:szCs w:val="20"/>
        </w:rPr>
        <w:t>analyses revealed that the MPER exerts its fusogenic activity by perturbing membrane properties and by inducing significant lipid fluidity</w:t>
      </w:r>
      <w:r w:rsidR="00CF2918">
        <w:rPr>
          <w:rFonts w:ascii="Arial" w:hAnsi="Arial" w:cs="Arial"/>
          <w:bCs/>
          <w:sz w:val="20"/>
          <w:szCs w:val="20"/>
        </w:rPr>
        <w:t xml:space="preserve"> (</w:t>
      </w:r>
      <w:r w:rsidR="005C167E">
        <w:rPr>
          <w:rFonts w:ascii="Arial" w:hAnsi="Arial" w:cs="Arial"/>
          <w:bCs/>
          <w:sz w:val="20"/>
          <w:szCs w:val="20"/>
        </w:rPr>
        <w:t>d</w:t>
      </w:r>
      <w:r w:rsidR="00CF2918">
        <w:rPr>
          <w:rFonts w:ascii="Arial" w:hAnsi="Arial" w:cs="Arial"/>
          <w:bCs/>
          <w:sz w:val="20"/>
          <w:szCs w:val="20"/>
        </w:rPr>
        <w:t>ata not shown)</w:t>
      </w:r>
      <w:r w:rsidR="00D74D8A" w:rsidRPr="0096378C">
        <w:rPr>
          <w:rFonts w:ascii="Arial" w:hAnsi="Arial" w:cs="Arial"/>
          <w:bCs/>
          <w:sz w:val="20"/>
          <w:szCs w:val="20"/>
        </w:rPr>
        <w:t xml:space="preserve"> and membrane permeability changes. The MPER also progressively decreases the orientational order of lipid acyl chains in </w:t>
      </w:r>
      <w:r w:rsidR="008D6447">
        <w:rPr>
          <w:rFonts w:ascii="Arial" w:hAnsi="Arial" w:cs="Arial"/>
          <w:bCs/>
          <w:sz w:val="20"/>
          <w:szCs w:val="20"/>
        </w:rPr>
        <w:t>magnetically aligned bicelles. Additionally, t</w:t>
      </w:r>
      <w:r w:rsidR="00D74D8A" w:rsidRPr="0096378C">
        <w:rPr>
          <w:rFonts w:ascii="Arial" w:hAnsi="Arial" w:cs="Arial"/>
          <w:bCs/>
          <w:sz w:val="20"/>
          <w:szCs w:val="20"/>
        </w:rPr>
        <w:t>he MPER-induced membrane property changes are modulated by cholesterol content. These findings suggest that the membrane-bound region of gp41 facilitates HIV infection through its interaction with the cholesterol-rich viral membrane</w:t>
      </w:r>
      <w:r w:rsidR="00D74D8A">
        <w:rPr>
          <w:rFonts w:ascii="Arial" w:hAnsi="Arial" w:cs="Arial"/>
          <w:bCs/>
          <w:sz w:val="20"/>
          <w:szCs w:val="20"/>
        </w:rPr>
        <w:t>.</w:t>
      </w:r>
    </w:p>
    <w:p w:rsidR="00E25473" w:rsidRDefault="00E25473" w:rsidP="00B41C6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23E07" w:rsidRPr="00623E07" w:rsidRDefault="00623E07" w:rsidP="00B41C6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23E07">
        <w:rPr>
          <w:rFonts w:ascii="Arial" w:hAnsi="Arial" w:cs="Arial"/>
          <w:b/>
          <w:sz w:val="20"/>
          <w:szCs w:val="20"/>
        </w:rPr>
        <w:t>Acknowledgements</w:t>
      </w:r>
    </w:p>
    <w:p w:rsidR="00436689" w:rsidRPr="00505969" w:rsidRDefault="00623E07" w:rsidP="00B41C66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="0043668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</w:t>
      </w:r>
      <w:r w:rsidR="00436689" w:rsidRPr="00C7605E">
        <w:rPr>
          <w:rFonts w:ascii="Arial" w:eastAsia="Times New Roman" w:hAnsi="Arial" w:cs="Arial"/>
          <w:noProof/>
          <w:sz w:val="20"/>
          <w:szCs w:val="20"/>
          <w:lang w:eastAsia="en-US"/>
        </w:rPr>
        <w:t>was performed</w:t>
      </w:r>
      <w:r w:rsidR="0043668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at the </w:t>
      </w:r>
      <w:r w:rsidR="00436689">
        <w:rPr>
          <w:rFonts w:ascii="Arial" w:eastAsia="Times New Roman" w:hAnsi="Arial" w:cs="Arial"/>
          <w:sz w:val="20"/>
          <w:szCs w:val="20"/>
          <w:lang w:eastAsia="en-US"/>
        </w:rPr>
        <w:t>NHMFL</w:t>
      </w:r>
      <w:r w:rsidR="0043668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, which </w:t>
      </w:r>
      <w:r w:rsidR="00436689" w:rsidRPr="00C7605E">
        <w:rPr>
          <w:rFonts w:ascii="Arial" w:eastAsia="Times New Roman" w:hAnsi="Arial" w:cs="Arial"/>
          <w:noProof/>
          <w:sz w:val="20"/>
          <w:szCs w:val="20"/>
          <w:lang w:eastAsia="en-US"/>
        </w:rPr>
        <w:t>is supported</w:t>
      </w:r>
      <w:r w:rsidR="0043668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by National Science Foundation </w:t>
      </w:r>
      <w:r w:rsidR="00436689">
        <w:rPr>
          <w:rFonts w:ascii="Arial" w:eastAsia="Times New Roman" w:hAnsi="Arial" w:cs="Arial"/>
          <w:sz w:val="20"/>
          <w:szCs w:val="20"/>
          <w:lang w:eastAsia="en-US"/>
        </w:rPr>
        <w:t xml:space="preserve">(DMR-1157490) and </w:t>
      </w:r>
      <w:r w:rsidR="00436689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436689">
        <w:rPr>
          <w:rFonts w:ascii="Arial" w:eastAsia="Times New Roman" w:hAnsi="Arial" w:cs="Arial"/>
          <w:sz w:val="20"/>
          <w:szCs w:val="20"/>
          <w:lang w:eastAsia="en-US"/>
        </w:rPr>
        <w:t xml:space="preserve">e of Florida. E.L. acknowledges the support of </w:t>
      </w:r>
      <w:r w:rsidR="00436689" w:rsidRPr="0035583B">
        <w:rPr>
          <w:rFonts w:ascii="Arial" w:eastAsia="Times New Roman" w:hAnsi="Arial" w:cs="Arial"/>
          <w:sz w:val="20"/>
          <w:szCs w:val="20"/>
          <w:lang w:eastAsia="en-US"/>
        </w:rPr>
        <w:t xml:space="preserve">NIH </w:t>
      </w:r>
      <w:r w:rsidR="00436689">
        <w:rPr>
          <w:rFonts w:ascii="Arial" w:eastAsia="Times New Roman" w:hAnsi="Arial" w:cs="Arial"/>
          <w:sz w:val="20"/>
          <w:szCs w:val="20"/>
          <w:lang w:eastAsia="en-US"/>
        </w:rPr>
        <w:t xml:space="preserve">grant </w:t>
      </w:r>
      <w:r w:rsidR="00436689" w:rsidRPr="00111BF8">
        <w:rPr>
          <w:rFonts w:ascii="Arial" w:eastAsia="Times New Roman" w:hAnsi="Arial" w:cs="Arial"/>
          <w:sz w:val="20"/>
          <w:szCs w:val="20"/>
          <w:lang w:eastAsia="en-US"/>
        </w:rPr>
        <w:t>AI126901</w:t>
      </w:r>
      <w:r w:rsidR="00436689">
        <w:rPr>
          <w:rFonts w:ascii="Arial" w:eastAsia="Times New Roman" w:hAnsi="Arial" w:cs="Arial"/>
          <w:sz w:val="20"/>
          <w:szCs w:val="20"/>
          <w:lang w:eastAsia="en-US"/>
        </w:rPr>
        <w:t xml:space="preserve"> and L.S. </w:t>
      </w:r>
      <w:r w:rsidR="00436689" w:rsidRPr="0049159E">
        <w:rPr>
          <w:rFonts w:ascii="Arial" w:eastAsia="Times New Roman" w:hAnsi="Arial" w:cs="Arial"/>
          <w:noProof/>
          <w:sz w:val="20"/>
          <w:szCs w:val="20"/>
          <w:lang w:eastAsia="en-US"/>
        </w:rPr>
        <w:t>acknowledges</w:t>
      </w:r>
      <w:r w:rsidR="00436689">
        <w:rPr>
          <w:rFonts w:ascii="Arial" w:eastAsia="Times New Roman" w:hAnsi="Arial" w:cs="Arial"/>
          <w:sz w:val="20"/>
          <w:szCs w:val="20"/>
          <w:lang w:eastAsia="en-US"/>
        </w:rPr>
        <w:t xml:space="preserve"> the support from NIH grant AI22860.</w:t>
      </w:r>
    </w:p>
    <w:p w:rsidR="00F908F6" w:rsidRDefault="00F908F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B605C" w:rsidRPr="006B3824" w:rsidRDefault="001B605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1B605C" w:rsidRPr="006B3824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94" w:rsidRDefault="00BC4694">
      <w:r>
        <w:separator/>
      </w:r>
    </w:p>
  </w:endnote>
  <w:endnote w:type="continuationSeparator" w:id="0">
    <w:p w:rsidR="00BC4694" w:rsidRDefault="00B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94" w:rsidRDefault="00BC4694">
      <w:r>
        <w:separator/>
      </w:r>
    </w:p>
  </w:footnote>
  <w:footnote w:type="continuationSeparator" w:id="0">
    <w:p w:rsidR="00BC4694" w:rsidRDefault="00BC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BC4694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94.5pt;margin-top:5.2pt;width:305.25pt;height:33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<v:textbox>
            <w:txbxContent>
              <w:p w:rsidR="00F95583" w:rsidRPr="00091A2B" w:rsidRDefault="001E6BF4" w:rsidP="00F95583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NATIONAL HIGH MAGNETIC FIELD </w:t>
                </w:r>
                <w:r w:rsidR="00A55035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LABORATORY</w:t>
                </w:r>
              </w:p>
              <w:p w:rsidR="00F974C6" w:rsidRPr="00091A2B" w:rsidRDefault="001E6BF4" w:rsidP="001E6BF4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201</w:t>
                </w:r>
                <w:r w:rsidR="00091A2B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7</w:t>
                </w:r>
                <w:r w:rsidR="008A1D84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 </w:t>
                </w:r>
                <w:r w:rsidR="00F974C6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ANNUAL RESEARCH REPORT</w:t>
                </w:r>
              </w:p>
            </w:txbxContent>
          </v:textbox>
        </v:shape>
      </w:pict>
    </w:r>
    <w:r w:rsidR="009D4FDD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8160" cy="630555"/>
          <wp:effectExtent l="1905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E08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t Desk">
    <w15:presenceInfo w15:providerId="AD" w15:userId="S-1-5-21-1554044704-1672238070-1678038838-8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AzMLE0NLA0NTQzMzBU0lEKTi0uzszPAykwqgUANDB+OSwAAAA="/>
  </w:docVars>
  <w:rsids>
    <w:rsidRoot w:val="00731C19"/>
    <w:rsid w:val="00020470"/>
    <w:rsid w:val="00020C55"/>
    <w:rsid w:val="00022E69"/>
    <w:rsid w:val="00032D89"/>
    <w:rsid w:val="000558AC"/>
    <w:rsid w:val="000736B9"/>
    <w:rsid w:val="00085670"/>
    <w:rsid w:val="00091A2B"/>
    <w:rsid w:val="000A1716"/>
    <w:rsid w:val="000A4443"/>
    <w:rsid w:val="000A59A8"/>
    <w:rsid w:val="000D181B"/>
    <w:rsid w:val="000E1D4F"/>
    <w:rsid w:val="00104A4C"/>
    <w:rsid w:val="00110C2A"/>
    <w:rsid w:val="0011270A"/>
    <w:rsid w:val="00113D92"/>
    <w:rsid w:val="00120180"/>
    <w:rsid w:val="0013499F"/>
    <w:rsid w:val="001378E0"/>
    <w:rsid w:val="0014131B"/>
    <w:rsid w:val="00141FE9"/>
    <w:rsid w:val="00154FFB"/>
    <w:rsid w:val="00155AD2"/>
    <w:rsid w:val="00167606"/>
    <w:rsid w:val="001836FA"/>
    <w:rsid w:val="0018419E"/>
    <w:rsid w:val="0018697C"/>
    <w:rsid w:val="00187023"/>
    <w:rsid w:val="001904E5"/>
    <w:rsid w:val="001A4E1B"/>
    <w:rsid w:val="001B469F"/>
    <w:rsid w:val="001B605C"/>
    <w:rsid w:val="001C41E7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80886"/>
    <w:rsid w:val="00290223"/>
    <w:rsid w:val="002C7675"/>
    <w:rsid w:val="002E24E1"/>
    <w:rsid w:val="002E415D"/>
    <w:rsid w:val="00306550"/>
    <w:rsid w:val="00312C04"/>
    <w:rsid w:val="00334CEB"/>
    <w:rsid w:val="00334D4A"/>
    <w:rsid w:val="003560D2"/>
    <w:rsid w:val="00363C8F"/>
    <w:rsid w:val="00376D2C"/>
    <w:rsid w:val="00380CC4"/>
    <w:rsid w:val="00393065"/>
    <w:rsid w:val="003A1FF5"/>
    <w:rsid w:val="003B1798"/>
    <w:rsid w:val="003C6493"/>
    <w:rsid w:val="003D12BB"/>
    <w:rsid w:val="003E2F8E"/>
    <w:rsid w:val="003F55A7"/>
    <w:rsid w:val="003F6E7E"/>
    <w:rsid w:val="0040663B"/>
    <w:rsid w:val="00410D2C"/>
    <w:rsid w:val="00414C6A"/>
    <w:rsid w:val="00420894"/>
    <w:rsid w:val="00436689"/>
    <w:rsid w:val="00450C97"/>
    <w:rsid w:val="00476E43"/>
    <w:rsid w:val="00486FF9"/>
    <w:rsid w:val="0049187D"/>
    <w:rsid w:val="00491C5D"/>
    <w:rsid w:val="004A227C"/>
    <w:rsid w:val="004B22D6"/>
    <w:rsid w:val="004F160B"/>
    <w:rsid w:val="004F216B"/>
    <w:rsid w:val="004F3954"/>
    <w:rsid w:val="004F709E"/>
    <w:rsid w:val="005034C0"/>
    <w:rsid w:val="00511F7E"/>
    <w:rsid w:val="005173CE"/>
    <w:rsid w:val="00520F46"/>
    <w:rsid w:val="0053142A"/>
    <w:rsid w:val="005452B9"/>
    <w:rsid w:val="005462A8"/>
    <w:rsid w:val="00583BC3"/>
    <w:rsid w:val="005A1B84"/>
    <w:rsid w:val="005C167E"/>
    <w:rsid w:val="005C4422"/>
    <w:rsid w:val="005C4667"/>
    <w:rsid w:val="005C5648"/>
    <w:rsid w:val="005F0E4E"/>
    <w:rsid w:val="00623E07"/>
    <w:rsid w:val="006249BD"/>
    <w:rsid w:val="00625028"/>
    <w:rsid w:val="00627F7D"/>
    <w:rsid w:val="006612DC"/>
    <w:rsid w:val="00672D41"/>
    <w:rsid w:val="006B3824"/>
    <w:rsid w:val="006C22B1"/>
    <w:rsid w:val="006C4440"/>
    <w:rsid w:val="006D745E"/>
    <w:rsid w:val="006E2CE0"/>
    <w:rsid w:val="006E4A9F"/>
    <w:rsid w:val="00706A64"/>
    <w:rsid w:val="007207FF"/>
    <w:rsid w:val="00727B7B"/>
    <w:rsid w:val="00731C19"/>
    <w:rsid w:val="00734E94"/>
    <w:rsid w:val="00741ACD"/>
    <w:rsid w:val="0076087C"/>
    <w:rsid w:val="00764FB5"/>
    <w:rsid w:val="00771486"/>
    <w:rsid w:val="00771745"/>
    <w:rsid w:val="00774A49"/>
    <w:rsid w:val="00784D95"/>
    <w:rsid w:val="007A1B41"/>
    <w:rsid w:val="007A7B84"/>
    <w:rsid w:val="007C0813"/>
    <w:rsid w:val="007D3105"/>
    <w:rsid w:val="007E2F28"/>
    <w:rsid w:val="00862CB5"/>
    <w:rsid w:val="00883638"/>
    <w:rsid w:val="008A1D84"/>
    <w:rsid w:val="008B05B8"/>
    <w:rsid w:val="008C5788"/>
    <w:rsid w:val="008D6447"/>
    <w:rsid w:val="008E5BC5"/>
    <w:rsid w:val="008E5C85"/>
    <w:rsid w:val="008F030C"/>
    <w:rsid w:val="008F35CC"/>
    <w:rsid w:val="008F6083"/>
    <w:rsid w:val="0092380B"/>
    <w:rsid w:val="0096378C"/>
    <w:rsid w:val="009648AC"/>
    <w:rsid w:val="009A39F6"/>
    <w:rsid w:val="009A3F73"/>
    <w:rsid w:val="009B41B2"/>
    <w:rsid w:val="009C318D"/>
    <w:rsid w:val="009C3DF0"/>
    <w:rsid w:val="009C7F31"/>
    <w:rsid w:val="009D1D1B"/>
    <w:rsid w:val="009D39A4"/>
    <w:rsid w:val="009D4FDD"/>
    <w:rsid w:val="009E4F1E"/>
    <w:rsid w:val="009F448A"/>
    <w:rsid w:val="00A1227A"/>
    <w:rsid w:val="00A324DB"/>
    <w:rsid w:val="00A55035"/>
    <w:rsid w:val="00A758E6"/>
    <w:rsid w:val="00A75ABD"/>
    <w:rsid w:val="00A913E3"/>
    <w:rsid w:val="00A94FC4"/>
    <w:rsid w:val="00A96F5E"/>
    <w:rsid w:val="00A97CB0"/>
    <w:rsid w:val="00AC297F"/>
    <w:rsid w:val="00AC4AFE"/>
    <w:rsid w:val="00AD3CDD"/>
    <w:rsid w:val="00AD6D3C"/>
    <w:rsid w:val="00AE142B"/>
    <w:rsid w:val="00AF7C63"/>
    <w:rsid w:val="00B00CDB"/>
    <w:rsid w:val="00B16FFF"/>
    <w:rsid w:val="00B25D4D"/>
    <w:rsid w:val="00B41C66"/>
    <w:rsid w:val="00B45112"/>
    <w:rsid w:val="00B5585D"/>
    <w:rsid w:val="00B71405"/>
    <w:rsid w:val="00B75DC9"/>
    <w:rsid w:val="00B83104"/>
    <w:rsid w:val="00B938F1"/>
    <w:rsid w:val="00B94321"/>
    <w:rsid w:val="00B95FCB"/>
    <w:rsid w:val="00B96080"/>
    <w:rsid w:val="00BA00BE"/>
    <w:rsid w:val="00BA7096"/>
    <w:rsid w:val="00BB6F75"/>
    <w:rsid w:val="00BB70FD"/>
    <w:rsid w:val="00BC4694"/>
    <w:rsid w:val="00BE2257"/>
    <w:rsid w:val="00BE5FD4"/>
    <w:rsid w:val="00C02989"/>
    <w:rsid w:val="00C076C7"/>
    <w:rsid w:val="00C13313"/>
    <w:rsid w:val="00C75A17"/>
    <w:rsid w:val="00C7605E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CF2918"/>
    <w:rsid w:val="00D01F6B"/>
    <w:rsid w:val="00D0313F"/>
    <w:rsid w:val="00D04E77"/>
    <w:rsid w:val="00D07879"/>
    <w:rsid w:val="00D119E6"/>
    <w:rsid w:val="00D1756D"/>
    <w:rsid w:val="00D40D58"/>
    <w:rsid w:val="00D51772"/>
    <w:rsid w:val="00D65CBB"/>
    <w:rsid w:val="00D672F5"/>
    <w:rsid w:val="00D67B56"/>
    <w:rsid w:val="00D74D8A"/>
    <w:rsid w:val="00D851F6"/>
    <w:rsid w:val="00DB1289"/>
    <w:rsid w:val="00DD44E5"/>
    <w:rsid w:val="00DE3216"/>
    <w:rsid w:val="00E04B24"/>
    <w:rsid w:val="00E07ED9"/>
    <w:rsid w:val="00E23B19"/>
    <w:rsid w:val="00E25473"/>
    <w:rsid w:val="00E411D1"/>
    <w:rsid w:val="00E43BB4"/>
    <w:rsid w:val="00E5095B"/>
    <w:rsid w:val="00E56BC7"/>
    <w:rsid w:val="00E57E61"/>
    <w:rsid w:val="00E60509"/>
    <w:rsid w:val="00E75C08"/>
    <w:rsid w:val="00EA1E33"/>
    <w:rsid w:val="00EB489A"/>
    <w:rsid w:val="00EB515D"/>
    <w:rsid w:val="00EC22CF"/>
    <w:rsid w:val="00F23F2F"/>
    <w:rsid w:val="00F31351"/>
    <w:rsid w:val="00F31B06"/>
    <w:rsid w:val="00F423F1"/>
    <w:rsid w:val="00F43581"/>
    <w:rsid w:val="00F4530F"/>
    <w:rsid w:val="00F45B22"/>
    <w:rsid w:val="00F51877"/>
    <w:rsid w:val="00F52E02"/>
    <w:rsid w:val="00F54466"/>
    <w:rsid w:val="00F8198A"/>
    <w:rsid w:val="00F908F6"/>
    <w:rsid w:val="00F935F1"/>
    <w:rsid w:val="00F95583"/>
    <w:rsid w:val="00F974C6"/>
    <w:rsid w:val="00FB4399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A8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paragraph" w:styleId="BodyText2">
    <w:name w:val="Body Text 2"/>
    <w:basedOn w:val="Normal"/>
    <w:link w:val="BodyText2Char"/>
    <w:rsid w:val="0096378C"/>
    <w:rPr>
      <w:rFonts w:ascii="Times" w:eastAsia="Times" w:hAnsi="Times"/>
      <w:sz w:val="20"/>
      <w:szCs w:val="20"/>
      <w:lang w:eastAsia="en-US"/>
    </w:rPr>
  </w:style>
  <w:style w:type="character" w:customStyle="1" w:styleId="BodyText2Char">
    <w:name w:val="Body Text 2 Char"/>
    <w:link w:val="BodyText2"/>
    <w:rsid w:val="0096378C"/>
    <w:rPr>
      <w:rFonts w:ascii="Times" w:eastAsia="Times" w:hAnsi="Times"/>
    </w:rPr>
  </w:style>
  <w:style w:type="paragraph" w:styleId="NormalWeb">
    <w:name w:val="Normal (Web)"/>
    <w:basedOn w:val="Normal"/>
    <w:uiPriority w:val="99"/>
    <w:unhideWhenUsed/>
    <w:rsid w:val="000A4443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E330F-F956-4D3E-B2A0-ECB021368BA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4</cp:revision>
  <cp:lastPrinted>2015-07-15T21:10:00Z</cp:lastPrinted>
  <dcterms:created xsi:type="dcterms:W3CDTF">2018-01-17T18:24:00Z</dcterms:created>
  <dcterms:modified xsi:type="dcterms:W3CDTF">2018-04-03T17:24:00Z</dcterms:modified>
</cp:coreProperties>
</file>