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A17" w:rsidRPr="00D65CBB" w:rsidRDefault="009E28FD" w:rsidP="006041DD">
      <w:pPr>
        <w:tabs>
          <w:tab w:val="left" w:pos="360"/>
        </w:tabs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 xml:space="preserve">Protein-Protein Interactions Involved in the Assembly of Bacterial </w:t>
      </w:r>
      <w:proofErr w:type="spellStart"/>
      <w:r>
        <w:rPr>
          <w:rFonts w:ascii="Arial" w:hAnsi="Arial" w:cs="Arial"/>
          <w:b/>
        </w:rPr>
        <w:t>Nanoinjectors</w:t>
      </w:r>
      <w:proofErr w:type="spellEnd"/>
      <w:r w:rsidR="00CE7922">
        <w:rPr>
          <w:rFonts w:ascii="Arial" w:hAnsi="Arial" w:cs="Arial"/>
          <w:b/>
        </w:rPr>
        <w:t xml:space="preserve"> Defined by EPR </w:t>
      </w:r>
      <w:r w:rsidR="009D7506">
        <w:rPr>
          <w:rFonts w:ascii="Arial" w:hAnsi="Arial" w:cs="Arial"/>
          <w:b/>
          <w:noProof/>
        </w:rPr>
        <w:t>S</w:t>
      </w:r>
      <w:r w:rsidR="00CE7922" w:rsidRPr="000B261E">
        <w:rPr>
          <w:rFonts w:ascii="Arial" w:hAnsi="Arial" w:cs="Arial"/>
          <w:b/>
          <w:noProof/>
        </w:rPr>
        <w:t>pectro</w:t>
      </w:r>
      <w:r w:rsidR="000B261E">
        <w:rPr>
          <w:rFonts w:ascii="Arial" w:hAnsi="Arial" w:cs="Arial"/>
          <w:b/>
          <w:noProof/>
        </w:rPr>
        <w:t>s</w:t>
      </w:r>
      <w:r w:rsidR="00CE7922" w:rsidRPr="000B261E">
        <w:rPr>
          <w:rFonts w:ascii="Arial" w:hAnsi="Arial" w:cs="Arial"/>
          <w:b/>
          <w:noProof/>
        </w:rPr>
        <w:t>copy</w:t>
      </w:r>
    </w:p>
    <w:p w:rsidR="003E2F8E" w:rsidRPr="006B3824" w:rsidRDefault="003E2F8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A94FC4" w:rsidRPr="006B3824" w:rsidRDefault="009E28FD" w:rsidP="002956E6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9E28FD">
        <w:rPr>
          <w:rFonts w:ascii="Arial" w:hAnsi="Arial" w:cs="Arial"/>
          <w:sz w:val="20"/>
          <w:szCs w:val="20"/>
          <w:u w:val="single"/>
        </w:rPr>
        <w:t>De Guzman, R.N.</w:t>
      </w:r>
      <w:r w:rsidR="00A94FC4" w:rsidRPr="006B3824">
        <w:rPr>
          <w:rFonts w:ascii="Arial" w:hAnsi="Arial" w:cs="Arial"/>
          <w:sz w:val="20"/>
          <w:szCs w:val="20"/>
        </w:rPr>
        <w:t xml:space="preserve"> (</w:t>
      </w:r>
      <w:r w:rsidR="00432791">
        <w:rPr>
          <w:rFonts w:ascii="Arial" w:hAnsi="Arial" w:cs="Arial"/>
          <w:sz w:val="20"/>
          <w:szCs w:val="20"/>
        </w:rPr>
        <w:t xml:space="preserve">U. </w:t>
      </w:r>
      <w:r>
        <w:rPr>
          <w:rFonts w:ascii="Arial" w:hAnsi="Arial" w:cs="Arial"/>
          <w:sz w:val="20"/>
          <w:szCs w:val="20"/>
        </w:rPr>
        <w:t>of Kansas, Molecular Biosciences</w:t>
      </w:r>
      <w:r w:rsidR="00A94FC4" w:rsidRPr="006B3824">
        <w:rPr>
          <w:rFonts w:ascii="Arial" w:hAnsi="Arial" w:cs="Arial"/>
          <w:sz w:val="20"/>
          <w:szCs w:val="20"/>
        </w:rPr>
        <w:t xml:space="preserve">); </w:t>
      </w:r>
      <w:r w:rsidR="004E63EA">
        <w:rPr>
          <w:rFonts w:ascii="Arial" w:hAnsi="Arial" w:cs="Arial"/>
          <w:sz w:val="20"/>
          <w:szCs w:val="20"/>
        </w:rPr>
        <w:t>Kaur</w:t>
      </w:r>
      <w:r w:rsidR="00127AC7">
        <w:rPr>
          <w:rFonts w:ascii="Arial" w:hAnsi="Arial" w:cs="Arial"/>
          <w:sz w:val="20"/>
          <w:szCs w:val="20"/>
        </w:rPr>
        <w:t>,</w:t>
      </w:r>
      <w:r w:rsidR="004E63EA">
        <w:rPr>
          <w:rFonts w:ascii="Arial" w:hAnsi="Arial" w:cs="Arial"/>
          <w:sz w:val="20"/>
          <w:szCs w:val="20"/>
        </w:rPr>
        <w:t xml:space="preserve"> P.</w:t>
      </w:r>
      <w:r w:rsidR="00127AC7">
        <w:rPr>
          <w:rFonts w:ascii="Arial" w:hAnsi="Arial" w:cs="Arial"/>
          <w:sz w:val="20"/>
          <w:szCs w:val="20"/>
        </w:rPr>
        <w:t>, Hayati, Z.</w:t>
      </w:r>
      <w:r w:rsidR="004E63E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 Song, L</w:t>
      </w:r>
      <w:r w:rsidR="004E63EA">
        <w:rPr>
          <w:rFonts w:ascii="Arial" w:hAnsi="Arial" w:cs="Arial"/>
          <w:sz w:val="20"/>
          <w:szCs w:val="20"/>
        </w:rPr>
        <w:t>.</w:t>
      </w:r>
      <w:r w:rsidR="00A94FC4" w:rsidRPr="006B3824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FSU</w:t>
      </w:r>
      <w:r w:rsidR="00432791">
        <w:rPr>
          <w:rFonts w:ascii="Arial" w:hAnsi="Arial" w:cs="Arial"/>
          <w:sz w:val="20"/>
          <w:szCs w:val="20"/>
        </w:rPr>
        <w:t xml:space="preserve"> Biology and Physics</w:t>
      </w:r>
      <w:r>
        <w:rPr>
          <w:rFonts w:ascii="Arial" w:hAnsi="Arial" w:cs="Arial"/>
          <w:sz w:val="20"/>
          <w:szCs w:val="20"/>
        </w:rPr>
        <w:t xml:space="preserve">, </w:t>
      </w:r>
      <w:r w:rsidR="004E63EA">
        <w:rPr>
          <w:rFonts w:ascii="Arial" w:hAnsi="Arial" w:cs="Arial"/>
          <w:sz w:val="20"/>
          <w:szCs w:val="20"/>
        </w:rPr>
        <w:t>NHMFL</w:t>
      </w:r>
      <w:r>
        <w:rPr>
          <w:rFonts w:ascii="Arial" w:hAnsi="Arial" w:cs="Arial"/>
          <w:sz w:val="20"/>
          <w:szCs w:val="20"/>
        </w:rPr>
        <w:t>)</w:t>
      </w:r>
    </w:p>
    <w:p w:rsidR="00A94FC4" w:rsidRPr="006B3824" w:rsidRDefault="00A94FC4" w:rsidP="0049187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A94FC4" w:rsidRPr="006B3824" w:rsidRDefault="00A94FC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337441" w:rsidRDefault="00A94FC4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  <w:r w:rsidR="002426D5"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Style w:val="TableGrid"/>
        <w:tblpPr w:leftFromText="180" w:rightFromText="180" w:vertAnchor="text" w:horzAnchor="page" w:tblpX="4410" w:tblpY="4762"/>
        <w:tblW w:w="0" w:type="auto"/>
        <w:tblLook w:val="04A0" w:firstRow="1" w:lastRow="0" w:firstColumn="1" w:lastColumn="0" w:noHBand="0" w:noVBand="1"/>
      </w:tblPr>
      <w:tblGrid>
        <w:gridCol w:w="7136"/>
      </w:tblGrid>
      <w:tr w:rsidR="009D637A" w:rsidRPr="008A13A5" w:rsidTr="004B4F34">
        <w:trPr>
          <w:trHeight w:val="3800"/>
        </w:trPr>
        <w:tc>
          <w:tcPr>
            <w:tcW w:w="7136" w:type="dxa"/>
          </w:tcPr>
          <w:p w:rsidR="009D637A" w:rsidRDefault="009D637A" w:rsidP="004B4F34">
            <w:pPr>
              <w:tabs>
                <w:tab w:val="left" w:pos="360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9D637A" w:rsidRDefault="00122532" w:rsidP="004B4F34">
            <w:pPr>
              <w:tabs>
                <w:tab w:val="left" w:pos="36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US"/>
              </w:rPr>
              <w:drawing>
                <wp:inline distT="0" distB="0" distL="0" distR="0" wp14:anchorId="6F0E4931" wp14:editId="121AD763">
                  <wp:extent cx="4381500" cy="2324100"/>
                  <wp:effectExtent l="0" t="0" r="12700" b="12700"/>
                  <wp:docPr id="9" name="Picture 9" descr="fig1-for-re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g1-for-re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37A" w:rsidRDefault="009D637A" w:rsidP="004B4F34">
            <w:pPr>
              <w:tabs>
                <w:tab w:val="left" w:pos="36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D637A" w:rsidRPr="008A13A5" w:rsidRDefault="00EA404F" w:rsidP="004B4F34">
            <w:pPr>
              <w:tabs>
                <w:tab w:val="left" w:pos="36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Fig.2</w:t>
            </w:r>
            <w:r w:rsidR="009D637A" w:rsidRPr="008A13A5">
              <w:rPr>
                <w:rFonts w:ascii="Arial" w:hAnsi="Arial" w:cs="Arial"/>
                <w:sz w:val="18"/>
                <w:szCs w:val="18"/>
              </w:rPr>
              <w:t xml:space="preserve"> Models of </w:t>
            </w:r>
            <w:r w:rsidR="009D637A" w:rsidRPr="008A13A5">
              <w:rPr>
                <w:rFonts w:ascii="Arial" w:hAnsi="Arial" w:cs="Arial"/>
                <w:b/>
                <w:sz w:val="18"/>
                <w:szCs w:val="18"/>
              </w:rPr>
              <w:t>(A)</w:t>
            </w:r>
            <w:r w:rsidR="009D637A" w:rsidRPr="008A13A5">
              <w:rPr>
                <w:rFonts w:ascii="Arial" w:hAnsi="Arial" w:cs="Arial"/>
                <w:sz w:val="18"/>
                <w:szCs w:val="18"/>
              </w:rPr>
              <w:t xml:space="preserve"> ‘open’ and </w:t>
            </w:r>
            <w:r w:rsidR="009D637A" w:rsidRPr="008A13A5">
              <w:rPr>
                <w:rFonts w:ascii="Arial" w:hAnsi="Arial" w:cs="Arial"/>
                <w:b/>
                <w:sz w:val="18"/>
                <w:szCs w:val="18"/>
              </w:rPr>
              <w:t>(B)</w:t>
            </w:r>
            <w:r w:rsidR="009D637A" w:rsidRPr="008A13A5">
              <w:rPr>
                <w:rFonts w:ascii="Arial" w:hAnsi="Arial" w:cs="Arial"/>
                <w:sz w:val="18"/>
                <w:szCs w:val="18"/>
              </w:rPr>
              <w:t xml:space="preserve"> ‘closed’ conformations of doubly spin-labeled </w:t>
            </w:r>
            <w:proofErr w:type="spellStart"/>
            <w:r w:rsidR="009D637A" w:rsidRPr="008A13A5">
              <w:rPr>
                <w:rFonts w:ascii="Arial" w:hAnsi="Arial" w:cs="Arial"/>
                <w:sz w:val="18"/>
                <w:szCs w:val="18"/>
              </w:rPr>
              <w:t>LcrG</w:t>
            </w:r>
            <w:proofErr w:type="spellEnd"/>
            <w:r w:rsidR="009D637A" w:rsidRPr="008A13A5">
              <w:rPr>
                <w:rFonts w:ascii="Arial" w:hAnsi="Arial" w:cs="Arial"/>
                <w:sz w:val="18"/>
                <w:szCs w:val="18"/>
              </w:rPr>
              <w:t xml:space="preserve">.  EPR data </w:t>
            </w:r>
            <w:r w:rsidR="009D637A" w:rsidRPr="008A13A5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9D637A"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="009D637A" w:rsidRPr="008A13A5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9D637A" w:rsidRPr="008A13A5">
              <w:rPr>
                <w:rFonts w:ascii="Arial" w:hAnsi="Arial" w:cs="Arial"/>
                <w:sz w:val="18"/>
                <w:szCs w:val="18"/>
              </w:rPr>
              <w:t xml:space="preserve"> suggest a population of </w:t>
            </w:r>
            <w:proofErr w:type="spellStart"/>
            <w:r w:rsidR="009D637A" w:rsidRPr="008A13A5">
              <w:rPr>
                <w:rFonts w:ascii="Arial" w:hAnsi="Arial" w:cs="Arial"/>
                <w:sz w:val="18"/>
                <w:szCs w:val="18"/>
              </w:rPr>
              <w:t>LcrG</w:t>
            </w:r>
            <w:proofErr w:type="spellEnd"/>
            <w:r w:rsidR="009D637A" w:rsidRPr="008A13A5">
              <w:rPr>
                <w:rFonts w:ascii="Arial" w:hAnsi="Arial" w:cs="Arial"/>
                <w:sz w:val="18"/>
                <w:szCs w:val="18"/>
              </w:rPr>
              <w:t xml:space="preserve"> in ‘closed’ conformation.  </w:t>
            </w:r>
          </w:p>
        </w:tc>
      </w:tr>
    </w:tbl>
    <w:tbl>
      <w:tblPr>
        <w:tblStyle w:val="TableGrid"/>
        <w:tblpPr w:leftFromText="187" w:rightFromText="187" w:vertAnchor="text" w:horzAnchor="margin" w:tblpXSpec="right" w:tblpY="1225"/>
        <w:tblOverlap w:val="never"/>
        <w:tblW w:w="0" w:type="auto"/>
        <w:jc w:val="right"/>
        <w:tblLook w:val="04A0" w:firstRow="1" w:lastRow="0" w:firstColumn="1" w:lastColumn="0" w:noHBand="0" w:noVBand="1"/>
      </w:tblPr>
      <w:tblGrid>
        <w:gridCol w:w="2155"/>
      </w:tblGrid>
      <w:tr w:rsidR="007B7152" w:rsidTr="007C633B">
        <w:trPr>
          <w:trHeight w:val="2435"/>
          <w:jc w:val="right"/>
        </w:trPr>
        <w:tc>
          <w:tcPr>
            <w:tcW w:w="2155" w:type="dxa"/>
          </w:tcPr>
          <w:p w:rsidR="007B7152" w:rsidRDefault="007B7152" w:rsidP="007C633B">
            <w:pPr>
              <w:tabs>
                <w:tab w:val="left" w:pos="3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4F8C4475" wp14:editId="532B1E96">
                  <wp:extent cx="1097280" cy="1086730"/>
                  <wp:effectExtent l="0" t="0" r="0" b="5715"/>
                  <wp:docPr id="11" name="Picture 11" descr="fig1-for-report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g1-for-report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8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7152" w:rsidRPr="009D37C1" w:rsidRDefault="007B7152" w:rsidP="007C633B">
            <w:pPr>
              <w:tabs>
                <w:tab w:val="left" w:pos="360"/>
              </w:tabs>
              <w:rPr>
                <w:rFonts w:ascii="Arial" w:hAnsi="Arial" w:cs="Arial"/>
                <w:sz w:val="18"/>
                <w:szCs w:val="18"/>
              </w:rPr>
            </w:pPr>
            <w:r w:rsidRPr="009D37C1">
              <w:rPr>
                <w:rFonts w:ascii="Arial" w:hAnsi="Arial" w:cs="Arial"/>
                <w:b/>
                <w:sz w:val="18"/>
                <w:szCs w:val="18"/>
              </w:rPr>
              <w:t>Fig.1</w:t>
            </w:r>
            <w:r w:rsidRPr="009D37C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D37C1">
              <w:rPr>
                <w:rFonts w:ascii="Arial" w:hAnsi="Arial" w:cs="Arial"/>
                <w:sz w:val="18"/>
                <w:szCs w:val="18"/>
              </w:rPr>
              <w:t>LcrG</w:t>
            </w:r>
            <w:proofErr w:type="spellEnd"/>
            <w:r w:rsidRPr="009D37C1">
              <w:rPr>
                <w:rFonts w:ascii="Arial" w:hAnsi="Arial" w:cs="Arial"/>
                <w:sz w:val="18"/>
                <w:szCs w:val="18"/>
              </w:rPr>
              <w:t xml:space="preserve"> is expected to bind to </w:t>
            </w:r>
            <w:proofErr w:type="spellStart"/>
            <w:r w:rsidRPr="009D37C1">
              <w:rPr>
                <w:rFonts w:ascii="Arial" w:hAnsi="Arial" w:cs="Arial"/>
                <w:sz w:val="18"/>
                <w:szCs w:val="18"/>
              </w:rPr>
              <w:t>LcrV</w:t>
            </w:r>
            <w:proofErr w:type="spellEnd"/>
            <w:r w:rsidRPr="009D37C1">
              <w:rPr>
                <w:rFonts w:ascii="Arial" w:hAnsi="Arial" w:cs="Arial"/>
                <w:sz w:val="18"/>
                <w:szCs w:val="18"/>
              </w:rPr>
              <w:t xml:space="preserve"> in a closed conformation</w:t>
            </w:r>
            <w:r w:rsidR="001F1FCF">
              <w:rPr>
                <w:rFonts w:ascii="Arial" w:hAnsi="Arial" w:cs="Arial"/>
                <w:sz w:val="18"/>
                <w:szCs w:val="18"/>
              </w:rPr>
              <w:t xml:space="preserve"> (image from ref. 1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  <w:r w:rsidRPr="009D37C1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4B4F34" w:rsidRDefault="00337441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The goal of this project is to use EPR to determine </w:t>
      </w:r>
      <w:r w:rsidR="007B7152">
        <w:rPr>
          <w:rFonts w:ascii="Arial" w:hAnsi="Arial" w:cs="Arial"/>
          <w:sz w:val="20"/>
          <w:szCs w:val="20"/>
        </w:rPr>
        <w:t xml:space="preserve">the protein-protein interactions of two proteins from Yersinia </w:t>
      </w:r>
      <w:proofErr w:type="spellStart"/>
      <w:r w:rsidR="007B7152">
        <w:rPr>
          <w:rFonts w:ascii="Arial" w:hAnsi="Arial" w:cs="Arial"/>
          <w:sz w:val="20"/>
          <w:szCs w:val="20"/>
        </w:rPr>
        <w:t>pestis</w:t>
      </w:r>
      <w:proofErr w:type="spellEnd"/>
      <w:r w:rsidR="007B7152">
        <w:rPr>
          <w:rFonts w:ascii="Arial" w:hAnsi="Arial" w:cs="Arial"/>
          <w:sz w:val="20"/>
          <w:szCs w:val="20"/>
        </w:rPr>
        <w:t xml:space="preserve">: </w:t>
      </w:r>
      <w:proofErr w:type="spellStart"/>
      <w:r w:rsidR="007B7152">
        <w:rPr>
          <w:rFonts w:ascii="Arial" w:hAnsi="Arial" w:cs="Arial"/>
          <w:sz w:val="20"/>
          <w:szCs w:val="20"/>
        </w:rPr>
        <w:t>LcrV</w:t>
      </w:r>
      <w:proofErr w:type="spellEnd"/>
      <w:r w:rsidR="007B7152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7B7152">
        <w:rPr>
          <w:rFonts w:ascii="Arial" w:hAnsi="Arial" w:cs="Arial"/>
          <w:sz w:val="20"/>
          <w:szCs w:val="20"/>
        </w:rPr>
        <w:t>LcrG</w:t>
      </w:r>
      <w:proofErr w:type="spellEnd"/>
      <w:r w:rsidR="007B7152">
        <w:rPr>
          <w:rFonts w:ascii="Arial" w:hAnsi="Arial" w:cs="Arial"/>
          <w:sz w:val="20"/>
          <w:szCs w:val="20"/>
        </w:rPr>
        <w:t xml:space="preserve">. </w:t>
      </w:r>
      <w:proofErr w:type="gramStart"/>
      <w:r w:rsidR="007B7152">
        <w:rPr>
          <w:rFonts w:ascii="Arial" w:hAnsi="Arial" w:cs="Arial"/>
          <w:sz w:val="20"/>
          <w:szCs w:val="20"/>
        </w:rPr>
        <w:t>These</w:t>
      </w:r>
      <w:proofErr w:type="gramEnd"/>
      <w:r w:rsidR="007B7152">
        <w:rPr>
          <w:rFonts w:ascii="Arial" w:hAnsi="Arial" w:cs="Arial"/>
          <w:sz w:val="20"/>
          <w:szCs w:val="20"/>
        </w:rPr>
        <w:t xml:space="preserve"> proteins are essential in the pathogenesis of </w:t>
      </w:r>
      <w:r w:rsidR="007A01A2" w:rsidRPr="007A01A2">
        <w:rPr>
          <w:rFonts w:ascii="Arial" w:hAnsi="Arial" w:cs="Arial"/>
          <w:i/>
          <w:sz w:val="20"/>
          <w:szCs w:val="20"/>
        </w:rPr>
        <w:t xml:space="preserve">Yersinia </w:t>
      </w:r>
      <w:proofErr w:type="spellStart"/>
      <w:r w:rsidR="007A01A2" w:rsidRPr="007A01A2">
        <w:rPr>
          <w:rFonts w:ascii="Arial" w:hAnsi="Arial" w:cs="Arial"/>
          <w:i/>
          <w:sz w:val="20"/>
          <w:szCs w:val="20"/>
        </w:rPr>
        <w:t>pestis</w:t>
      </w:r>
      <w:proofErr w:type="spellEnd"/>
      <w:r w:rsidR="007B7152">
        <w:rPr>
          <w:rFonts w:ascii="Arial" w:hAnsi="Arial" w:cs="Arial"/>
          <w:sz w:val="20"/>
          <w:szCs w:val="20"/>
        </w:rPr>
        <w:t xml:space="preserve">, </w:t>
      </w:r>
      <w:r w:rsidR="007A01A2">
        <w:rPr>
          <w:rFonts w:ascii="Arial" w:hAnsi="Arial" w:cs="Arial"/>
          <w:sz w:val="20"/>
          <w:szCs w:val="20"/>
        </w:rPr>
        <w:t>the ca</w:t>
      </w:r>
      <w:r w:rsidR="001A3041">
        <w:rPr>
          <w:rFonts w:ascii="Arial" w:hAnsi="Arial" w:cs="Arial"/>
          <w:sz w:val="20"/>
          <w:szCs w:val="20"/>
        </w:rPr>
        <w:t xml:space="preserve">usative agent of bubonic plague. </w:t>
      </w:r>
      <w:r w:rsidR="007B7152">
        <w:rPr>
          <w:rFonts w:ascii="Arial" w:hAnsi="Arial" w:cs="Arial"/>
          <w:sz w:val="20"/>
          <w:szCs w:val="20"/>
        </w:rPr>
        <w:t xml:space="preserve">Contrary to what was expected for </w:t>
      </w:r>
      <w:proofErr w:type="spellStart"/>
      <w:r w:rsidR="007B7152">
        <w:rPr>
          <w:rFonts w:ascii="Arial" w:hAnsi="Arial" w:cs="Arial"/>
          <w:sz w:val="20"/>
          <w:szCs w:val="20"/>
        </w:rPr>
        <w:t>LcrG</w:t>
      </w:r>
      <w:proofErr w:type="spellEnd"/>
      <w:r w:rsidR="007B7152">
        <w:rPr>
          <w:rFonts w:ascii="Arial" w:hAnsi="Arial" w:cs="Arial"/>
          <w:sz w:val="20"/>
          <w:szCs w:val="20"/>
        </w:rPr>
        <w:t xml:space="preserve"> – that it forms a coiled coil, our NMR results indicated that </w:t>
      </w:r>
      <w:proofErr w:type="spellStart"/>
      <w:r w:rsidR="00E94B71">
        <w:rPr>
          <w:rFonts w:ascii="Arial" w:hAnsi="Arial" w:cs="Arial"/>
          <w:sz w:val="20"/>
          <w:szCs w:val="20"/>
        </w:rPr>
        <w:t>LcrG</w:t>
      </w:r>
      <w:proofErr w:type="spellEnd"/>
      <w:r w:rsidR="00E94B71">
        <w:rPr>
          <w:rFonts w:ascii="Arial" w:hAnsi="Arial" w:cs="Arial"/>
          <w:sz w:val="20"/>
          <w:szCs w:val="20"/>
        </w:rPr>
        <w:t xml:space="preserve"> lacks a tertiary structure and consists only of secondary alpha helical structures </w:t>
      </w:r>
      <w:r w:rsidR="00601B88">
        <w:rPr>
          <w:rFonts w:ascii="Arial" w:hAnsi="Arial" w:cs="Arial"/>
          <w:sz w:val="20"/>
          <w:szCs w:val="20"/>
        </w:rPr>
        <w:t>[</w:t>
      </w:r>
      <w:r w:rsidR="007C633B" w:rsidRPr="005C25D2">
        <w:rPr>
          <w:rFonts w:ascii="Arial" w:hAnsi="Arial" w:cs="Arial"/>
          <w:noProof/>
          <w:sz w:val="20"/>
          <w:szCs w:val="20"/>
        </w:rPr>
        <w:t>1</w:t>
      </w:r>
      <w:r w:rsidR="00601B88">
        <w:rPr>
          <w:rFonts w:ascii="Arial" w:hAnsi="Arial" w:cs="Arial"/>
          <w:noProof/>
          <w:sz w:val="20"/>
          <w:szCs w:val="20"/>
        </w:rPr>
        <w:t>]</w:t>
      </w:r>
      <w:r w:rsidR="00601B88">
        <w:rPr>
          <w:rFonts w:ascii="Arial" w:hAnsi="Arial" w:cs="Arial"/>
          <w:sz w:val="20"/>
          <w:szCs w:val="20"/>
        </w:rPr>
        <w:t xml:space="preserve">. </w:t>
      </w:r>
      <w:r w:rsidR="001A3041">
        <w:rPr>
          <w:rFonts w:ascii="Arial" w:hAnsi="Arial" w:cs="Arial"/>
          <w:sz w:val="20"/>
          <w:szCs w:val="20"/>
        </w:rPr>
        <w:t>However, t</w:t>
      </w:r>
      <w:r w:rsidR="009F4864">
        <w:rPr>
          <w:rFonts w:ascii="Arial" w:hAnsi="Arial" w:cs="Arial"/>
          <w:sz w:val="20"/>
          <w:szCs w:val="20"/>
        </w:rPr>
        <w:t xml:space="preserve">he current hypothesis </w:t>
      </w:r>
      <w:r w:rsidR="00255CA0">
        <w:rPr>
          <w:rFonts w:ascii="Arial" w:hAnsi="Arial" w:cs="Arial"/>
          <w:sz w:val="20"/>
          <w:szCs w:val="20"/>
        </w:rPr>
        <w:t xml:space="preserve">in the literature </w:t>
      </w:r>
      <w:r w:rsidR="006D5548">
        <w:rPr>
          <w:rFonts w:ascii="Arial" w:hAnsi="Arial" w:cs="Arial"/>
          <w:sz w:val="20"/>
          <w:szCs w:val="20"/>
        </w:rPr>
        <w:t xml:space="preserve">is that </w:t>
      </w:r>
      <w:proofErr w:type="spellStart"/>
      <w:r w:rsidR="006D5548">
        <w:rPr>
          <w:rFonts w:ascii="Arial" w:hAnsi="Arial" w:cs="Arial"/>
          <w:sz w:val="20"/>
          <w:szCs w:val="20"/>
        </w:rPr>
        <w:t>LcrG</w:t>
      </w:r>
      <w:proofErr w:type="spellEnd"/>
      <w:r w:rsidR="006D5548">
        <w:rPr>
          <w:rFonts w:ascii="Arial" w:hAnsi="Arial" w:cs="Arial"/>
          <w:sz w:val="20"/>
          <w:szCs w:val="20"/>
        </w:rPr>
        <w:t xml:space="preserve"> forms a coi</w:t>
      </w:r>
      <w:r w:rsidR="00E059F5">
        <w:rPr>
          <w:rFonts w:ascii="Arial" w:hAnsi="Arial" w:cs="Arial"/>
          <w:sz w:val="20"/>
          <w:szCs w:val="20"/>
        </w:rPr>
        <w:t xml:space="preserve">led coil upon binding to </w:t>
      </w:r>
      <w:proofErr w:type="spellStart"/>
      <w:r w:rsidR="00E059F5">
        <w:rPr>
          <w:rFonts w:ascii="Arial" w:hAnsi="Arial" w:cs="Arial"/>
          <w:sz w:val="20"/>
          <w:szCs w:val="20"/>
        </w:rPr>
        <w:t>LcrV</w:t>
      </w:r>
      <w:proofErr w:type="spellEnd"/>
      <w:r w:rsidR="00255CA0">
        <w:rPr>
          <w:rFonts w:ascii="Arial" w:hAnsi="Arial" w:cs="Arial"/>
          <w:sz w:val="20"/>
          <w:szCs w:val="20"/>
        </w:rPr>
        <w:t xml:space="preserve"> </w:t>
      </w:r>
      <w:r w:rsidR="001A3041">
        <w:rPr>
          <w:rFonts w:ascii="Arial" w:hAnsi="Arial" w:cs="Arial"/>
          <w:sz w:val="20"/>
          <w:szCs w:val="20"/>
        </w:rPr>
        <w:t>(</w:t>
      </w:r>
      <w:r w:rsidR="001A3041" w:rsidRPr="002956E6">
        <w:rPr>
          <w:rFonts w:ascii="Arial" w:hAnsi="Arial" w:cs="Arial"/>
          <w:b/>
          <w:sz w:val="20"/>
          <w:szCs w:val="20"/>
        </w:rPr>
        <w:t>Fig.1</w:t>
      </w:r>
      <w:r w:rsidR="001A3041">
        <w:rPr>
          <w:rFonts w:ascii="Arial" w:hAnsi="Arial" w:cs="Arial"/>
          <w:sz w:val="20"/>
          <w:szCs w:val="20"/>
        </w:rPr>
        <w:t xml:space="preserve">) </w:t>
      </w:r>
      <w:r w:rsidR="00601B88">
        <w:rPr>
          <w:rFonts w:ascii="Arial" w:hAnsi="Arial" w:cs="Arial"/>
          <w:sz w:val="20"/>
          <w:szCs w:val="20"/>
        </w:rPr>
        <w:t>[</w:t>
      </w:r>
      <w:r w:rsidR="007C633B" w:rsidRPr="005C25D2">
        <w:rPr>
          <w:rFonts w:ascii="Arial" w:hAnsi="Arial" w:cs="Arial"/>
          <w:noProof/>
          <w:sz w:val="20"/>
          <w:szCs w:val="20"/>
        </w:rPr>
        <w:t>2</w:t>
      </w:r>
      <w:r w:rsidR="00601B88">
        <w:rPr>
          <w:rFonts w:ascii="Arial" w:hAnsi="Arial" w:cs="Arial"/>
          <w:noProof/>
          <w:sz w:val="20"/>
          <w:szCs w:val="20"/>
        </w:rPr>
        <w:t>]</w:t>
      </w:r>
      <w:r w:rsidR="00432791">
        <w:rPr>
          <w:rFonts w:ascii="Arial" w:hAnsi="Arial" w:cs="Arial"/>
          <w:sz w:val="20"/>
          <w:szCs w:val="20"/>
        </w:rPr>
        <w:t>.</w:t>
      </w:r>
      <w:r w:rsidR="00255CA0">
        <w:rPr>
          <w:rFonts w:ascii="Arial" w:hAnsi="Arial" w:cs="Arial"/>
          <w:sz w:val="20"/>
          <w:szCs w:val="20"/>
        </w:rPr>
        <w:t xml:space="preserve"> Our </w:t>
      </w:r>
      <w:r w:rsidR="00E059F5">
        <w:rPr>
          <w:rFonts w:ascii="Arial" w:hAnsi="Arial" w:cs="Arial"/>
          <w:sz w:val="20"/>
          <w:szCs w:val="20"/>
        </w:rPr>
        <w:t>NMR</w:t>
      </w:r>
      <w:r w:rsidR="006E060D">
        <w:rPr>
          <w:rFonts w:ascii="Arial" w:hAnsi="Arial" w:cs="Arial"/>
          <w:sz w:val="20"/>
          <w:szCs w:val="20"/>
        </w:rPr>
        <w:t xml:space="preserve"> analysis</w:t>
      </w:r>
      <w:r w:rsidR="0087651D">
        <w:rPr>
          <w:rFonts w:ascii="Arial" w:hAnsi="Arial" w:cs="Arial"/>
          <w:sz w:val="20"/>
          <w:szCs w:val="20"/>
        </w:rPr>
        <w:t xml:space="preserve"> could not </w:t>
      </w:r>
      <w:r w:rsidR="00E059F5">
        <w:rPr>
          <w:rFonts w:ascii="Arial" w:hAnsi="Arial" w:cs="Arial"/>
          <w:sz w:val="20"/>
          <w:szCs w:val="20"/>
        </w:rPr>
        <w:t>identify if the two helices are in</w:t>
      </w:r>
      <w:r w:rsidR="009F4864">
        <w:rPr>
          <w:rFonts w:ascii="Arial" w:hAnsi="Arial" w:cs="Arial"/>
          <w:sz w:val="20"/>
          <w:szCs w:val="20"/>
        </w:rPr>
        <w:t xml:space="preserve"> close contact with each other</w:t>
      </w:r>
      <w:r w:rsidR="00255CA0">
        <w:rPr>
          <w:rFonts w:ascii="Arial" w:hAnsi="Arial" w:cs="Arial"/>
          <w:sz w:val="20"/>
          <w:szCs w:val="20"/>
        </w:rPr>
        <w:t xml:space="preserve"> </w:t>
      </w:r>
      <w:r w:rsidR="00601B88">
        <w:rPr>
          <w:rFonts w:ascii="Arial" w:hAnsi="Arial" w:cs="Arial"/>
          <w:sz w:val="20"/>
          <w:szCs w:val="20"/>
        </w:rPr>
        <w:t>[</w:t>
      </w:r>
      <w:r w:rsidR="005C25D2" w:rsidRPr="005C25D2">
        <w:rPr>
          <w:rFonts w:ascii="Arial" w:hAnsi="Arial" w:cs="Arial"/>
          <w:noProof/>
          <w:sz w:val="20"/>
          <w:szCs w:val="20"/>
        </w:rPr>
        <w:t>1</w:t>
      </w:r>
      <w:r w:rsidR="00601B88">
        <w:rPr>
          <w:rFonts w:ascii="Arial" w:hAnsi="Arial" w:cs="Arial"/>
          <w:noProof/>
          <w:sz w:val="20"/>
          <w:szCs w:val="20"/>
        </w:rPr>
        <w:t>]</w:t>
      </w:r>
      <w:r w:rsidR="0087651D">
        <w:rPr>
          <w:rFonts w:ascii="Arial" w:hAnsi="Arial" w:cs="Arial"/>
          <w:sz w:val="20"/>
          <w:szCs w:val="20"/>
        </w:rPr>
        <w:t>, hence, we are using EPR.</w:t>
      </w:r>
    </w:p>
    <w:p w:rsidR="00E94B71" w:rsidRDefault="00E94B71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E94B71" w:rsidRDefault="009D43D9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Experimental</w:t>
      </w:r>
    </w:p>
    <w:p w:rsidR="00F02202" w:rsidRDefault="009D43D9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511B1">
        <w:rPr>
          <w:rFonts w:ascii="Arial" w:hAnsi="Arial" w:cs="Arial"/>
          <w:sz w:val="20"/>
          <w:szCs w:val="20"/>
        </w:rPr>
        <w:t>Site-directed cysteine mutants of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LcrG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7511B1">
        <w:rPr>
          <w:rFonts w:ascii="Arial" w:hAnsi="Arial" w:cs="Arial"/>
          <w:sz w:val="20"/>
          <w:szCs w:val="20"/>
        </w:rPr>
        <w:t xml:space="preserve">recombinant proteins were </w:t>
      </w:r>
      <w:r>
        <w:rPr>
          <w:rFonts w:ascii="Arial" w:hAnsi="Arial" w:cs="Arial"/>
          <w:sz w:val="20"/>
          <w:szCs w:val="20"/>
        </w:rPr>
        <w:t xml:space="preserve">expressed and purified following published methods </w:t>
      </w:r>
      <w:r w:rsidR="00601B88">
        <w:rPr>
          <w:rFonts w:ascii="Arial" w:hAnsi="Arial" w:cs="Arial"/>
          <w:sz w:val="20"/>
          <w:szCs w:val="20"/>
        </w:rPr>
        <w:t>[</w:t>
      </w:r>
      <w:r w:rsidR="005C25D2" w:rsidRPr="005C25D2">
        <w:rPr>
          <w:rFonts w:ascii="Arial" w:hAnsi="Arial" w:cs="Arial"/>
          <w:noProof/>
          <w:sz w:val="20"/>
          <w:szCs w:val="20"/>
        </w:rPr>
        <w:t>1</w:t>
      </w:r>
      <w:r w:rsidR="00601B88">
        <w:rPr>
          <w:rFonts w:ascii="Arial" w:hAnsi="Arial" w:cs="Arial"/>
          <w:noProof/>
          <w:sz w:val="20"/>
          <w:szCs w:val="20"/>
        </w:rPr>
        <w:t>]</w:t>
      </w:r>
      <w:r w:rsidR="00F3311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MTSL spin labels </w:t>
      </w:r>
      <w:r w:rsidR="00A07482">
        <w:rPr>
          <w:rFonts w:ascii="Arial" w:hAnsi="Arial" w:cs="Arial"/>
          <w:sz w:val="20"/>
          <w:szCs w:val="20"/>
        </w:rPr>
        <w:t xml:space="preserve">were attached to the </w:t>
      </w:r>
      <w:proofErr w:type="spellStart"/>
      <w:r w:rsidR="00A07482">
        <w:rPr>
          <w:rFonts w:ascii="Arial" w:hAnsi="Arial" w:cs="Arial"/>
          <w:sz w:val="20"/>
          <w:szCs w:val="20"/>
        </w:rPr>
        <w:t>LcrG</w:t>
      </w:r>
      <w:proofErr w:type="spellEnd"/>
      <w:r w:rsidR="00A07482">
        <w:rPr>
          <w:rFonts w:ascii="Arial" w:hAnsi="Arial" w:cs="Arial"/>
          <w:sz w:val="20"/>
          <w:szCs w:val="20"/>
        </w:rPr>
        <w:t xml:space="preserve"> proteins </w:t>
      </w:r>
      <w:r w:rsidR="00E059F5">
        <w:rPr>
          <w:rFonts w:ascii="Arial" w:hAnsi="Arial" w:cs="Arial"/>
          <w:sz w:val="20"/>
          <w:szCs w:val="20"/>
        </w:rPr>
        <w:t xml:space="preserve">following published protocols </w:t>
      </w:r>
      <w:r w:rsidR="00601B88">
        <w:rPr>
          <w:rFonts w:ascii="Arial" w:hAnsi="Arial" w:cs="Arial"/>
          <w:sz w:val="20"/>
          <w:szCs w:val="20"/>
        </w:rPr>
        <w:t>[</w:t>
      </w:r>
      <w:r w:rsidR="005C25D2">
        <w:rPr>
          <w:rFonts w:ascii="Arial" w:hAnsi="Arial" w:cs="Arial"/>
          <w:noProof/>
          <w:sz w:val="20"/>
          <w:szCs w:val="20"/>
        </w:rPr>
        <w:t>3</w:t>
      </w:r>
      <w:r w:rsidR="00601B88">
        <w:rPr>
          <w:rFonts w:ascii="Arial" w:hAnsi="Arial" w:cs="Arial"/>
          <w:noProof/>
          <w:sz w:val="20"/>
          <w:szCs w:val="20"/>
        </w:rPr>
        <w:t>]</w:t>
      </w:r>
      <w:r w:rsidR="00E059F5">
        <w:rPr>
          <w:rFonts w:ascii="Arial" w:hAnsi="Arial" w:cs="Arial"/>
          <w:sz w:val="20"/>
          <w:szCs w:val="20"/>
        </w:rPr>
        <w:t xml:space="preserve">. </w:t>
      </w:r>
      <w:r w:rsidR="00620449">
        <w:rPr>
          <w:rFonts w:ascii="Arial" w:hAnsi="Arial" w:cs="Arial"/>
          <w:sz w:val="20"/>
          <w:szCs w:val="20"/>
        </w:rPr>
        <w:t xml:space="preserve">EPR experiments </w:t>
      </w:r>
      <w:r w:rsidR="00B366B9">
        <w:rPr>
          <w:rFonts w:ascii="Arial" w:hAnsi="Arial" w:cs="Arial"/>
          <w:sz w:val="20"/>
          <w:szCs w:val="20"/>
        </w:rPr>
        <w:t xml:space="preserve">have been </w:t>
      </w:r>
      <w:r w:rsidR="00620449">
        <w:rPr>
          <w:rFonts w:ascii="Arial" w:hAnsi="Arial" w:cs="Arial"/>
          <w:sz w:val="20"/>
          <w:szCs w:val="20"/>
        </w:rPr>
        <w:t>carried out at the NHMFL using a Bruker E680 spectrometer</w:t>
      </w:r>
      <w:r w:rsidR="00B366B9">
        <w:rPr>
          <w:rFonts w:ascii="Arial" w:hAnsi="Arial" w:cs="Arial"/>
          <w:sz w:val="20"/>
          <w:szCs w:val="20"/>
        </w:rPr>
        <w:t xml:space="preserve"> and </w:t>
      </w:r>
      <w:r w:rsidR="00432791">
        <w:rPr>
          <w:rFonts w:ascii="Arial" w:hAnsi="Arial" w:cs="Arial"/>
          <w:sz w:val="20"/>
          <w:szCs w:val="20"/>
        </w:rPr>
        <w:t>the</w:t>
      </w:r>
      <w:r w:rsidR="00B366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366B9">
        <w:rPr>
          <w:rFonts w:ascii="Arial" w:hAnsi="Arial" w:cs="Arial"/>
          <w:sz w:val="20"/>
          <w:szCs w:val="20"/>
        </w:rPr>
        <w:t>HiPER</w:t>
      </w:r>
      <w:proofErr w:type="spellEnd"/>
      <w:r w:rsidR="00B366B9">
        <w:rPr>
          <w:rFonts w:ascii="Arial" w:hAnsi="Arial" w:cs="Arial"/>
          <w:sz w:val="20"/>
          <w:szCs w:val="20"/>
        </w:rPr>
        <w:t xml:space="preserve"> spectrometer</w:t>
      </w:r>
      <w:r w:rsidR="00E059F5">
        <w:rPr>
          <w:rFonts w:ascii="Arial" w:hAnsi="Arial" w:cs="Arial"/>
          <w:sz w:val="20"/>
          <w:szCs w:val="20"/>
        </w:rPr>
        <w:t>.</w:t>
      </w:r>
      <w:r w:rsidR="00F02202">
        <w:rPr>
          <w:rFonts w:ascii="Arial" w:hAnsi="Arial" w:cs="Arial"/>
          <w:sz w:val="20"/>
          <w:szCs w:val="20"/>
        </w:rPr>
        <w:t xml:space="preserve"> In 2016, we extended our studies from the </w:t>
      </w:r>
      <w:r w:rsidR="00F02202" w:rsidRPr="002E1A65">
        <w:rPr>
          <w:rFonts w:ascii="Arial" w:hAnsi="Arial" w:cs="Arial"/>
          <w:i/>
          <w:sz w:val="20"/>
          <w:szCs w:val="20"/>
        </w:rPr>
        <w:t>Yersinia</w:t>
      </w:r>
      <w:r w:rsidR="00F0220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02202">
        <w:rPr>
          <w:rFonts w:ascii="Arial" w:hAnsi="Arial" w:cs="Arial"/>
          <w:sz w:val="20"/>
          <w:szCs w:val="20"/>
        </w:rPr>
        <w:t>LcrG</w:t>
      </w:r>
      <w:proofErr w:type="spellEnd"/>
      <w:r w:rsidR="00F02202">
        <w:rPr>
          <w:rFonts w:ascii="Arial" w:hAnsi="Arial" w:cs="Arial"/>
          <w:sz w:val="20"/>
          <w:szCs w:val="20"/>
        </w:rPr>
        <w:t xml:space="preserve"> to the </w:t>
      </w:r>
      <w:r w:rsidR="00F02202" w:rsidRPr="002E1A65">
        <w:rPr>
          <w:rFonts w:ascii="Arial" w:hAnsi="Arial" w:cs="Arial"/>
          <w:i/>
          <w:sz w:val="20"/>
          <w:szCs w:val="20"/>
        </w:rPr>
        <w:t>Pseudomonas</w:t>
      </w:r>
      <w:r w:rsidR="00F0220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02202">
        <w:rPr>
          <w:rFonts w:ascii="Arial" w:hAnsi="Arial" w:cs="Arial"/>
          <w:sz w:val="20"/>
          <w:szCs w:val="20"/>
        </w:rPr>
        <w:t>PcrG</w:t>
      </w:r>
      <w:proofErr w:type="spellEnd"/>
      <w:r w:rsidR="00F02202">
        <w:rPr>
          <w:rFonts w:ascii="Arial" w:hAnsi="Arial" w:cs="Arial"/>
          <w:sz w:val="20"/>
          <w:szCs w:val="20"/>
        </w:rPr>
        <w:t xml:space="preserve"> protein.</w:t>
      </w:r>
      <w:r w:rsidR="007C633B">
        <w:rPr>
          <w:rFonts w:ascii="Arial" w:hAnsi="Arial" w:cs="Arial"/>
          <w:sz w:val="20"/>
          <w:szCs w:val="20"/>
        </w:rPr>
        <w:t xml:space="preserve"> In 2017, we extended our </w:t>
      </w:r>
      <w:r w:rsidR="000E13A8">
        <w:rPr>
          <w:rFonts w:ascii="Arial" w:hAnsi="Arial" w:cs="Arial"/>
          <w:sz w:val="20"/>
          <w:szCs w:val="20"/>
        </w:rPr>
        <w:t xml:space="preserve">EPR </w:t>
      </w:r>
      <w:r w:rsidR="007C633B">
        <w:rPr>
          <w:rFonts w:ascii="Arial" w:hAnsi="Arial" w:cs="Arial"/>
          <w:sz w:val="20"/>
          <w:szCs w:val="20"/>
        </w:rPr>
        <w:t xml:space="preserve">studies in identifying how </w:t>
      </w:r>
      <w:proofErr w:type="spellStart"/>
      <w:r w:rsidR="007C633B">
        <w:rPr>
          <w:rFonts w:ascii="Arial" w:hAnsi="Arial" w:cs="Arial"/>
          <w:sz w:val="20"/>
          <w:szCs w:val="20"/>
        </w:rPr>
        <w:t>LcrG</w:t>
      </w:r>
      <w:proofErr w:type="spellEnd"/>
      <w:r w:rsidR="007C633B">
        <w:rPr>
          <w:rFonts w:ascii="Arial" w:hAnsi="Arial" w:cs="Arial"/>
          <w:sz w:val="20"/>
          <w:szCs w:val="20"/>
        </w:rPr>
        <w:t xml:space="preserve"> interacts with </w:t>
      </w:r>
      <w:proofErr w:type="spellStart"/>
      <w:r w:rsidR="007C633B">
        <w:rPr>
          <w:rFonts w:ascii="Arial" w:hAnsi="Arial" w:cs="Arial"/>
          <w:sz w:val="20"/>
          <w:szCs w:val="20"/>
        </w:rPr>
        <w:t>LcrV</w:t>
      </w:r>
      <w:proofErr w:type="spellEnd"/>
      <w:r w:rsidR="007C633B">
        <w:rPr>
          <w:rFonts w:ascii="Arial" w:hAnsi="Arial" w:cs="Arial"/>
          <w:sz w:val="20"/>
          <w:szCs w:val="20"/>
        </w:rPr>
        <w:t>.</w:t>
      </w:r>
    </w:p>
    <w:p w:rsidR="009D43D9" w:rsidRDefault="007C633B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F02202" w:rsidDel="00F02202">
        <w:rPr>
          <w:rFonts w:ascii="Arial" w:hAnsi="Arial" w:cs="Arial"/>
          <w:sz w:val="20"/>
          <w:szCs w:val="20"/>
        </w:rPr>
        <w:t xml:space="preserve"> </w:t>
      </w:r>
    </w:p>
    <w:p w:rsidR="009D43D9" w:rsidRDefault="009D43D9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9D43D9">
        <w:rPr>
          <w:rFonts w:ascii="Arial" w:hAnsi="Arial" w:cs="Arial"/>
          <w:b/>
          <w:sz w:val="20"/>
          <w:szCs w:val="20"/>
        </w:rPr>
        <w:t>Results and Discussion</w:t>
      </w:r>
    </w:p>
    <w:p w:rsidR="00E059F5" w:rsidRDefault="008A13A5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Our preliminary EPR data of two spin labeled sites at</w:t>
      </w:r>
      <w:r w:rsidR="007C633B">
        <w:rPr>
          <w:rFonts w:ascii="Arial" w:hAnsi="Arial" w:cs="Arial"/>
          <w:sz w:val="20"/>
          <w:szCs w:val="20"/>
        </w:rPr>
        <w:t xml:space="preserve"> C34 and D65C suggest that </w:t>
      </w:r>
      <w:proofErr w:type="spellStart"/>
      <w:r w:rsidR="007C633B">
        <w:rPr>
          <w:rFonts w:ascii="Arial" w:hAnsi="Arial" w:cs="Arial"/>
          <w:sz w:val="20"/>
          <w:szCs w:val="20"/>
        </w:rPr>
        <w:t>LcrG</w:t>
      </w:r>
      <w:proofErr w:type="spellEnd"/>
      <w:r w:rsidR="007C633B">
        <w:rPr>
          <w:rFonts w:ascii="Arial" w:hAnsi="Arial" w:cs="Arial"/>
          <w:sz w:val="20"/>
          <w:szCs w:val="20"/>
        </w:rPr>
        <w:t xml:space="preserve"> samples a 'closed' conformation (</w:t>
      </w:r>
      <w:r w:rsidR="007C633B" w:rsidRPr="002956E6">
        <w:rPr>
          <w:rFonts w:ascii="Arial" w:hAnsi="Arial" w:cs="Arial"/>
          <w:b/>
          <w:sz w:val="20"/>
          <w:szCs w:val="20"/>
        </w:rPr>
        <w:t>Fig.2</w:t>
      </w:r>
      <w:r>
        <w:rPr>
          <w:rFonts w:ascii="Arial" w:hAnsi="Arial" w:cs="Arial"/>
          <w:sz w:val="20"/>
          <w:szCs w:val="20"/>
        </w:rPr>
        <w:t xml:space="preserve">). </w:t>
      </w:r>
      <w:r w:rsidR="00C64132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 xml:space="preserve">EPR results </w:t>
      </w:r>
      <w:r w:rsidR="00A47302">
        <w:rPr>
          <w:rFonts w:ascii="Arial" w:hAnsi="Arial" w:cs="Arial"/>
          <w:sz w:val="20"/>
          <w:szCs w:val="20"/>
        </w:rPr>
        <w:t>show</w:t>
      </w:r>
      <w:r>
        <w:rPr>
          <w:rFonts w:ascii="Arial" w:hAnsi="Arial" w:cs="Arial"/>
          <w:sz w:val="20"/>
          <w:szCs w:val="20"/>
        </w:rPr>
        <w:t xml:space="preserve"> that </w:t>
      </w:r>
      <w:r w:rsidR="007C633B">
        <w:rPr>
          <w:rFonts w:ascii="Arial" w:hAnsi="Arial" w:cs="Arial"/>
          <w:sz w:val="20"/>
          <w:szCs w:val="20"/>
        </w:rPr>
        <w:t>spin labels at C34 and D65C are in close proximity to each other (</w:t>
      </w:r>
      <w:r w:rsidR="007C633B" w:rsidRPr="002956E6">
        <w:rPr>
          <w:rFonts w:ascii="Arial" w:hAnsi="Arial" w:cs="Arial"/>
          <w:b/>
          <w:sz w:val="20"/>
          <w:szCs w:val="20"/>
        </w:rPr>
        <w:t>Fig.2</w:t>
      </w:r>
      <w:r w:rsidR="007C633B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  <w:r w:rsidR="007C633B">
        <w:rPr>
          <w:rFonts w:ascii="Arial" w:hAnsi="Arial" w:cs="Arial"/>
          <w:sz w:val="20"/>
          <w:szCs w:val="20"/>
        </w:rPr>
        <w:t xml:space="preserve"> In 2017, we were able to use EPR to determine how </w:t>
      </w:r>
      <w:proofErr w:type="spellStart"/>
      <w:r w:rsidR="00F02202">
        <w:rPr>
          <w:rFonts w:ascii="Arial" w:hAnsi="Arial" w:cs="Arial"/>
          <w:sz w:val="20"/>
          <w:szCs w:val="20"/>
        </w:rPr>
        <w:t>LcrG</w:t>
      </w:r>
      <w:proofErr w:type="spellEnd"/>
      <w:r w:rsidR="00F02202">
        <w:rPr>
          <w:rFonts w:ascii="Arial" w:hAnsi="Arial" w:cs="Arial"/>
          <w:sz w:val="20"/>
          <w:szCs w:val="20"/>
        </w:rPr>
        <w:t xml:space="preserve"> </w:t>
      </w:r>
      <w:r w:rsidR="007C633B">
        <w:rPr>
          <w:rFonts w:ascii="Arial" w:hAnsi="Arial" w:cs="Arial"/>
          <w:sz w:val="20"/>
          <w:szCs w:val="20"/>
        </w:rPr>
        <w:t xml:space="preserve">interacts with </w:t>
      </w:r>
      <w:proofErr w:type="spellStart"/>
      <w:r w:rsidR="00F02202">
        <w:rPr>
          <w:rFonts w:ascii="Arial" w:hAnsi="Arial" w:cs="Arial"/>
          <w:sz w:val="20"/>
          <w:szCs w:val="20"/>
        </w:rPr>
        <w:t>LcrV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="00F02202">
        <w:rPr>
          <w:rFonts w:ascii="Arial" w:hAnsi="Arial" w:cs="Arial"/>
          <w:sz w:val="20"/>
          <w:szCs w:val="20"/>
        </w:rPr>
        <w:t xml:space="preserve"> </w:t>
      </w:r>
      <w:r w:rsidR="007C633B">
        <w:rPr>
          <w:rFonts w:ascii="Arial" w:hAnsi="Arial" w:cs="Arial"/>
          <w:sz w:val="20"/>
          <w:szCs w:val="20"/>
        </w:rPr>
        <w:t xml:space="preserve">Our preliminary EPR results suggest a model where </w:t>
      </w:r>
      <w:proofErr w:type="spellStart"/>
      <w:r w:rsidR="007C633B">
        <w:rPr>
          <w:rFonts w:ascii="Arial" w:hAnsi="Arial" w:cs="Arial"/>
          <w:sz w:val="20"/>
          <w:szCs w:val="20"/>
        </w:rPr>
        <w:t>LcrG</w:t>
      </w:r>
      <w:proofErr w:type="spellEnd"/>
      <w:r w:rsidR="007C633B">
        <w:rPr>
          <w:rFonts w:ascii="Arial" w:hAnsi="Arial" w:cs="Arial"/>
          <w:sz w:val="20"/>
          <w:szCs w:val="20"/>
        </w:rPr>
        <w:t xml:space="preserve"> adopts an 'open' conformation – where the two helices are not in close proximity with each other – when bound to </w:t>
      </w:r>
      <w:proofErr w:type="spellStart"/>
      <w:r w:rsidR="007C633B">
        <w:rPr>
          <w:rFonts w:ascii="Arial" w:hAnsi="Arial" w:cs="Arial"/>
          <w:sz w:val="20"/>
          <w:szCs w:val="20"/>
        </w:rPr>
        <w:t>LcrV</w:t>
      </w:r>
      <w:proofErr w:type="spellEnd"/>
      <w:r w:rsidR="00F02202">
        <w:rPr>
          <w:rFonts w:ascii="Arial" w:hAnsi="Arial" w:cs="Arial"/>
          <w:sz w:val="20"/>
          <w:szCs w:val="20"/>
        </w:rPr>
        <w:t xml:space="preserve"> (</w:t>
      </w:r>
      <w:r w:rsidR="00F02202" w:rsidRPr="002956E6">
        <w:rPr>
          <w:rFonts w:ascii="Arial" w:hAnsi="Arial" w:cs="Arial"/>
          <w:b/>
          <w:sz w:val="20"/>
          <w:szCs w:val="20"/>
        </w:rPr>
        <w:t>Fig</w:t>
      </w:r>
      <w:r w:rsidR="00450003" w:rsidRPr="002956E6">
        <w:rPr>
          <w:rFonts w:ascii="Arial" w:hAnsi="Arial" w:cs="Arial"/>
          <w:b/>
          <w:sz w:val="20"/>
          <w:szCs w:val="20"/>
        </w:rPr>
        <w:t>.</w:t>
      </w:r>
      <w:r w:rsidR="00F02202" w:rsidRPr="002956E6">
        <w:rPr>
          <w:rFonts w:ascii="Arial" w:hAnsi="Arial" w:cs="Arial"/>
          <w:b/>
          <w:sz w:val="20"/>
          <w:szCs w:val="20"/>
        </w:rPr>
        <w:t>2</w:t>
      </w:r>
      <w:r w:rsidR="00F02202">
        <w:rPr>
          <w:rFonts w:ascii="Arial" w:hAnsi="Arial" w:cs="Arial"/>
          <w:sz w:val="20"/>
          <w:szCs w:val="20"/>
        </w:rPr>
        <w:t>).</w:t>
      </w:r>
      <w:r w:rsidR="007C633B">
        <w:rPr>
          <w:rFonts w:ascii="Arial" w:hAnsi="Arial" w:cs="Arial"/>
          <w:sz w:val="20"/>
          <w:szCs w:val="20"/>
        </w:rPr>
        <w:t xml:space="preserve"> </w:t>
      </w:r>
    </w:p>
    <w:p w:rsidR="00E94B71" w:rsidRDefault="00E94B71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F805BC" w:rsidRDefault="00F805BC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F805BC">
        <w:rPr>
          <w:rFonts w:ascii="Arial" w:hAnsi="Arial" w:cs="Arial"/>
          <w:b/>
          <w:sz w:val="20"/>
          <w:szCs w:val="20"/>
        </w:rPr>
        <w:t>Conclusions</w:t>
      </w:r>
    </w:p>
    <w:p w:rsidR="007C633B" w:rsidRDefault="007C633B" w:rsidP="007C633B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The EPR model of </w:t>
      </w:r>
      <w:proofErr w:type="spellStart"/>
      <w:r>
        <w:rPr>
          <w:rFonts w:ascii="Arial" w:hAnsi="Arial" w:cs="Arial"/>
          <w:sz w:val="20"/>
          <w:szCs w:val="20"/>
        </w:rPr>
        <w:t>LcrG-LcrV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interaction</w:t>
      </w:r>
      <w:proofErr w:type="gramEnd"/>
      <w:r>
        <w:rPr>
          <w:rFonts w:ascii="Arial" w:hAnsi="Arial" w:cs="Arial"/>
          <w:sz w:val="20"/>
          <w:szCs w:val="20"/>
        </w:rPr>
        <w:t xml:space="preserve"> will upend the current hypothesis in the literature (</w:t>
      </w:r>
      <w:r w:rsidRPr="002956E6">
        <w:rPr>
          <w:rFonts w:ascii="Arial" w:hAnsi="Arial" w:cs="Arial"/>
          <w:b/>
          <w:sz w:val="20"/>
          <w:szCs w:val="20"/>
        </w:rPr>
        <w:t>Fig.1</w:t>
      </w:r>
      <w:r>
        <w:rPr>
          <w:rFonts w:ascii="Arial" w:hAnsi="Arial" w:cs="Arial"/>
          <w:sz w:val="20"/>
          <w:szCs w:val="20"/>
        </w:rPr>
        <w:t xml:space="preserve">) that assumes a 'closed' conformation for </w:t>
      </w:r>
      <w:proofErr w:type="spellStart"/>
      <w:r>
        <w:rPr>
          <w:rFonts w:ascii="Arial" w:hAnsi="Arial" w:cs="Arial"/>
          <w:sz w:val="20"/>
          <w:szCs w:val="20"/>
        </w:rPr>
        <w:t>LcrG</w:t>
      </w:r>
      <w:proofErr w:type="spellEnd"/>
      <w:r>
        <w:rPr>
          <w:rFonts w:ascii="Arial" w:hAnsi="Arial" w:cs="Arial"/>
          <w:sz w:val="20"/>
          <w:szCs w:val="20"/>
        </w:rPr>
        <w:t xml:space="preserve"> when bound to </w:t>
      </w:r>
      <w:proofErr w:type="spellStart"/>
      <w:r>
        <w:rPr>
          <w:rFonts w:ascii="Arial" w:hAnsi="Arial" w:cs="Arial"/>
          <w:sz w:val="20"/>
          <w:szCs w:val="20"/>
        </w:rPr>
        <w:t>LcrV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</w:p>
    <w:p w:rsidR="007A01A2" w:rsidRDefault="007A01A2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F805BC" w:rsidRDefault="00F805BC" w:rsidP="00F805BC">
      <w:pPr>
        <w:tabs>
          <w:tab w:val="left" w:pos="360"/>
        </w:tabs>
        <w:rPr>
          <w:rFonts w:ascii="Arial" w:eastAsia="Times New Roman" w:hAnsi="Arial" w:cs="Arial"/>
          <w:sz w:val="20"/>
          <w:szCs w:val="20"/>
          <w:lang w:eastAsia="en-US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:rsidR="00F805BC" w:rsidRDefault="00F805BC" w:rsidP="00FB4399">
      <w:pPr>
        <w:tabs>
          <w:tab w:val="left" w:pos="360"/>
        </w:tabs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A portion of this work was performed at the National High Magnetic Field Laboratory, which is supported by National Science Foundation Coopera</w:t>
      </w:r>
      <w:r>
        <w:rPr>
          <w:rFonts w:ascii="Arial" w:eastAsia="Times New Roman" w:hAnsi="Arial" w:cs="Arial"/>
          <w:sz w:val="20"/>
          <w:szCs w:val="20"/>
          <w:lang w:eastAsia="en-US"/>
        </w:rPr>
        <w:t>tive Agreemen</w:t>
      </w:r>
      <w:r w:rsidRPr="00F805BC">
        <w:rPr>
          <w:rFonts w:ascii="Arial" w:eastAsia="Times New Roman" w:hAnsi="Arial" w:cs="Arial"/>
          <w:sz w:val="20"/>
          <w:szCs w:val="20"/>
          <w:lang w:eastAsia="en-US"/>
        </w:rPr>
        <w:t xml:space="preserve">t No. DMR-1157490 and the State of Florida. This work is also supported by NIH grant </w:t>
      </w:r>
      <w:r w:rsidRPr="00F805BC">
        <w:rPr>
          <w:rFonts w:ascii="Arial" w:hAnsi="Arial" w:cs="Arial"/>
          <w:sz w:val="20"/>
          <w:szCs w:val="20"/>
          <w:lang w:eastAsia="en-US"/>
        </w:rPr>
        <w:t>AI074856 (R.N.D.)</w:t>
      </w:r>
      <w:r>
        <w:rPr>
          <w:rFonts w:ascii="Arial" w:hAnsi="Arial" w:cs="Arial"/>
          <w:sz w:val="20"/>
          <w:szCs w:val="20"/>
          <w:lang w:eastAsia="en-US"/>
        </w:rPr>
        <w:t>.</w:t>
      </w:r>
    </w:p>
    <w:p w:rsidR="00E25473" w:rsidRPr="006B3824" w:rsidRDefault="00E2547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7A7E1B" w:rsidRDefault="00E2547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References</w:t>
      </w:r>
    </w:p>
    <w:p w:rsidR="007C633B" w:rsidRPr="005B13D8" w:rsidRDefault="007C633B" w:rsidP="007C633B">
      <w:pPr>
        <w:pStyle w:val="EndNoteBibliography"/>
        <w:ind w:left="720" w:hanging="720"/>
        <w:rPr>
          <w:rFonts w:ascii="Arial" w:hAnsi="Arial" w:cs="Arial"/>
          <w:noProof/>
          <w:sz w:val="20"/>
          <w:szCs w:val="20"/>
        </w:rPr>
      </w:pPr>
      <w:r w:rsidRPr="005B13D8">
        <w:rPr>
          <w:rFonts w:ascii="Arial" w:hAnsi="Arial" w:cs="Arial"/>
          <w:noProof/>
          <w:sz w:val="20"/>
          <w:szCs w:val="20"/>
        </w:rPr>
        <w:t>[</w:t>
      </w:r>
      <w:r w:rsidRPr="005B13D8">
        <w:rPr>
          <w:rFonts w:ascii="Arial" w:eastAsia="Calibri" w:hAnsi="Arial" w:cs="Arial"/>
          <w:noProof/>
          <w:sz w:val="20"/>
          <w:szCs w:val="20"/>
        </w:rPr>
        <w:t>1</w:t>
      </w:r>
      <w:r w:rsidRPr="005B13D8">
        <w:rPr>
          <w:rFonts w:ascii="Arial" w:hAnsi="Arial" w:cs="Arial"/>
          <w:noProof/>
          <w:sz w:val="20"/>
          <w:szCs w:val="20"/>
        </w:rPr>
        <w:t xml:space="preserve">] </w:t>
      </w:r>
      <w:r w:rsidRPr="005B13D8">
        <w:rPr>
          <w:rFonts w:ascii="Arial" w:eastAsia="Calibri" w:hAnsi="Arial" w:cs="Arial"/>
          <w:noProof/>
          <w:sz w:val="20"/>
          <w:szCs w:val="20"/>
        </w:rPr>
        <w:t>Chaudhury,</w:t>
      </w:r>
      <w:r w:rsidRPr="005B13D8">
        <w:rPr>
          <w:rFonts w:ascii="Arial" w:hAnsi="Arial" w:cs="Arial"/>
          <w:noProof/>
          <w:sz w:val="20"/>
          <w:szCs w:val="20"/>
        </w:rPr>
        <w:t xml:space="preserve"> </w:t>
      </w:r>
      <w:r w:rsidRPr="005B13D8">
        <w:rPr>
          <w:rFonts w:ascii="Arial" w:eastAsia="Calibri" w:hAnsi="Arial" w:cs="Arial"/>
          <w:noProof/>
          <w:sz w:val="20"/>
          <w:szCs w:val="20"/>
        </w:rPr>
        <w:t>S</w:t>
      </w:r>
      <w:r w:rsidRPr="005B13D8">
        <w:rPr>
          <w:rFonts w:ascii="Arial" w:hAnsi="Arial" w:cs="Arial"/>
          <w:noProof/>
          <w:sz w:val="20"/>
          <w:szCs w:val="20"/>
        </w:rPr>
        <w:t>.</w:t>
      </w:r>
      <w:r w:rsidRPr="005B13D8">
        <w:rPr>
          <w:rFonts w:ascii="Arial" w:eastAsia="Calibri" w:hAnsi="Arial" w:cs="Arial"/>
          <w:noProof/>
          <w:sz w:val="20"/>
          <w:szCs w:val="20"/>
        </w:rPr>
        <w:t>,</w:t>
      </w:r>
      <w:r w:rsidRPr="005B13D8">
        <w:rPr>
          <w:rFonts w:ascii="Arial" w:hAnsi="Arial" w:cs="Arial"/>
          <w:noProof/>
          <w:sz w:val="20"/>
          <w:szCs w:val="20"/>
        </w:rPr>
        <w:t xml:space="preserve"> </w:t>
      </w:r>
      <w:r w:rsidR="00450003" w:rsidRPr="002956E6">
        <w:rPr>
          <w:rFonts w:ascii="Arial" w:eastAsia="Calibri" w:hAnsi="Arial" w:cs="Arial"/>
          <w:i/>
          <w:noProof/>
          <w:sz w:val="20"/>
          <w:szCs w:val="20"/>
        </w:rPr>
        <w:t>et al</w:t>
      </w:r>
      <w:r w:rsidRPr="002956E6">
        <w:rPr>
          <w:rFonts w:ascii="Arial" w:hAnsi="Arial" w:cs="Arial"/>
          <w:i/>
          <w:noProof/>
          <w:sz w:val="20"/>
          <w:szCs w:val="20"/>
        </w:rPr>
        <w:t>.</w:t>
      </w:r>
      <w:r w:rsidR="00450003">
        <w:rPr>
          <w:rFonts w:ascii="Arial" w:hAnsi="Arial" w:cs="Arial"/>
          <w:noProof/>
          <w:sz w:val="20"/>
          <w:szCs w:val="20"/>
        </w:rPr>
        <w:t>,</w:t>
      </w:r>
      <w:r w:rsidRPr="005B13D8">
        <w:rPr>
          <w:rFonts w:ascii="Arial" w:hAnsi="Arial" w:cs="Arial"/>
          <w:noProof/>
          <w:sz w:val="20"/>
          <w:szCs w:val="20"/>
        </w:rPr>
        <w:t xml:space="preserve"> </w:t>
      </w:r>
      <w:r w:rsidRPr="002956E6">
        <w:rPr>
          <w:rFonts w:ascii="Arial" w:eastAsia="Calibri" w:hAnsi="Arial" w:cs="Arial"/>
          <w:noProof/>
          <w:sz w:val="20"/>
          <w:szCs w:val="20"/>
        </w:rPr>
        <w:t>J</w:t>
      </w:r>
      <w:r w:rsidRPr="002956E6">
        <w:rPr>
          <w:rFonts w:ascii="Arial" w:hAnsi="Arial" w:cs="Arial"/>
          <w:noProof/>
          <w:sz w:val="20"/>
          <w:szCs w:val="20"/>
        </w:rPr>
        <w:t xml:space="preserve">. </w:t>
      </w:r>
      <w:r w:rsidRPr="002956E6">
        <w:rPr>
          <w:rFonts w:ascii="Arial" w:eastAsia="Calibri" w:hAnsi="Arial" w:cs="Arial"/>
          <w:noProof/>
          <w:sz w:val="20"/>
          <w:szCs w:val="20"/>
        </w:rPr>
        <w:t>Mol</w:t>
      </w:r>
      <w:r w:rsidRPr="002956E6">
        <w:rPr>
          <w:rFonts w:ascii="Arial" w:hAnsi="Arial" w:cs="Arial"/>
          <w:noProof/>
          <w:sz w:val="20"/>
          <w:szCs w:val="20"/>
        </w:rPr>
        <w:t xml:space="preserve">. </w:t>
      </w:r>
      <w:r w:rsidRPr="002956E6">
        <w:rPr>
          <w:rFonts w:ascii="Arial" w:eastAsia="Calibri" w:hAnsi="Arial" w:cs="Arial"/>
          <w:noProof/>
          <w:sz w:val="20"/>
          <w:szCs w:val="20"/>
        </w:rPr>
        <w:t>Biol</w:t>
      </w:r>
      <w:r w:rsidRPr="002956E6">
        <w:rPr>
          <w:rFonts w:ascii="Arial" w:hAnsi="Arial" w:cs="Arial"/>
          <w:noProof/>
          <w:sz w:val="20"/>
          <w:szCs w:val="20"/>
        </w:rPr>
        <w:t>.</w:t>
      </w:r>
      <w:r w:rsidRPr="005B13D8">
        <w:rPr>
          <w:rFonts w:ascii="Arial" w:hAnsi="Arial" w:cs="Arial"/>
          <w:noProof/>
          <w:sz w:val="20"/>
          <w:szCs w:val="20"/>
        </w:rPr>
        <w:t xml:space="preserve"> </w:t>
      </w:r>
      <w:r w:rsidRPr="002956E6">
        <w:rPr>
          <w:rFonts w:ascii="Arial" w:eastAsia="Calibri" w:hAnsi="Arial" w:cs="Arial"/>
          <w:b/>
          <w:noProof/>
          <w:sz w:val="20"/>
          <w:szCs w:val="20"/>
        </w:rPr>
        <w:t>427</w:t>
      </w:r>
      <w:r w:rsidRPr="005B13D8">
        <w:rPr>
          <w:rFonts w:ascii="Arial" w:eastAsia="Calibri" w:hAnsi="Arial" w:cs="Arial"/>
          <w:noProof/>
          <w:sz w:val="20"/>
          <w:szCs w:val="20"/>
        </w:rPr>
        <w:t>,</w:t>
      </w:r>
      <w:r w:rsidRPr="005B13D8">
        <w:rPr>
          <w:rFonts w:ascii="Arial" w:hAnsi="Arial" w:cs="Arial"/>
          <w:noProof/>
          <w:sz w:val="20"/>
          <w:szCs w:val="20"/>
        </w:rPr>
        <w:t xml:space="preserve"> </w:t>
      </w:r>
      <w:r w:rsidRPr="005B13D8">
        <w:rPr>
          <w:rFonts w:ascii="Arial" w:eastAsia="Calibri" w:hAnsi="Arial" w:cs="Arial"/>
          <w:noProof/>
          <w:sz w:val="20"/>
          <w:szCs w:val="20"/>
        </w:rPr>
        <w:t>3096</w:t>
      </w:r>
      <w:r w:rsidRPr="005B13D8">
        <w:rPr>
          <w:rFonts w:ascii="Arial" w:hAnsi="Arial" w:cs="Arial"/>
          <w:noProof/>
          <w:sz w:val="20"/>
          <w:szCs w:val="20"/>
        </w:rPr>
        <w:t>-</w:t>
      </w:r>
      <w:r w:rsidRPr="005B13D8">
        <w:rPr>
          <w:rFonts w:ascii="Arial" w:eastAsia="Calibri" w:hAnsi="Arial" w:cs="Arial"/>
          <w:noProof/>
          <w:sz w:val="20"/>
          <w:szCs w:val="20"/>
        </w:rPr>
        <w:t>3109</w:t>
      </w:r>
      <w:r w:rsidR="00450003">
        <w:rPr>
          <w:rFonts w:ascii="Arial" w:hAnsi="Arial" w:cs="Arial"/>
          <w:noProof/>
          <w:sz w:val="20"/>
          <w:szCs w:val="20"/>
        </w:rPr>
        <w:t xml:space="preserve"> </w:t>
      </w:r>
      <w:r w:rsidR="00450003" w:rsidRPr="005B13D8">
        <w:rPr>
          <w:rFonts w:ascii="Arial" w:hAnsi="Arial" w:cs="Arial"/>
          <w:noProof/>
          <w:sz w:val="20"/>
          <w:szCs w:val="20"/>
        </w:rPr>
        <w:t>(</w:t>
      </w:r>
      <w:r w:rsidR="00450003" w:rsidRPr="005B13D8">
        <w:rPr>
          <w:rFonts w:ascii="Arial" w:eastAsia="Calibri" w:hAnsi="Arial" w:cs="Arial"/>
          <w:noProof/>
          <w:sz w:val="20"/>
          <w:szCs w:val="20"/>
        </w:rPr>
        <w:t>2015</w:t>
      </w:r>
      <w:r w:rsidR="00450003" w:rsidRPr="005B13D8">
        <w:rPr>
          <w:rFonts w:ascii="Arial" w:hAnsi="Arial" w:cs="Arial"/>
          <w:noProof/>
          <w:sz w:val="20"/>
          <w:szCs w:val="20"/>
        </w:rPr>
        <w:t>)</w:t>
      </w:r>
      <w:r w:rsidR="00091C1A">
        <w:rPr>
          <w:rFonts w:ascii="Arial" w:hAnsi="Arial" w:cs="Arial"/>
          <w:noProof/>
          <w:sz w:val="20"/>
          <w:szCs w:val="20"/>
        </w:rPr>
        <w:t>.</w:t>
      </w:r>
    </w:p>
    <w:p w:rsidR="007C633B" w:rsidRPr="005B13D8" w:rsidRDefault="007C633B" w:rsidP="007C633B">
      <w:pPr>
        <w:pStyle w:val="EndNoteBibliography"/>
        <w:ind w:left="720" w:hanging="720"/>
        <w:rPr>
          <w:rFonts w:ascii="Arial" w:hAnsi="Arial" w:cs="Arial"/>
          <w:noProof/>
          <w:sz w:val="20"/>
          <w:szCs w:val="20"/>
        </w:rPr>
      </w:pPr>
      <w:r w:rsidRPr="005B13D8">
        <w:rPr>
          <w:rFonts w:ascii="Arial" w:hAnsi="Arial" w:cs="Arial"/>
          <w:noProof/>
          <w:sz w:val="20"/>
          <w:szCs w:val="20"/>
        </w:rPr>
        <w:t>[</w:t>
      </w:r>
      <w:r w:rsidRPr="005B13D8">
        <w:rPr>
          <w:rFonts w:ascii="Arial" w:eastAsia="Calibri" w:hAnsi="Arial" w:cs="Arial"/>
          <w:noProof/>
          <w:sz w:val="20"/>
          <w:szCs w:val="20"/>
        </w:rPr>
        <w:t>2</w:t>
      </w:r>
      <w:r w:rsidRPr="005B13D8">
        <w:rPr>
          <w:rFonts w:ascii="Arial" w:hAnsi="Arial" w:cs="Arial"/>
          <w:noProof/>
          <w:sz w:val="20"/>
          <w:szCs w:val="20"/>
        </w:rPr>
        <w:t xml:space="preserve">] </w:t>
      </w:r>
      <w:r w:rsidRPr="005B13D8">
        <w:rPr>
          <w:rFonts w:ascii="Arial" w:eastAsia="Calibri" w:hAnsi="Arial" w:cs="Arial"/>
          <w:noProof/>
          <w:sz w:val="20"/>
          <w:szCs w:val="20"/>
        </w:rPr>
        <w:t>Blocker,</w:t>
      </w:r>
      <w:r w:rsidRPr="005B13D8">
        <w:rPr>
          <w:rFonts w:ascii="Arial" w:hAnsi="Arial" w:cs="Arial"/>
          <w:noProof/>
          <w:sz w:val="20"/>
          <w:szCs w:val="20"/>
        </w:rPr>
        <w:t xml:space="preserve"> </w:t>
      </w:r>
      <w:r w:rsidRPr="005B13D8">
        <w:rPr>
          <w:rFonts w:ascii="Arial" w:eastAsia="Calibri" w:hAnsi="Arial" w:cs="Arial"/>
          <w:noProof/>
          <w:sz w:val="20"/>
          <w:szCs w:val="20"/>
        </w:rPr>
        <w:t>A</w:t>
      </w:r>
      <w:r w:rsidRPr="005B13D8">
        <w:rPr>
          <w:rFonts w:ascii="Arial" w:hAnsi="Arial" w:cs="Arial"/>
          <w:noProof/>
          <w:sz w:val="20"/>
          <w:szCs w:val="20"/>
        </w:rPr>
        <w:t>.</w:t>
      </w:r>
      <w:r w:rsidRPr="005B13D8">
        <w:rPr>
          <w:rFonts w:ascii="Arial" w:eastAsia="Calibri" w:hAnsi="Arial" w:cs="Arial"/>
          <w:noProof/>
          <w:sz w:val="20"/>
          <w:szCs w:val="20"/>
        </w:rPr>
        <w:t>J</w:t>
      </w:r>
      <w:r w:rsidRPr="005B13D8">
        <w:rPr>
          <w:rFonts w:ascii="Arial" w:hAnsi="Arial" w:cs="Arial"/>
          <w:noProof/>
          <w:sz w:val="20"/>
          <w:szCs w:val="20"/>
        </w:rPr>
        <w:t>.</w:t>
      </w:r>
      <w:r w:rsidR="00450003">
        <w:rPr>
          <w:rFonts w:ascii="Arial" w:hAnsi="Arial" w:cs="Arial"/>
          <w:noProof/>
          <w:sz w:val="20"/>
          <w:szCs w:val="20"/>
        </w:rPr>
        <w:t>,</w:t>
      </w:r>
      <w:r w:rsidRPr="005B13D8">
        <w:rPr>
          <w:rFonts w:ascii="Arial" w:hAnsi="Arial" w:cs="Arial"/>
          <w:noProof/>
          <w:sz w:val="20"/>
          <w:szCs w:val="20"/>
        </w:rPr>
        <w:t xml:space="preserve"> </w:t>
      </w:r>
      <w:r w:rsidR="005B13D8" w:rsidRPr="005B13D8">
        <w:rPr>
          <w:rFonts w:ascii="Arial" w:eastAsia="Calibri" w:hAnsi="Arial" w:cs="Arial"/>
          <w:i/>
          <w:noProof/>
          <w:sz w:val="20"/>
          <w:szCs w:val="20"/>
        </w:rPr>
        <w:t>et al</w:t>
      </w:r>
      <w:r w:rsidR="005B13D8">
        <w:rPr>
          <w:rFonts w:ascii="Arial" w:eastAsia="Calibri" w:hAnsi="Arial" w:cs="Arial"/>
          <w:noProof/>
          <w:sz w:val="20"/>
          <w:szCs w:val="20"/>
        </w:rPr>
        <w:t>.</w:t>
      </w:r>
      <w:r w:rsidR="00450003">
        <w:rPr>
          <w:rFonts w:ascii="Arial" w:eastAsia="Calibri" w:hAnsi="Arial" w:cs="Arial"/>
          <w:noProof/>
          <w:sz w:val="20"/>
          <w:szCs w:val="20"/>
        </w:rPr>
        <w:t>,</w:t>
      </w:r>
      <w:r w:rsidR="005B13D8">
        <w:rPr>
          <w:rFonts w:ascii="Arial" w:eastAsia="Calibri" w:hAnsi="Arial" w:cs="Arial"/>
          <w:noProof/>
          <w:sz w:val="20"/>
          <w:szCs w:val="20"/>
        </w:rPr>
        <w:t xml:space="preserve"> </w:t>
      </w:r>
      <w:r w:rsidR="00432791">
        <w:rPr>
          <w:rFonts w:ascii="Arial" w:hAnsi="Arial" w:cs="Arial"/>
          <w:noProof/>
          <w:sz w:val="20"/>
          <w:szCs w:val="20"/>
        </w:rPr>
        <w:t>Proc. Natl. Acad. Sci. USA,</w:t>
      </w:r>
      <w:r w:rsidRPr="005B13D8">
        <w:rPr>
          <w:rFonts w:ascii="Arial" w:hAnsi="Arial" w:cs="Arial"/>
          <w:noProof/>
          <w:sz w:val="20"/>
          <w:szCs w:val="20"/>
        </w:rPr>
        <w:t xml:space="preserve"> </w:t>
      </w:r>
      <w:r w:rsidRPr="002956E6">
        <w:rPr>
          <w:rFonts w:ascii="Arial" w:eastAsia="Calibri" w:hAnsi="Arial" w:cs="Arial"/>
          <w:b/>
          <w:noProof/>
          <w:sz w:val="20"/>
          <w:szCs w:val="20"/>
        </w:rPr>
        <w:t>105</w:t>
      </w:r>
      <w:r w:rsidRPr="005B13D8">
        <w:rPr>
          <w:rFonts w:ascii="Arial" w:eastAsia="Calibri" w:hAnsi="Arial" w:cs="Arial"/>
          <w:noProof/>
          <w:sz w:val="20"/>
          <w:szCs w:val="20"/>
        </w:rPr>
        <w:t>,</w:t>
      </w:r>
      <w:r w:rsidRPr="005B13D8">
        <w:rPr>
          <w:rFonts w:ascii="Arial" w:hAnsi="Arial" w:cs="Arial"/>
          <w:noProof/>
          <w:sz w:val="20"/>
          <w:szCs w:val="20"/>
        </w:rPr>
        <w:t xml:space="preserve"> </w:t>
      </w:r>
      <w:r w:rsidRPr="005B13D8">
        <w:rPr>
          <w:rFonts w:ascii="Arial" w:eastAsia="Calibri" w:hAnsi="Arial" w:cs="Arial"/>
          <w:noProof/>
          <w:sz w:val="20"/>
          <w:szCs w:val="20"/>
        </w:rPr>
        <w:t>6507</w:t>
      </w:r>
      <w:r w:rsidRPr="005B13D8">
        <w:rPr>
          <w:rFonts w:ascii="Arial" w:hAnsi="Arial" w:cs="Arial"/>
          <w:noProof/>
          <w:sz w:val="20"/>
          <w:szCs w:val="20"/>
        </w:rPr>
        <w:t>-</w:t>
      </w:r>
      <w:r w:rsidRPr="005B13D8">
        <w:rPr>
          <w:rFonts w:ascii="Arial" w:eastAsia="Calibri" w:hAnsi="Arial" w:cs="Arial"/>
          <w:noProof/>
          <w:sz w:val="20"/>
          <w:szCs w:val="20"/>
        </w:rPr>
        <w:t>6513</w:t>
      </w:r>
      <w:r w:rsidR="00450003">
        <w:rPr>
          <w:rFonts w:ascii="Arial" w:hAnsi="Arial" w:cs="Arial"/>
          <w:noProof/>
          <w:sz w:val="20"/>
          <w:szCs w:val="20"/>
        </w:rPr>
        <w:t xml:space="preserve"> (2008)</w:t>
      </w:r>
      <w:r w:rsidR="00091C1A">
        <w:rPr>
          <w:rFonts w:ascii="Arial" w:hAnsi="Arial" w:cs="Arial"/>
          <w:noProof/>
          <w:sz w:val="20"/>
          <w:szCs w:val="20"/>
        </w:rPr>
        <w:t>.</w:t>
      </w:r>
    </w:p>
    <w:p w:rsidR="007C633B" w:rsidRPr="005B13D8" w:rsidRDefault="007C633B" w:rsidP="007C633B">
      <w:pPr>
        <w:pStyle w:val="EndNoteBibliography"/>
        <w:ind w:left="720" w:hanging="720"/>
        <w:rPr>
          <w:rFonts w:ascii="Arial" w:hAnsi="Arial" w:cs="Arial"/>
          <w:noProof/>
          <w:sz w:val="20"/>
          <w:szCs w:val="20"/>
        </w:rPr>
      </w:pPr>
      <w:r w:rsidRPr="005B13D8">
        <w:rPr>
          <w:rFonts w:ascii="Arial" w:hAnsi="Arial" w:cs="Arial"/>
          <w:noProof/>
          <w:sz w:val="20"/>
          <w:szCs w:val="20"/>
        </w:rPr>
        <w:t>[</w:t>
      </w:r>
      <w:r w:rsidRPr="005B13D8">
        <w:rPr>
          <w:rFonts w:ascii="Arial" w:eastAsia="Calibri" w:hAnsi="Arial" w:cs="Arial"/>
          <w:noProof/>
          <w:sz w:val="20"/>
          <w:szCs w:val="20"/>
        </w:rPr>
        <w:t>3</w:t>
      </w:r>
      <w:r w:rsidRPr="005B13D8">
        <w:rPr>
          <w:rFonts w:ascii="Arial" w:hAnsi="Arial" w:cs="Arial"/>
          <w:noProof/>
          <w:sz w:val="20"/>
          <w:szCs w:val="20"/>
        </w:rPr>
        <w:t xml:space="preserve">] </w:t>
      </w:r>
      <w:r w:rsidRPr="005B13D8">
        <w:rPr>
          <w:rFonts w:ascii="Arial" w:eastAsia="Calibri" w:hAnsi="Arial" w:cs="Arial"/>
          <w:noProof/>
          <w:sz w:val="20"/>
          <w:szCs w:val="20"/>
        </w:rPr>
        <w:t>Rathinavelan,</w:t>
      </w:r>
      <w:r w:rsidRPr="005B13D8">
        <w:rPr>
          <w:rFonts w:ascii="Arial" w:hAnsi="Arial" w:cs="Arial"/>
          <w:noProof/>
          <w:sz w:val="20"/>
          <w:szCs w:val="20"/>
        </w:rPr>
        <w:t xml:space="preserve"> </w:t>
      </w:r>
      <w:r w:rsidRPr="005B13D8">
        <w:rPr>
          <w:rFonts w:ascii="Arial" w:eastAsia="Calibri" w:hAnsi="Arial" w:cs="Arial"/>
          <w:noProof/>
          <w:sz w:val="20"/>
          <w:szCs w:val="20"/>
        </w:rPr>
        <w:t>T</w:t>
      </w:r>
      <w:r w:rsidRPr="005B13D8">
        <w:rPr>
          <w:rFonts w:ascii="Arial" w:hAnsi="Arial" w:cs="Arial"/>
          <w:noProof/>
          <w:sz w:val="20"/>
          <w:szCs w:val="20"/>
        </w:rPr>
        <w:t>.</w:t>
      </w:r>
      <w:r w:rsidRPr="005B13D8">
        <w:rPr>
          <w:rFonts w:ascii="Arial" w:eastAsia="Calibri" w:hAnsi="Arial" w:cs="Arial"/>
          <w:noProof/>
          <w:sz w:val="20"/>
          <w:szCs w:val="20"/>
        </w:rPr>
        <w:t>,</w:t>
      </w:r>
      <w:r w:rsidRPr="005B13D8">
        <w:rPr>
          <w:rFonts w:ascii="Arial" w:hAnsi="Arial" w:cs="Arial"/>
          <w:noProof/>
          <w:sz w:val="20"/>
          <w:szCs w:val="20"/>
        </w:rPr>
        <w:t xml:space="preserve"> </w:t>
      </w:r>
      <w:r w:rsidR="005B13D8" w:rsidRPr="005B13D8">
        <w:rPr>
          <w:rFonts w:ascii="Arial" w:eastAsia="Calibri" w:hAnsi="Arial" w:cs="Arial"/>
          <w:i/>
          <w:noProof/>
          <w:sz w:val="20"/>
          <w:szCs w:val="20"/>
        </w:rPr>
        <w:t>et al</w:t>
      </w:r>
      <w:r w:rsidR="005B13D8">
        <w:rPr>
          <w:rFonts w:ascii="Arial" w:eastAsia="Calibri" w:hAnsi="Arial" w:cs="Arial"/>
          <w:noProof/>
          <w:sz w:val="20"/>
          <w:szCs w:val="20"/>
        </w:rPr>
        <w:t>.</w:t>
      </w:r>
      <w:r w:rsidR="00450003">
        <w:rPr>
          <w:rFonts w:ascii="Arial" w:eastAsia="Calibri" w:hAnsi="Arial" w:cs="Arial"/>
          <w:noProof/>
          <w:sz w:val="20"/>
          <w:szCs w:val="20"/>
        </w:rPr>
        <w:t>,</w:t>
      </w:r>
      <w:r w:rsidRPr="005B13D8">
        <w:rPr>
          <w:rFonts w:ascii="Arial" w:hAnsi="Arial" w:cs="Arial"/>
          <w:noProof/>
          <w:sz w:val="20"/>
          <w:szCs w:val="20"/>
        </w:rPr>
        <w:t xml:space="preserve"> </w:t>
      </w:r>
      <w:r w:rsidRPr="002956E6">
        <w:rPr>
          <w:rFonts w:ascii="Arial" w:eastAsia="Calibri" w:hAnsi="Arial" w:cs="Arial"/>
          <w:noProof/>
          <w:sz w:val="20"/>
          <w:szCs w:val="20"/>
        </w:rPr>
        <w:t>J</w:t>
      </w:r>
      <w:r w:rsidRPr="002956E6">
        <w:rPr>
          <w:rFonts w:ascii="Arial" w:hAnsi="Arial" w:cs="Arial"/>
          <w:noProof/>
          <w:sz w:val="20"/>
          <w:szCs w:val="20"/>
        </w:rPr>
        <w:t xml:space="preserve">. </w:t>
      </w:r>
      <w:r w:rsidRPr="002956E6">
        <w:rPr>
          <w:rFonts w:ascii="Arial" w:eastAsia="Calibri" w:hAnsi="Arial" w:cs="Arial"/>
          <w:noProof/>
          <w:sz w:val="20"/>
          <w:szCs w:val="20"/>
        </w:rPr>
        <w:t>Mol</w:t>
      </w:r>
      <w:r w:rsidRPr="002956E6">
        <w:rPr>
          <w:rFonts w:ascii="Arial" w:hAnsi="Arial" w:cs="Arial"/>
          <w:noProof/>
          <w:sz w:val="20"/>
          <w:szCs w:val="20"/>
        </w:rPr>
        <w:t xml:space="preserve">. </w:t>
      </w:r>
      <w:r w:rsidRPr="002956E6">
        <w:rPr>
          <w:rFonts w:ascii="Arial" w:eastAsia="Calibri" w:hAnsi="Arial" w:cs="Arial"/>
          <w:noProof/>
          <w:sz w:val="20"/>
          <w:szCs w:val="20"/>
        </w:rPr>
        <w:t>Biol</w:t>
      </w:r>
      <w:r w:rsidRPr="002956E6">
        <w:rPr>
          <w:rFonts w:ascii="Arial" w:hAnsi="Arial" w:cs="Arial"/>
          <w:noProof/>
          <w:sz w:val="20"/>
          <w:szCs w:val="20"/>
        </w:rPr>
        <w:t>.</w:t>
      </w:r>
      <w:r w:rsidR="00432791">
        <w:rPr>
          <w:rFonts w:ascii="Arial" w:hAnsi="Arial" w:cs="Arial"/>
          <w:noProof/>
          <w:sz w:val="20"/>
          <w:szCs w:val="20"/>
        </w:rPr>
        <w:t>,</w:t>
      </w:r>
      <w:r w:rsidRPr="005B13D8">
        <w:rPr>
          <w:rFonts w:ascii="Arial" w:hAnsi="Arial" w:cs="Arial"/>
          <w:noProof/>
          <w:sz w:val="20"/>
          <w:szCs w:val="20"/>
        </w:rPr>
        <w:t xml:space="preserve"> </w:t>
      </w:r>
      <w:r w:rsidRPr="002956E6">
        <w:rPr>
          <w:rFonts w:ascii="Arial" w:eastAsia="Calibri" w:hAnsi="Arial" w:cs="Arial"/>
          <w:b/>
          <w:noProof/>
          <w:sz w:val="20"/>
          <w:szCs w:val="20"/>
        </w:rPr>
        <w:t>426</w:t>
      </w:r>
      <w:r w:rsidRPr="005B13D8">
        <w:rPr>
          <w:rFonts w:ascii="Arial" w:eastAsia="Calibri" w:hAnsi="Arial" w:cs="Arial"/>
          <w:noProof/>
          <w:sz w:val="20"/>
          <w:szCs w:val="20"/>
        </w:rPr>
        <w:t>,</w:t>
      </w:r>
      <w:r w:rsidRPr="005B13D8">
        <w:rPr>
          <w:rFonts w:ascii="Arial" w:hAnsi="Arial" w:cs="Arial"/>
          <w:noProof/>
          <w:sz w:val="20"/>
          <w:szCs w:val="20"/>
        </w:rPr>
        <w:t xml:space="preserve"> </w:t>
      </w:r>
      <w:r w:rsidRPr="005B13D8">
        <w:rPr>
          <w:rFonts w:ascii="Arial" w:eastAsia="Calibri" w:hAnsi="Arial" w:cs="Arial"/>
          <w:noProof/>
          <w:sz w:val="20"/>
          <w:szCs w:val="20"/>
        </w:rPr>
        <w:t>2958</w:t>
      </w:r>
      <w:r w:rsidRPr="005B13D8">
        <w:rPr>
          <w:rFonts w:ascii="Arial" w:hAnsi="Arial" w:cs="Arial"/>
          <w:noProof/>
          <w:sz w:val="20"/>
          <w:szCs w:val="20"/>
        </w:rPr>
        <w:t>-</w:t>
      </w:r>
      <w:r w:rsidRPr="005B13D8">
        <w:rPr>
          <w:rFonts w:ascii="Arial" w:eastAsia="Calibri" w:hAnsi="Arial" w:cs="Arial"/>
          <w:noProof/>
          <w:sz w:val="20"/>
          <w:szCs w:val="20"/>
        </w:rPr>
        <w:t>2969</w:t>
      </w:r>
      <w:r w:rsidR="00450003">
        <w:rPr>
          <w:rFonts w:ascii="Arial" w:hAnsi="Arial" w:cs="Arial"/>
          <w:noProof/>
          <w:sz w:val="20"/>
          <w:szCs w:val="20"/>
        </w:rPr>
        <w:t xml:space="preserve"> </w:t>
      </w:r>
      <w:r w:rsidR="00450003" w:rsidRPr="005B13D8">
        <w:rPr>
          <w:rFonts w:ascii="Arial" w:hAnsi="Arial" w:cs="Arial"/>
          <w:noProof/>
          <w:sz w:val="20"/>
          <w:szCs w:val="20"/>
        </w:rPr>
        <w:t>(</w:t>
      </w:r>
      <w:r w:rsidR="00450003" w:rsidRPr="005B13D8">
        <w:rPr>
          <w:rFonts w:ascii="Arial" w:eastAsia="Calibri" w:hAnsi="Arial" w:cs="Arial"/>
          <w:noProof/>
          <w:sz w:val="20"/>
          <w:szCs w:val="20"/>
        </w:rPr>
        <w:t>2014</w:t>
      </w:r>
      <w:r w:rsidR="00450003" w:rsidRPr="005B13D8">
        <w:rPr>
          <w:rFonts w:ascii="Arial" w:hAnsi="Arial" w:cs="Arial"/>
          <w:noProof/>
          <w:sz w:val="20"/>
          <w:szCs w:val="20"/>
        </w:rPr>
        <w:t>)</w:t>
      </w:r>
      <w:r w:rsidR="00091C1A">
        <w:rPr>
          <w:rFonts w:ascii="Arial" w:hAnsi="Arial" w:cs="Arial"/>
          <w:noProof/>
          <w:sz w:val="20"/>
          <w:szCs w:val="20"/>
        </w:rPr>
        <w:t>.</w:t>
      </w:r>
    </w:p>
    <w:p w:rsidR="00F908F6" w:rsidRPr="005B13D8" w:rsidRDefault="00F908F6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sectPr w:rsidR="00F908F6" w:rsidRPr="005B13D8" w:rsidSect="00450C9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9D1" w:rsidRDefault="000859D1">
      <w:r>
        <w:separator/>
      </w:r>
    </w:p>
  </w:endnote>
  <w:endnote w:type="continuationSeparator" w:id="0">
    <w:p w:rsidR="000859D1" w:rsidRDefault="00085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Lucida Grande CE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 Bayan">
    <w:charset w:val="B2"/>
    <w:family w:val="auto"/>
    <w:pitch w:val="variable"/>
    <w:sig w:usb0="00002001" w:usb1="0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202" w:rsidRDefault="00F0220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202" w:rsidRDefault="00F0220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202" w:rsidRDefault="00F022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9D1" w:rsidRDefault="000859D1">
      <w:r>
        <w:separator/>
      </w:r>
    </w:p>
  </w:footnote>
  <w:footnote w:type="continuationSeparator" w:id="0">
    <w:p w:rsidR="000859D1" w:rsidRDefault="000859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202" w:rsidRDefault="00F0220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202" w:rsidRDefault="000859D1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94.5pt;margin-top:5.2pt;width:305.25pt;height:33.8pt;z-index:2516577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" stroked="f">
          <v:textbox>
            <w:txbxContent>
              <w:p w:rsidR="00F02202" w:rsidRPr="00306550" w:rsidRDefault="00F02202" w:rsidP="00F95583">
                <w:pPr>
                  <w:jc w:val="center"/>
                  <w:rPr>
                    <w:rFonts w:ascii="Arial" w:hAnsi="Arial" w:cs="Arial"/>
                    <w:b/>
                    <w:color w:val="17365D"/>
                    <w:sz w:val="22"/>
                    <w:szCs w:val="22"/>
                  </w:rPr>
                </w:pPr>
                <w:r w:rsidRPr="00306550">
                  <w:rPr>
                    <w:rFonts w:ascii="Arial" w:hAnsi="Arial" w:cs="Arial"/>
                    <w:b/>
                    <w:color w:val="17365D"/>
                    <w:sz w:val="22"/>
                    <w:szCs w:val="22"/>
                  </w:rPr>
                  <w:t xml:space="preserve">NATIONAL HIGH MAGNETIC FIELD </w:t>
                </w:r>
                <w:r>
                  <w:rPr>
                    <w:rFonts w:ascii="Arial" w:hAnsi="Arial" w:cs="Arial"/>
                    <w:b/>
                    <w:color w:val="17365D"/>
                    <w:sz w:val="22"/>
                    <w:szCs w:val="22"/>
                  </w:rPr>
                  <w:t>LABORATORY</w:t>
                </w:r>
              </w:p>
              <w:p w:rsidR="00F02202" w:rsidRPr="00306550" w:rsidRDefault="00F02202" w:rsidP="001E6BF4">
                <w:pPr>
                  <w:jc w:val="center"/>
                  <w:rPr>
                    <w:rFonts w:ascii="Arial" w:hAnsi="Arial" w:cs="Arial"/>
                    <w:b/>
                    <w:color w:val="17365D"/>
                    <w:sz w:val="22"/>
                    <w:szCs w:val="22"/>
                  </w:rPr>
                </w:pPr>
                <w:r w:rsidRPr="00306550">
                  <w:rPr>
                    <w:rFonts w:ascii="Arial" w:hAnsi="Arial" w:cs="Arial"/>
                    <w:b/>
                    <w:color w:val="17365D"/>
                    <w:sz w:val="22"/>
                    <w:szCs w:val="22"/>
                  </w:rPr>
                  <w:t>201</w:t>
                </w:r>
                <w:r>
                  <w:rPr>
                    <w:rFonts w:ascii="Arial" w:hAnsi="Arial" w:cs="Arial"/>
                    <w:b/>
                    <w:color w:val="17365D"/>
                    <w:sz w:val="22"/>
                    <w:szCs w:val="22"/>
                  </w:rPr>
                  <w:t xml:space="preserve">5 </w:t>
                </w:r>
                <w:r w:rsidRPr="00306550">
                  <w:rPr>
                    <w:rFonts w:ascii="Arial" w:hAnsi="Arial" w:cs="Arial"/>
                    <w:b/>
                    <w:color w:val="17365D"/>
                    <w:sz w:val="22"/>
                    <w:szCs w:val="22"/>
                  </w:rPr>
                  <w:t>ANNUAL RESEARCH REPORT</w:t>
                </w:r>
              </w:p>
            </w:txbxContent>
          </v:textbox>
        </v:shape>
      </w:pict>
    </w:r>
    <w:r w:rsidR="00F02202">
      <w:rPr>
        <w:rFonts w:ascii="Arial" w:hAnsi="Arial" w:cs="Arial"/>
        <w:b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>
          <wp:extent cx="523875" cy="630555"/>
          <wp:effectExtent l="0" t="0" r="9525" b="4445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202" w:rsidRDefault="00F0220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F2FF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ront Desk">
    <w15:presenceInfo w15:providerId="AD" w15:userId="S-1-5-21-1554044704-1672238070-1678038838-820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 style="mso-width-relative:margin;mso-height-relative:margin" fillcolor="white" stroke="f">
      <v:fill color="white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0MjMwMjQ0MDQ1sDC0NDFU0lEKTi0uzszPAykwrAUAd3D5FCwAAAA="/>
    <w:docVar w:name="EN.InstantFormat" w:val="&lt;ENInstantFormat&gt;&lt;Enabled&gt;0&lt;/Enabled&gt;&lt;ScanUnformatted&gt;0&lt;/ScanUnformatted&gt;&lt;ScanChanges&gt;1&lt;/ScanChanges&gt;&lt;Suspended&gt;0&lt;/Suspended&gt;&lt;/ENInstantFormat&gt;"/>
    <w:docVar w:name="EN.Layout" w:val="&lt;ENLayout&gt;&lt;Style&gt;Biochemistry&lt;/Style&gt;&lt;LeftDelim&gt;{&lt;/LeftDelim&gt;&lt;RightDelim&gt;}&lt;/RightDelim&gt;&lt;FontName&gt;Al Bay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prtr9t9m9z2e5ezxvy5e0rcxw005fvadv0s&quot;&gt;rd-endnote-in-dropbox-2017&lt;record-ids&gt;&lt;item&gt;556&lt;/item&gt;&lt;item&gt;1049&lt;/item&gt;&lt;item&gt;1088&lt;/item&gt;&lt;/record-ids&gt;&lt;/item&gt;&lt;/Libraries&gt;"/>
  </w:docVars>
  <w:rsids>
    <w:rsidRoot w:val="00731C19"/>
    <w:rsid w:val="000101F4"/>
    <w:rsid w:val="00020C55"/>
    <w:rsid w:val="000558AC"/>
    <w:rsid w:val="00060C37"/>
    <w:rsid w:val="000736B9"/>
    <w:rsid w:val="00085670"/>
    <w:rsid w:val="000859D1"/>
    <w:rsid w:val="00091C1A"/>
    <w:rsid w:val="000A1716"/>
    <w:rsid w:val="000A59A8"/>
    <w:rsid w:val="000B261E"/>
    <w:rsid w:val="000E13A8"/>
    <w:rsid w:val="000E1D4F"/>
    <w:rsid w:val="00104A4C"/>
    <w:rsid w:val="00113D92"/>
    <w:rsid w:val="00120180"/>
    <w:rsid w:val="00122532"/>
    <w:rsid w:val="00127AC7"/>
    <w:rsid w:val="00134D16"/>
    <w:rsid w:val="0014131B"/>
    <w:rsid w:val="00141FE9"/>
    <w:rsid w:val="00147167"/>
    <w:rsid w:val="00155AD2"/>
    <w:rsid w:val="001606C5"/>
    <w:rsid w:val="00167606"/>
    <w:rsid w:val="00171181"/>
    <w:rsid w:val="001776F6"/>
    <w:rsid w:val="001836FA"/>
    <w:rsid w:val="0018419E"/>
    <w:rsid w:val="0018697C"/>
    <w:rsid w:val="00187023"/>
    <w:rsid w:val="001A3041"/>
    <w:rsid w:val="001D59E4"/>
    <w:rsid w:val="001E526E"/>
    <w:rsid w:val="001E5ECF"/>
    <w:rsid w:val="001E612D"/>
    <w:rsid w:val="001E6B37"/>
    <w:rsid w:val="001E6BF4"/>
    <w:rsid w:val="001F1FCF"/>
    <w:rsid w:val="00231335"/>
    <w:rsid w:val="00233F11"/>
    <w:rsid w:val="00241739"/>
    <w:rsid w:val="002426D5"/>
    <w:rsid w:val="00250AF2"/>
    <w:rsid w:val="002524EE"/>
    <w:rsid w:val="00255CA0"/>
    <w:rsid w:val="00265A15"/>
    <w:rsid w:val="00290223"/>
    <w:rsid w:val="002956E6"/>
    <w:rsid w:val="002C7675"/>
    <w:rsid w:val="002E1A65"/>
    <w:rsid w:val="00306550"/>
    <w:rsid w:val="00312C04"/>
    <w:rsid w:val="003332BD"/>
    <w:rsid w:val="00334CEB"/>
    <w:rsid w:val="00337441"/>
    <w:rsid w:val="003560D2"/>
    <w:rsid w:val="00363C8F"/>
    <w:rsid w:val="00376D2C"/>
    <w:rsid w:val="00393065"/>
    <w:rsid w:val="003A1FF5"/>
    <w:rsid w:val="003C6493"/>
    <w:rsid w:val="003E2F8E"/>
    <w:rsid w:val="003F55A7"/>
    <w:rsid w:val="003F59B7"/>
    <w:rsid w:val="003F6E7E"/>
    <w:rsid w:val="00410D2C"/>
    <w:rsid w:val="00410E25"/>
    <w:rsid w:val="00420894"/>
    <w:rsid w:val="004211EE"/>
    <w:rsid w:val="00432791"/>
    <w:rsid w:val="00450003"/>
    <w:rsid w:val="00450C97"/>
    <w:rsid w:val="00452F06"/>
    <w:rsid w:val="00477ADB"/>
    <w:rsid w:val="00486FF9"/>
    <w:rsid w:val="0049187D"/>
    <w:rsid w:val="00491C5D"/>
    <w:rsid w:val="004A227C"/>
    <w:rsid w:val="004B4F34"/>
    <w:rsid w:val="004B7A97"/>
    <w:rsid w:val="004E63EA"/>
    <w:rsid w:val="004F160B"/>
    <w:rsid w:val="005034C0"/>
    <w:rsid w:val="00511F7E"/>
    <w:rsid w:val="005173CE"/>
    <w:rsid w:val="0053142A"/>
    <w:rsid w:val="005452B9"/>
    <w:rsid w:val="00583BC3"/>
    <w:rsid w:val="005A024E"/>
    <w:rsid w:val="005A1B84"/>
    <w:rsid w:val="005B13D8"/>
    <w:rsid w:val="005B7166"/>
    <w:rsid w:val="005C25D2"/>
    <w:rsid w:val="005C4422"/>
    <w:rsid w:val="005C4667"/>
    <w:rsid w:val="005C5648"/>
    <w:rsid w:val="00601B88"/>
    <w:rsid w:val="006041DD"/>
    <w:rsid w:val="00604630"/>
    <w:rsid w:val="00620449"/>
    <w:rsid w:val="00625028"/>
    <w:rsid w:val="00627F7D"/>
    <w:rsid w:val="0063561B"/>
    <w:rsid w:val="00640642"/>
    <w:rsid w:val="006612DC"/>
    <w:rsid w:val="00672D41"/>
    <w:rsid w:val="006B3824"/>
    <w:rsid w:val="006C4440"/>
    <w:rsid w:val="006D5548"/>
    <w:rsid w:val="006D745E"/>
    <w:rsid w:val="006E060D"/>
    <w:rsid w:val="006E2CE0"/>
    <w:rsid w:val="006E4A9F"/>
    <w:rsid w:val="007207FF"/>
    <w:rsid w:val="00731C19"/>
    <w:rsid w:val="00734E94"/>
    <w:rsid w:val="00736DF5"/>
    <w:rsid w:val="007511B1"/>
    <w:rsid w:val="00764A09"/>
    <w:rsid w:val="00764FB5"/>
    <w:rsid w:val="00774A49"/>
    <w:rsid w:val="007A01A2"/>
    <w:rsid w:val="007A7E1B"/>
    <w:rsid w:val="007B1B8C"/>
    <w:rsid w:val="007B7152"/>
    <w:rsid w:val="007C0813"/>
    <w:rsid w:val="007C633B"/>
    <w:rsid w:val="007D06D0"/>
    <w:rsid w:val="007D3105"/>
    <w:rsid w:val="007E2F28"/>
    <w:rsid w:val="00814D18"/>
    <w:rsid w:val="00862CB5"/>
    <w:rsid w:val="0087651D"/>
    <w:rsid w:val="008819C8"/>
    <w:rsid w:val="00883345"/>
    <w:rsid w:val="00883638"/>
    <w:rsid w:val="008A13A5"/>
    <w:rsid w:val="008A1D84"/>
    <w:rsid w:val="008B05B8"/>
    <w:rsid w:val="008C5788"/>
    <w:rsid w:val="008E5BC5"/>
    <w:rsid w:val="008E5C85"/>
    <w:rsid w:val="008F35CC"/>
    <w:rsid w:val="008F6083"/>
    <w:rsid w:val="00940231"/>
    <w:rsid w:val="009648AC"/>
    <w:rsid w:val="009A39F6"/>
    <w:rsid w:val="009A3F73"/>
    <w:rsid w:val="009B41B2"/>
    <w:rsid w:val="009C318D"/>
    <w:rsid w:val="009C3DF0"/>
    <w:rsid w:val="009C7F31"/>
    <w:rsid w:val="009D1EF6"/>
    <w:rsid w:val="009D37C1"/>
    <w:rsid w:val="009D39A4"/>
    <w:rsid w:val="009D43D9"/>
    <w:rsid w:val="009D637A"/>
    <w:rsid w:val="009D7506"/>
    <w:rsid w:val="009E28FD"/>
    <w:rsid w:val="009E4F1E"/>
    <w:rsid w:val="009F4864"/>
    <w:rsid w:val="00A07482"/>
    <w:rsid w:val="00A1227A"/>
    <w:rsid w:val="00A47302"/>
    <w:rsid w:val="00A52A55"/>
    <w:rsid w:val="00A55035"/>
    <w:rsid w:val="00A758E6"/>
    <w:rsid w:val="00A94FC4"/>
    <w:rsid w:val="00AB5CA3"/>
    <w:rsid w:val="00AC297F"/>
    <w:rsid w:val="00AC4AFE"/>
    <w:rsid w:val="00AD3CDD"/>
    <w:rsid w:val="00AE142B"/>
    <w:rsid w:val="00AF7C63"/>
    <w:rsid w:val="00B00CDB"/>
    <w:rsid w:val="00B23010"/>
    <w:rsid w:val="00B25D4D"/>
    <w:rsid w:val="00B366B9"/>
    <w:rsid w:val="00B45112"/>
    <w:rsid w:val="00B513AF"/>
    <w:rsid w:val="00B53C1C"/>
    <w:rsid w:val="00B5585D"/>
    <w:rsid w:val="00B71405"/>
    <w:rsid w:val="00B75DC9"/>
    <w:rsid w:val="00B94321"/>
    <w:rsid w:val="00B95FCB"/>
    <w:rsid w:val="00B96080"/>
    <w:rsid w:val="00BA00BE"/>
    <w:rsid w:val="00BA7096"/>
    <w:rsid w:val="00BC0EAE"/>
    <w:rsid w:val="00BC288F"/>
    <w:rsid w:val="00BE2257"/>
    <w:rsid w:val="00C02989"/>
    <w:rsid w:val="00C076C7"/>
    <w:rsid w:val="00C13313"/>
    <w:rsid w:val="00C23F19"/>
    <w:rsid w:val="00C5054D"/>
    <w:rsid w:val="00C64132"/>
    <w:rsid w:val="00C75A17"/>
    <w:rsid w:val="00C81666"/>
    <w:rsid w:val="00C83434"/>
    <w:rsid w:val="00C83EAA"/>
    <w:rsid w:val="00C918C1"/>
    <w:rsid w:val="00C93F0D"/>
    <w:rsid w:val="00CA6625"/>
    <w:rsid w:val="00CB0819"/>
    <w:rsid w:val="00CB1A7C"/>
    <w:rsid w:val="00CB4058"/>
    <w:rsid w:val="00CB6D7E"/>
    <w:rsid w:val="00CC5B40"/>
    <w:rsid w:val="00CE3F90"/>
    <w:rsid w:val="00CE7922"/>
    <w:rsid w:val="00CF3868"/>
    <w:rsid w:val="00D01F6B"/>
    <w:rsid w:val="00D0313F"/>
    <w:rsid w:val="00D07879"/>
    <w:rsid w:val="00D1756D"/>
    <w:rsid w:val="00D65CBB"/>
    <w:rsid w:val="00D67B56"/>
    <w:rsid w:val="00D851F6"/>
    <w:rsid w:val="00D973AB"/>
    <w:rsid w:val="00DD44E5"/>
    <w:rsid w:val="00DE3216"/>
    <w:rsid w:val="00DE584B"/>
    <w:rsid w:val="00E04B24"/>
    <w:rsid w:val="00E059F5"/>
    <w:rsid w:val="00E07ED9"/>
    <w:rsid w:val="00E25473"/>
    <w:rsid w:val="00E411D1"/>
    <w:rsid w:val="00E43BB4"/>
    <w:rsid w:val="00E5095B"/>
    <w:rsid w:val="00E57E61"/>
    <w:rsid w:val="00E60509"/>
    <w:rsid w:val="00E94B71"/>
    <w:rsid w:val="00E96807"/>
    <w:rsid w:val="00EA1E33"/>
    <w:rsid w:val="00EA404F"/>
    <w:rsid w:val="00EB489A"/>
    <w:rsid w:val="00EB515D"/>
    <w:rsid w:val="00EC0605"/>
    <w:rsid w:val="00F02202"/>
    <w:rsid w:val="00F23F2F"/>
    <w:rsid w:val="00F30374"/>
    <w:rsid w:val="00F31351"/>
    <w:rsid w:val="00F31B06"/>
    <w:rsid w:val="00F32E59"/>
    <w:rsid w:val="00F33115"/>
    <w:rsid w:val="00F43581"/>
    <w:rsid w:val="00F4530F"/>
    <w:rsid w:val="00F45B22"/>
    <w:rsid w:val="00F52E02"/>
    <w:rsid w:val="00F54466"/>
    <w:rsid w:val="00F805BC"/>
    <w:rsid w:val="00F8198A"/>
    <w:rsid w:val="00F908F6"/>
    <w:rsid w:val="00F935F1"/>
    <w:rsid w:val="00F95583"/>
    <w:rsid w:val="00F974C6"/>
    <w:rsid w:val="00FB4399"/>
    <w:rsid w:val="00FD6226"/>
    <w:rsid w:val="00FD7D29"/>
    <w:rsid w:val="00FE12AF"/>
    <w:rsid w:val="00FF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semiHidden="0" w:uiPriority="99" w:unhideWhenUsed="0" w:qFormat="1"/>
    <w:lsdException w:name="heading 4" w:semiHidden="0" w:uiPriority="99" w:unhideWhenUsed="0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C37"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</w:rPr>
  </w:style>
  <w:style w:type="paragraph" w:customStyle="1" w:styleId="EndNoteBibliographyTitle">
    <w:name w:val="EndNote Bibliography Title"/>
    <w:basedOn w:val="Normal"/>
    <w:rsid w:val="007A7E1B"/>
    <w:pPr>
      <w:jc w:val="center"/>
    </w:pPr>
    <w:rPr>
      <w:rFonts w:ascii="Al Bayan" w:hAnsi="Al Bayan"/>
    </w:rPr>
  </w:style>
  <w:style w:type="paragraph" w:customStyle="1" w:styleId="EndNoteBibliography">
    <w:name w:val="EndNote Bibliography"/>
    <w:basedOn w:val="Normal"/>
    <w:rsid w:val="007A7E1B"/>
    <w:rPr>
      <w:rFonts w:ascii="Al Bayan" w:hAnsi="Al Bay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ReportTemplate.dotm</Template>
  <TotalTime>1</TotalTime>
  <Pages>1</Pages>
  <Words>390</Words>
  <Characters>2489</Characters>
  <Application>Microsoft Office Word</Application>
  <DocSecurity>0</DocSecurity>
  <Lines>42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creator>Anke Toth</dc:creator>
  <cp:lastModifiedBy>NHMFL</cp:lastModifiedBy>
  <cp:revision>3</cp:revision>
  <cp:lastPrinted>2015-07-15T21:10:00Z</cp:lastPrinted>
  <dcterms:created xsi:type="dcterms:W3CDTF">2017-12-14T14:31:00Z</dcterms:created>
  <dcterms:modified xsi:type="dcterms:W3CDTF">2017-12-14T19:54:00Z</dcterms:modified>
</cp:coreProperties>
</file>