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8331" w14:textId="77777777" w:rsidR="005662B3" w:rsidRDefault="004B06DE" w:rsidP="00073346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Effects of PDE5A inhibition</w:t>
      </w:r>
      <w:r w:rsidR="00773C85" w:rsidRPr="00073346">
        <w:rPr>
          <w:rFonts w:ascii="Arial" w:hAnsi="Arial" w:cs="Arial"/>
          <w:b/>
        </w:rPr>
        <w:t xml:space="preserve"> on skeletal muscle</w:t>
      </w:r>
      <w:r w:rsidR="003F4264" w:rsidRPr="00073346">
        <w:rPr>
          <w:rFonts w:ascii="Arial" w:hAnsi="Arial" w:cs="Arial"/>
          <w:b/>
        </w:rPr>
        <w:t xml:space="preserve"> T</w:t>
      </w:r>
      <w:r w:rsidR="003F4264" w:rsidRPr="00073346">
        <w:rPr>
          <w:rFonts w:ascii="Arial" w:hAnsi="Arial" w:cs="Arial"/>
          <w:b/>
          <w:vertAlign w:val="subscript"/>
        </w:rPr>
        <w:t>2</w:t>
      </w:r>
      <w:r w:rsidR="003F4264" w:rsidRPr="00073346">
        <w:rPr>
          <w:rFonts w:ascii="Arial" w:hAnsi="Arial" w:cs="Arial"/>
          <w:b/>
        </w:rPr>
        <w:t xml:space="preserve"> </w:t>
      </w:r>
    </w:p>
    <w:p w14:paraId="60689E71" w14:textId="54569324" w:rsidR="00773C85" w:rsidRPr="00073346" w:rsidRDefault="00AD2685" w:rsidP="00073346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after </w:t>
      </w:r>
      <w:r w:rsidR="00FA1F58">
        <w:rPr>
          <w:rFonts w:ascii="Arial" w:hAnsi="Arial" w:cs="Arial"/>
          <w:b/>
        </w:rPr>
        <w:t xml:space="preserve">low intensity </w:t>
      </w:r>
      <w:r w:rsidR="00611195">
        <w:rPr>
          <w:rFonts w:ascii="Arial" w:hAnsi="Arial" w:cs="Arial"/>
          <w:b/>
        </w:rPr>
        <w:t xml:space="preserve">treadmill </w:t>
      </w:r>
      <w:r w:rsidR="00FA1F58">
        <w:rPr>
          <w:rFonts w:ascii="Arial" w:hAnsi="Arial" w:cs="Arial"/>
          <w:b/>
        </w:rPr>
        <w:t xml:space="preserve">training </w:t>
      </w:r>
      <w:r>
        <w:rPr>
          <w:rFonts w:ascii="Arial" w:hAnsi="Arial" w:cs="Arial"/>
          <w:b/>
        </w:rPr>
        <w:t>in dystrophic</w:t>
      </w:r>
      <w:r w:rsidR="00773C85" w:rsidRPr="00073346">
        <w:rPr>
          <w:rFonts w:ascii="Arial" w:hAnsi="Arial" w:cs="Arial"/>
          <w:b/>
        </w:rPr>
        <w:t xml:space="preserve"> mice</w:t>
      </w:r>
    </w:p>
    <w:p w14:paraId="2893509C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88384E" w14:textId="4E6250A2" w:rsidR="000860C4" w:rsidRDefault="00F630C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F4264">
        <w:rPr>
          <w:rFonts w:ascii="Arial" w:hAnsi="Arial" w:cs="Arial"/>
          <w:sz w:val="20"/>
          <w:szCs w:val="20"/>
          <w:u w:val="single"/>
        </w:rPr>
        <w:t>Forbes, S.C.</w:t>
      </w:r>
      <w:r w:rsidRPr="00F630C5">
        <w:rPr>
          <w:rFonts w:ascii="Arial" w:hAnsi="Arial" w:cs="Arial"/>
          <w:sz w:val="20"/>
          <w:szCs w:val="20"/>
        </w:rPr>
        <w:t xml:space="preserve">, </w:t>
      </w:r>
      <w:r w:rsidR="00753729">
        <w:rPr>
          <w:rFonts w:ascii="Arial" w:hAnsi="Arial" w:cs="Arial"/>
          <w:sz w:val="20"/>
          <w:szCs w:val="20"/>
        </w:rPr>
        <w:t>Batra, A. (UF, Physical Therapy)</w:t>
      </w:r>
      <w:r w:rsidR="005662B3">
        <w:rPr>
          <w:rFonts w:ascii="Arial" w:hAnsi="Arial" w:cs="Arial"/>
          <w:sz w:val="20"/>
          <w:szCs w:val="20"/>
        </w:rPr>
        <w:t xml:space="preserve">; Vohra, R., </w:t>
      </w:r>
      <w:r w:rsidR="00773C85">
        <w:rPr>
          <w:rFonts w:ascii="Arial" w:hAnsi="Arial" w:cs="Arial"/>
          <w:sz w:val="20"/>
          <w:szCs w:val="20"/>
        </w:rPr>
        <w:t>Chrzanowski</w:t>
      </w:r>
      <w:r w:rsidR="005662B3">
        <w:rPr>
          <w:rFonts w:ascii="Arial" w:hAnsi="Arial" w:cs="Arial"/>
          <w:sz w:val="20"/>
          <w:szCs w:val="20"/>
        </w:rPr>
        <w:t>,</w:t>
      </w:r>
      <w:r w:rsidR="00773C85">
        <w:rPr>
          <w:rFonts w:ascii="Arial" w:hAnsi="Arial" w:cs="Arial"/>
          <w:sz w:val="20"/>
          <w:szCs w:val="20"/>
        </w:rPr>
        <w:t xml:space="preserve"> S. (UF, Physiology and Functional Genomics)</w:t>
      </w:r>
      <w:r w:rsidR="005662B3">
        <w:rPr>
          <w:rFonts w:ascii="Arial" w:hAnsi="Arial" w:cs="Arial"/>
          <w:sz w:val="20"/>
          <w:szCs w:val="20"/>
        </w:rPr>
        <w:t>;</w:t>
      </w:r>
      <w:r w:rsidR="00753729">
        <w:rPr>
          <w:rFonts w:ascii="Arial" w:hAnsi="Arial" w:cs="Arial"/>
          <w:sz w:val="20"/>
          <w:szCs w:val="20"/>
        </w:rPr>
        <w:t xml:space="preserve"> </w:t>
      </w:r>
      <w:r w:rsidR="00773C85">
        <w:rPr>
          <w:rFonts w:ascii="Arial" w:hAnsi="Arial" w:cs="Arial"/>
          <w:sz w:val="20"/>
          <w:szCs w:val="20"/>
        </w:rPr>
        <w:t>Lott</w:t>
      </w:r>
      <w:r w:rsidR="005662B3">
        <w:rPr>
          <w:rFonts w:ascii="Arial" w:hAnsi="Arial" w:cs="Arial"/>
          <w:sz w:val="20"/>
          <w:szCs w:val="20"/>
        </w:rPr>
        <w:t>,</w:t>
      </w:r>
      <w:r w:rsidR="00773C85">
        <w:rPr>
          <w:rFonts w:ascii="Arial" w:hAnsi="Arial" w:cs="Arial"/>
          <w:sz w:val="20"/>
          <w:szCs w:val="20"/>
        </w:rPr>
        <w:t xml:space="preserve"> D</w:t>
      </w:r>
      <w:r w:rsidR="005662B3">
        <w:rPr>
          <w:rFonts w:ascii="Arial" w:hAnsi="Arial" w:cs="Arial"/>
          <w:sz w:val="20"/>
          <w:szCs w:val="20"/>
        </w:rPr>
        <w:t>.</w:t>
      </w:r>
      <w:r w:rsidR="00773C85">
        <w:rPr>
          <w:rFonts w:ascii="Arial" w:hAnsi="Arial" w:cs="Arial"/>
          <w:sz w:val="20"/>
          <w:szCs w:val="20"/>
        </w:rPr>
        <w:t xml:space="preserve"> (UF, Physical Therapy)</w:t>
      </w:r>
      <w:r w:rsidR="005662B3">
        <w:rPr>
          <w:rFonts w:ascii="Arial" w:hAnsi="Arial" w:cs="Arial"/>
          <w:sz w:val="20"/>
          <w:szCs w:val="20"/>
        </w:rPr>
        <w:t>;</w:t>
      </w:r>
      <w:r w:rsidR="00773C85">
        <w:rPr>
          <w:rFonts w:ascii="Arial" w:hAnsi="Arial" w:cs="Arial"/>
          <w:sz w:val="20"/>
          <w:szCs w:val="20"/>
        </w:rPr>
        <w:t xml:space="preserve"> </w:t>
      </w:r>
      <w:r w:rsidR="00753729">
        <w:rPr>
          <w:rFonts w:ascii="Arial" w:hAnsi="Arial" w:cs="Arial"/>
          <w:sz w:val="20"/>
          <w:szCs w:val="20"/>
        </w:rPr>
        <w:t>Walter, G.A</w:t>
      </w:r>
      <w:r w:rsidR="00810A3B">
        <w:rPr>
          <w:rFonts w:ascii="Arial" w:hAnsi="Arial" w:cs="Arial"/>
          <w:sz w:val="20"/>
          <w:szCs w:val="20"/>
        </w:rPr>
        <w:t xml:space="preserve"> (UF, Physiology and Functional Genomics)</w:t>
      </w:r>
      <w:r w:rsidR="005662B3">
        <w:rPr>
          <w:rFonts w:ascii="Arial" w:hAnsi="Arial" w:cs="Arial"/>
          <w:sz w:val="20"/>
          <w:szCs w:val="20"/>
        </w:rPr>
        <w:t>;</w:t>
      </w:r>
      <w:r w:rsidR="00773C85">
        <w:rPr>
          <w:rFonts w:ascii="Arial" w:hAnsi="Arial" w:cs="Arial"/>
          <w:sz w:val="20"/>
          <w:szCs w:val="20"/>
        </w:rPr>
        <w:t xml:space="preserve"> Vandenborne</w:t>
      </w:r>
      <w:r w:rsidR="005662B3">
        <w:rPr>
          <w:rFonts w:ascii="Arial" w:hAnsi="Arial" w:cs="Arial"/>
          <w:sz w:val="20"/>
          <w:szCs w:val="20"/>
        </w:rPr>
        <w:t>,</w:t>
      </w:r>
      <w:r w:rsidR="00773C85">
        <w:rPr>
          <w:rFonts w:ascii="Arial" w:hAnsi="Arial" w:cs="Arial"/>
          <w:sz w:val="20"/>
          <w:szCs w:val="20"/>
        </w:rPr>
        <w:t xml:space="preserve"> K</w:t>
      </w:r>
      <w:r w:rsidR="005662B3">
        <w:rPr>
          <w:rFonts w:ascii="Arial" w:hAnsi="Arial" w:cs="Arial"/>
          <w:sz w:val="20"/>
          <w:szCs w:val="20"/>
        </w:rPr>
        <w:t>.</w:t>
      </w:r>
      <w:r w:rsidR="00773C85">
        <w:rPr>
          <w:rFonts w:ascii="Arial" w:hAnsi="Arial" w:cs="Arial"/>
          <w:sz w:val="20"/>
          <w:szCs w:val="20"/>
        </w:rPr>
        <w:t xml:space="preserve"> (UF, Physical Therapy)</w:t>
      </w:r>
      <w:bookmarkStart w:id="0" w:name="_GoBack"/>
      <w:bookmarkEnd w:id="0"/>
    </w:p>
    <w:p w14:paraId="22E4D4B1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FC0414C" w14:textId="77777777" w:rsidR="00A93E16" w:rsidRPr="00A93E16" w:rsidRDefault="00A94FC4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D95E6E3" w14:textId="507CA3D9" w:rsidR="00BB5AF4" w:rsidRDefault="005662B3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78ED">
        <w:rPr>
          <w:rFonts w:ascii="Arial" w:hAnsi="Arial" w:cs="Arial"/>
          <w:sz w:val="20"/>
          <w:szCs w:val="20"/>
        </w:rPr>
        <w:t>Dystrophic muscle is characterized by increased susceptibility to m</w:t>
      </w:r>
      <w:r w:rsidR="00BB5AF4" w:rsidRPr="00BB5AF4">
        <w:rPr>
          <w:rFonts w:ascii="Arial" w:hAnsi="Arial" w:cs="Arial"/>
          <w:sz w:val="20"/>
          <w:szCs w:val="20"/>
        </w:rPr>
        <w:t xml:space="preserve">uscle damage, </w:t>
      </w:r>
      <w:r w:rsidR="003878ED">
        <w:rPr>
          <w:rFonts w:ascii="Arial" w:hAnsi="Arial" w:cs="Arial"/>
          <w:sz w:val="20"/>
          <w:szCs w:val="20"/>
        </w:rPr>
        <w:t>inflammation,</w:t>
      </w:r>
      <w:r w:rsidR="006B67CE">
        <w:rPr>
          <w:rFonts w:ascii="Arial" w:hAnsi="Arial" w:cs="Arial"/>
          <w:sz w:val="20"/>
          <w:szCs w:val="20"/>
        </w:rPr>
        <w:t xml:space="preserve"> reduced blood flow,</w:t>
      </w:r>
      <w:r w:rsidR="003878ED">
        <w:rPr>
          <w:rFonts w:ascii="Arial" w:hAnsi="Arial" w:cs="Arial"/>
          <w:sz w:val="20"/>
          <w:szCs w:val="20"/>
        </w:rPr>
        <w:t xml:space="preserve"> </w:t>
      </w:r>
      <w:r w:rsidR="006B67CE">
        <w:rPr>
          <w:rFonts w:ascii="Arial" w:hAnsi="Arial" w:cs="Arial"/>
          <w:sz w:val="20"/>
          <w:szCs w:val="20"/>
        </w:rPr>
        <w:t>and fatigue</w:t>
      </w:r>
      <w:r w:rsidR="00BB5AF4" w:rsidRPr="00BB5AF4">
        <w:rPr>
          <w:rFonts w:ascii="Arial" w:hAnsi="Arial" w:cs="Arial"/>
          <w:sz w:val="20"/>
          <w:szCs w:val="20"/>
        </w:rPr>
        <w:t>. The</w:t>
      </w:r>
      <w:r w:rsidR="003878ED">
        <w:rPr>
          <w:rFonts w:ascii="Arial" w:hAnsi="Arial" w:cs="Arial"/>
          <w:sz w:val="20"/>
          <w:szCs w:val="20"/>
        </w:rPr>
        <w:t>se</w:t>
      </w:r>
      <w:r w:rsidR="00BB5AF4" w:rsidRPr="00BB5AF4">
        <w:rPr>
          <w:rFonts w:ascii="Arial" w:hAnsi="Arial" w:cs="Arial"/>
          <w:sz w:val="20"/>
          <w:szCs w:val="20"/>
        </w:rPr>
        <w:t xml:space="preserve"> </w:t>
      </w:r>
      <w:r w:rsidR="003878ED">
        <w:rPr>
          <w:rFonts w:ascii="Arial" w:hAnsi="Arial" w:cs="Arial"/>
          <w:sz w:val="20"/>
          <w:szCs w:val="20"/>
        </w:rPr>
        <w:t xml:space="preserve">impairments </w:t>
      </w:r>
      <w:r w:rsidR="006B67CE">
        <w:rPr>
          <w:rFonts w:ascii="Arial" w:hAnsi="Arial" w:cs="Arial"/>
          <w:sz w:val="20"/>
          <w:szCs w:val="20"/>
        </w:rPr>
        <w:t>may be enhanced by lack of</w:t>
      </w:r>
      <w:r w:rsidR="00BB5AF4" w:rsidRPr="00BB5AF4">
        <w:rPr>
          <w:rFonts w:ascii="Arial" w:hAnsi="Arial" w:cs="Arial"/>
          <w:sz w:val="20"/>
          <w:szCs w:val="20"/>
        </w:rPr>
        <w:t xml:space="preserve"> sarcolemma-localized </w:t>
      </w:r>
      <w:r w:rsidR="00BE7F35">
        <w:rPr>
          <w:rFonts w:ascii="Arial" w:hAnsi="Arial" w:cs="Arial"/>
          <w:sz w:val="20"/>
          <w:szCs w:val="20"/>
        </w:rPr>
        <w:t>neuronal nitric oxide synthase (</w:t>
      </w:r>
      <w:r w:rsidR="00BB5AF4" w:rsidRPr="00BB5AF4">
        <w:rPr>
          <w:rFonts w:ascii="Arial" w:hAnsi="Arial" w:cs="Arial"/>
          <w:sz w:val="20"/>
          <w:szCs w:val="20"/>
        </w:rPr>
        <w:t>nNOS</w:t>
      </w:r>
      <w:r w:rsidR="006B67CE">
        <w:rPr>
          <w:rFonts w:ascii="Arial" w:hAnsi="Arial" w:cs="Arial"/>
          <w:sz w:val="20"/>
          <w:szCs w:val="20"/>
        </w:rPr>
        <w:t xml:space="preserve">) </w:t>
      </w:r>
      <w:r w:rsidR="00BE7F35">
        <w:rPr>
          <w:rFonts w:ascii="Arial" w:hAnsi="Arial" w:cs="Arial"/>
          <w:sz w:val="20"/>
          <w:szCs w:val="20"/>
        </w:rPr>
        <w:fldChar w:fldCharType="begin"/>
      </w:r>
      <w:r w:rsidR="00BE7F35">
        <w:rPr>
          <w:rFonts w:ascii="Arial" w:hAnsi="Arial" w:cs="Arial"/>
          <w:sz w:val="20"/>
          <w:szCs w:val="20"/>
        </w:rPr>
        <w:instrText xml:space="preserve"> ADDIN EN.CITE &lt;EndNote&gt;&lt;Cite&gt;&lt;Author&gt;Tidball&lt;/Author&gt;&lt;Year&gt;2014&lt;/Year&gt;&lt;RecNum&gt;2974&lt;/RecNum&gt;&lt;DisplayText&gt;(1, 2)&lt;/DisplayText&gt;&lt;record&gt;&lt;rec-number&gt;2974&lt;/rec-number&gt;&lt;foreign-keys&gt;&lt;key app="EN" db-id="fzrrvzarl2fdf1e2a5g5a2wivp055srx9t2a" timestamp="1452180710"&gt;2974&lt;/key&gt;&lt;/foreign-keys&gt;&lt;ref-type name="Journal Article"&gt;17&lt;/ref-type&gt;&lt;contributors&gt;&lt;authors&gt;&lt;author&gt;Tidball, J.G.;&lt;/author&gt;&lt;author&gt;Wehling-Henricks, M.&lt;/author&gt;&lt;/authors&gt;&lt;/contributors&gt;&lt;titles&gt;&lt;title&gt;Nitric oxide synthase deficiency and the pathophysiology of muscular dystrophy&lt;/title&gt;&lt;secondary-title&gt;J Physiol&lt;/secondary-title&gt;&lt;/titles&gt;&lt;periodical&gt;&lt;full-title&gt;J Physiol&lt;/full-title&gt;&lt;/periodical&gt;&lt;pages&gt;4627-4638&lt;/pages&gt;&lt;volume&gt;592(Pt 21)&lt;/volume&gt;&lt;number&gt;21&lt;/number&gt;&lt;dates&gt;&lt;year&gt;2014&lt;/year&gt;&lt;/dates&gt;&lt;urls&gt;&lt;/urls&gt;&lt;/record&gt;&lt;/Cite&gt;&lt;Cite&gt;&lt;Author&gt;Kobayashi&lt;/Author&gt;&lt;Year&gt;2008&lt;/Year&gt;&lt;RecNum&gt;1926&lt;/RecNum&gt;&lt;record&gt;&lt;rec-number&gt;1926&lt;/rec-number&gt;&lt;foreign-keys&gt;&lt;key app="EN" db-id="fzrrvzarl2fdf1e2a5g5a2wivp055srx9t2a" timestamp="0"&gt;1926&lt;/key&gt;&lt;/foreign-keys&gt;&lt;ref-type name="Journal Article"&gt;17&lt;/ref-type&gt;&lt;contributors&gt;&lt;authors&gt;&lt;author&gt;Kobayashi, Y.M.;&lt;/author&gt;&lt;author&gt;Rader, E.P.;&lt;/author&gt;&lt;author&gt;Crawford, R.W.;&lt;/author&gt;&lt;author&gt;Iyengar, N.K.;&lt;/author&gt;&lt;author&gt;Thedens, D.R.;&lt;/author&gt;&lt;author&gt;Faulkner, J.A.;&lt;/author&gt;&lt;author&gt;Parikh, S.V.;&lt;/author&gt;&lt;author&gt;Weiss, R.M.;&lt;/author&gt;&lt;author&gt;Chamberlain, J.S.;&lt;/author&gt;&lt;author&gt;Moore, S.A.;&lt;/author&gt;&lt;author&gt;Campbell, K.P.&lt;/author&gt;&lt;/authors&gt;&lt;/contributors&gt;&lt;titles&gt;&lt;title&gt;Sarcolemma-localized nNOS is required to maintain activity after mild exercise.&lt;/title&gt;&lt;secondary-title&gt;Nature&lt;/secondary-title&gt;&lt;/titles&gt;&lt;pages&gt;511-515&lt;/pages&gt;&lt;volume&gt;27&lt;/volume&gt;&lt;number&gt;456(7221)&lt;/number&gt;&lt;dates&gt;&lt;year&gt;2008&lt;/year&gt;&lt;/dates&gt;&lt;urls&gt;&lt;/urls&gt;&lt;/record&gt;&lt;/Cite&gt;&lt;/EndNote&gt;</w:instrText>
      </w:r>
      <w:r w:rsidR="00BE7F35">
        <w:rPr>
          <w:rFonts w:ascii="Arial" w:hAnsi="Arial" w:cs="Arial"/>
          <w:sz w:val="20"/>
          <w:szCs w:val="20"/>
        </w:rPr>
        <w:fldChar w:fldCharType="separate"/>
      </w:r>
      <w:r w:rsidR="00BE7F35">
        <w:rPr>
          <w:rFonts w:ascii="Arial" w:hAnsi="Arial" w:cs="Arial"/>
          <w:noProof/>
          <w:sz w:val="20"/>
          <w:szCs w:val="20"/>
        </w:rPr>
        <w:t>(1, 2)</w:t>
      </w:r>
      <w:r w:rsidR="00BE7F35">
        <w:rPr>
          <w:rFonts w:ascii="Arial" w:hAnsi="Arial" w:cs="Arial"/>
          <w:sz w:val="20"/>
          <w:szCs w:val="20"/>
        </w:rPr>
        <w:fldChar w:fldCharType="end"/>
      </w:r>
      <w:r w:rsidR="00BB5AF4" w:rsidRPr="00BB5AF4">
        <w:rPr>
          <w:rFonts w:ascii="Arial" w:hAnsi="Arial" w:cs="Arial"/>
          <w:sz w:val="20"/>
          <w:szCs w:val="20"/>
        </w:rPr>
        <w:t xml:space="preserve">. In this study, we examined whether a phosophodiesterase 5 inhibitor (sildenafil citrate) would </w:t>
      </w:r>
      <w:r w:rsidR="00206C13">
        <w:rPr>
          <w:rFonts w:ascii="Arial" w:hAnsi="Arial" w:cs="Arial"/>
          <w:sz w:val="20"/>
          <w:szCs w:val="20"/>
        </w:rPr>
        <w:t xml:space="preserve">reduce </w:t>
      </w:r>
      <w:r w:rsidR="006B67CE">
        <w:rPr>
          <w:rFonts w:ascii="Arial" w:hAnsi="Arial" w:cs="Arial"/>
          <w:sz w:val="20"/>
          <w:szCs w:val="20"/>
        </w:rPr>
        <w:t xml:space="preserve">muscle </w:t>
      </w:r>
      <w:r w:rsidR="00206C13">
        <w:rPr>
          <w:rFonts w:ascii="Arial" w:hAnsi="Arial" w:cs="Arial"/>
          <w:sz w:val="20"/>
          <w:szCs w:val="20"/>
        </w:rPr>
        <w:t xml:space="preserve">damage and </w:t>
      </w:r>
      <w:r w:rsidR="00BB5AF4" w:rsidRPr="00BB5AF4">
        <w:rPr>
          <w:rFonts w:ascii="Arial" w:hAnsi="Arial" w:cs="Arial"/>
          <w:sz w:val="20"/>
          <w:szCs w:val="20"/>
        </w:rPr>
        <w:t>improve</w:t>
      </w:r>
      <w:r w:rsidR="006B67CE">
        <w:rPr>
          <w:rFonts w:ascii="Arial" w:hAnsi="Arial" w:cs="Arial"/>
          <w:sz w:val="20"/>
          <w:szCs w:val="20"/>
        </w:rPr>
        <w:t xml:space="preserve"> exercise</w:t>
      </w:r>
      <w:r w:rsidR="00BB5AF4" w:rsidRPr="00BB5AF4">
        <w:rPr>
          <w:rFonts w:ascii="Arial" w:hAnsi="Arial" w:cs="Arial"/>
          <w:sz w:val="20"/>
          <w:szCs w:val="20"/>
        </w:rPr>
        <w:t xml:space="preserve"> performance in </w:t>
      </w:r>
      <w:r w:rsidR="00BB5AF4" w:rsidRPr="003F4264">
        <w:rPr>
          <w:rFonts w:ascii="Arial" w:hAnsi="Arial" w:cs="Arial"/>
          <w:i/>
          <w:sz w:val="20"/>
          <w:szCs w:val="20"/>
        </w:rPr>
        <w:t>mdx</w:t>
      </w:r>
      <w:r w:rsidR="00BB5AF4" w:rsidRPr="00BB5AF4">
        <w:rPr>
          <w:rFonts w:ascii="Arial" w:hAnsi="Arial" w:cs="Arial"/>
          <w:sz w:val="20"/>
          <w:szCs w:val="20"/>
        </w:rPr>
        <w:t xml:space="preserve"> mice </w:t>
      </w:r>
      <w:r w:rsidR="00AD2685">
        <w:rPr>
          <w:rFonts w:ascii="Arial" w:hAnsi="Arial" w:cs="Arial"/>
          <w:sz w:val="20"/>
          <w:szCs w:val="20"/>
        </w:rPr>
        <w:t xml:space="preserve">after downhill running and </w:t>
      </w:r>
      <w:r w:rsidR="00BB5AF4" w:rsidRPr="00BB5AF4">
        <w:rPr>
          <w:rFonts w:ascii="Arial" w:hAnsi="Arial" w:cs="Arial"/>
          <w:sz w:val="20"/>
          <w:szCs w:val="20"/>
        </w:rPr>
        <w:t>d</w:t>
      </w:r>
      <w:r w:rsidR="006B67CE">
        <w:rPr>
          <w:rFonts w:ascii="Arial" w:hAnsi="Arial" w:cs="Arial"/>
          <w:sz w:val="20"/>
          <w:szCs w:val="20"/>
        </w:rPr>
        <w:t xml:space="preserve">uring a low-intensity treadmill </w:t>
      </w:r>
      <w:r w:rsidR="00BB5AF4" w:rsidRPr="00BB5AF4">
        <w:rPr>
          <w:rFonts w:ascii="Arial" w:hAnsi="Arial" w:cs="Arial"/>
          <w:sz w:val="20"/>
          <w:szCs w:val="20"/>
        </w:rPr>
        <w:t>training program.</w:t>
      </w:r>
      <w:r w:rsidR="00206C13">
        <w:rPr>
          <w:rFonts w:ascii="Arial" w:hAnsi="Arial" w:cs="Arial"/>
          <w:sz w:val="20"/>
          <w:szCs w:val="20"/>
        </w:rPr>
        <w:t xml:space="preserve">  </w:t>
      </w:r>
      <w:r w:rsidR="00FA1F58">
        <w:rPr>
          <w:rFonts w:ascii="Arial" w:hAnsi="Arial" w:cs="Arial"/>
          <w:sz w:val="20"/>
          <w:szCs w:val="20"/>
        </w:rPr>
        <w:t>MRI</w:t>
      </w:r>
      <w:r w:rsidR="006B67CE">
        <w:rPr>
          <w:rFonts w:ascii="Arial" w:hAnsi="Arial" w:cs="Arial"/>
          <w:sz w:val="20"/>
          <w:szCs w:val="20"/>
        </w:rPr>
        <w:t xml:space="preserve"> T</w:t>
      </w:r>
      <w:r w:rsidR="006B67CE" w:rsidRPr="006B67CE">
        <w:rPr>
          <w:rFonts w:ascii="Arial" w:hAnsi="Arial" w:cs="Arial"/>
          <w:sz w:val="20"/>
          <w:szCs w:val="20"/>
          <w:vertAlign w:val="subscript"/>
        </w:rPr>
        <w:t>2</w:t>
      </w:r>
      <w:r w:rsidR="006B67CE">
        <w:rPr>
          <w:rFonts w:ascii="Arial" w:hAnsi="Arial" w:cs="Arial"/>
          <w:sz w:val="20"/>
          <w:szCs w:val="20"/>
        </w:rPr>
        <w:t xml:space="preserve"> w</w:t>
      </w:r>
      <w:r w:rsidR="00FA1F58">
        <w:rPr>
          <w:rFonts w:ascii="Arial" w:hAnsi="Arial" w:cs="Arial"/>
          <w:sz w:val="20"/>
          <w:szCs w:val="20"/>
        </w:rPr>
        <w:t>as</w:t>
      </w:r>
      <w:r w:rsidR="003F4264">
        <w:rPr>
          <w:rFonts w:ascii="Arial" w:hAnsi="Arial" w:cs="Arial"/>
          <w:sz w:val="20"/>
          <w:szCs w:val="20"/>
        </w:rPr>
        <w:t xml:space="preserve"> utilized</w:t>
      </w:r>
      <w:r w:rsidR="00206C13">
        <w:rPr>
          <w:rFonts w:ascii="Arial" w:hAnsi="Arial" w:cs="Arial"/>
          <w:sz w:val="20"/>
          <w:szCs w:val="20"/>
        </w:rPr>
        <w:t xml:space="preserve"> as an indicator </w:t>
      </w:r>
      <w:r w:rsidR="00607FCC">
        <w:rPr>
          <w:rFonts w:ascii="Arial" w:hAnsi="Arial" w:cs="Arial"/>
          <w:sz w:val="20"/>
          <w:szCs w:val="20"/>
        </w:rPr>
        <w:t xml:space="preserve">of </w:t>
      </w:r>
      <w:r w:rsidR="003F4264">
        <w:rPr>
          <w:rFonts w:ascii="Arial" w:hAnsi="Arial" w:cs="Arial"/>
          <w:sz w:val="20"/>
          <w:szCs w:val="20"/>
        </w:rPr>
        <w:t>muscle damage</w:t>
      </w:r>
      <w:r w:rsidR="00BE7F35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PEVuZE5vdGU+PENpdGU+PEF1dGhvcj5NYXRodXI8L0F1dGhvcj48WWVhcj4yMDExPC9ZZWFyPjxS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</w:fldData>
        </w:fldChar>
      </w:r>
      <w:r w:rsidR="00BE7F35">
        <w:rPr>
          <w:rFonts w:ascii="Arial" w:hAnsi="Arial" w:cs="Arial"/>
          <w:sz w:val="20"/>
          <w:szCs w:val="20"/>
        </w:rPr>
        <w:instrText xml:space="preserve"> ADDIN EN.CITE </w:instrText>
      </w:r>
      <w:r w:rsidR="00BE7F35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PEVuZE5vdGU+PENpdGU+PEF1dGhvcj5NYXRodXI8L0F1dGhvcj48WWVhcj4yMDExPC9ZZWFyPjxS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</w:fldData>
        </w:fldChar>
      </w:r>
      <w:r w:rsidR="00BE7F35">
        <w:rPr>
          <w:rFonts w:ascii="Arial" w:hAnsi="Arial" w:cs="Arial"/>
          <w:sz w:val="20"/>
          <w:szCs w:val="20"/>
        </w:rPr>
        <w:instrText xml:space="preserve"> ADDIN EN.CITE.DATA </w:instrText>
      </w:r>
      <w:r w:rsidR="00BE7F35">
        <w:rPr>
          <w:rFonts w:ascii="Arial" w:hAnsi="Arial" w:cs="Arial"/>
          <w:sz w:val="20"/>
          <w:szCs w:val="20"/>
        </w:rPr>
      </w:r>
      <w:r w:rsidR="00BE7F35">
        <w:rPr>
          <w:rFonts w:ascii="Arial" w:hAnsi="Arial" w:cs="Arial"/>
          <w:sz w:val="20"/>
          <w:szCs w:val="20"/>
        </w:rPr>
        <w:fldChar w:fldCharType="end"/>
      </w:r>
      <w:r w:rsidR="00BE7F35">
        <w:rPr>
          <w:rFonts w:ascii="Arial" w:hAnsi="Arial" w:cs="Arial"/>
          <w:sz w:val="20"/>
          <w:szCs w:val="20"/>
        </w:rPr>
      </w:r>
      <w:r w:rsidR="00BE7F35">
        <w:rPr>
          <w:rFonts w:ascii="Arial" w:hAnsi="Arial" w:cs="Arial"/>
          <w:sz w:val="20"/>
          <w:szCs w:val="20"/>
        </w:rPr>
        <w:fldChar w:fldCharType="separate"/>
      </w:r>
      <w:r w:rsidR="00BE7F35">
        <w:rPr>
          <w:rFonts w:ascii="Arial" w:hAnsi="Arial" w:cs="Arial"/>
          <w:noProof/>
          <w:sz w:val="20"/>
          <w:szCs w:val="20"/>
        </w:rPr>
        <w:t>(3)</w:t>
      </w:r>
      <w:r w:rsidR="00BE7F35">
        <w:rPr>
          <w:rFonts w:ascii="Arial" w:hAnsi="Arial" w:cs="Arial"/>
          <w:sz w:val="20"/>
          <w:szCs w:val="20"/>
        </w:rPr>
        <w:fldChar w:fldCharType="end"/>
      </w:r>
      <w:r w:rsidR="003F4264">
        <w:rPr>
          <w:rFonts w:ascii="Arial" w:hAnsi="Arial" w:cs="Arial"/>
          <w:sz w:val="20"/>
          <w:szCs w:val="20"/>
        </w:rPr>
        <w:t>.</w:t>
      </w:r>
    </w:p>
    <w:p w14:paraId="0B8FFF9C" w14:textId="7A870F57" w:rsidR="00915D52" w:rsidRDefault="00915D52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F39A205" w14:textId="3AEC90F3" w:rsidR="00B9607A" w:rsidRPr="00915D52" w:rsidRDefault="002524EE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Pr="006B382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5889" w:tblpY="534"/>
        <w:tblW w:w="0" w:type="auto"/>
        <w:tblLook w:val="04A0" w:firstRow="1" w:lastRow="0" w:firstColumn="1" w:lastColumn="0" w:noHBand="0" w:noVBand="1"/>
      </w:tblPr>
      <w:tblGrid>
        <w:gridCol w:w="1176"/>
        <w:gridCol w:w="890"/>
        <w:gridCol w:w="890"/>
        <w:gridCol w:w="890"/>
        <w:gridCol w:w="890"/>
        <w:gridCol w:w="890"/>
      </w:tblGrid>
      <w:tr w:rsidR="00956DD5" w14:paraId="62D82500" w14:textId="77777777" w:rsidTr="00956DD5">
        <w:trPr>
          <w:trHeight w:val="190"/>
        </w:trPr>
        <w:tc>
          <w:tcPr>
            <w:tcW w:w="1176" w:type="dxa"/>
          </w:tcPr>
          <w:p w14:paraId="44347D81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2CBF9D06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4DF7BCE1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Week 1</w:t>
            </w:r>
          </w:p>
        </w:tc>
        <w:tc>
          <w:tcPr>
            <w:tcW w:w="890" w:type="dxa"/>
          </w:tcPr>
          <w:p w14:paraId="3415EB71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Week 2</w:t>
            </w:r>
          </w:p>
        </w:tc>
        <w:tc>
          <w:tcPr>
            <w:tcW w:w="890" w:type="dxa"/>
          </w:tcPr>
          <w:p w14:paraId="47F61083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Week 3</w:t>
            </w:r>
          </w:p>
        </w:tc>
        <w:tc>
          <w:tcPr>
            <w:tcW w:w="890" w:type="dxa"/>
          </w:tcPr>
          <w:p w14:paraId="45E44FD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Week 4</w:t>
            </w:r>
          </w:p>
        </w:tc>
      </w:tr>
      <w:tr w:rsidR="00956DD5" w14:paraId="2AE9FAAD" w14:textId="77777777" w:rsidTr="00956DD5">
        <w:trPr>
          <w:trHeight w:val="328"/>
        </w:trPr>
        <w:tc>
          <w:tcPr>
            <w:tcW w:w="1176" w:type="dxa"/>
            <w:vMerge w:val="restart"/>
          </w:tcPr>
          <w:p w14:paraId="191063CB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Tibialis Anterior (TA)</w:t>
            </w:r>
          </w:p>
        </w:tc>
        <w:tc>
          <w:tcPr>
            <w:tcW w:w="890" w:type="dxa"/>
          </w:tcPr>
          <w:p w14:paraId="24D120B7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Wild</w:t>
            </w:r>
            <w:r w:rsidRPr="00FA1F58">
              <w:rPr>
                <w:sz w:val="16"/>
                <w:szCs w:val="16"/>
                <w:vertAlign w:val="superscript"/>
              </w:rPr>
              <w:t xml:space="preserve"> ctrl</w:t>
            </w:r>
          </w:p>
        </w:tc>
        <w:tc>
          <w:tcPr>
            <w:tcW w:w="890" w:type="dxa"/>
          </w:tcPr>
          <w:p w14:paraId="05E0C847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24.5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2.1</w:t>
            </w:r>
          </w:p>
        </w:tc>
        <w:tc>
          <w:tcPr>
            <w:tcW w:w="890" w:type="dxa"/>
          </w:tcPr>
          <w:p w14:paraId="1B6FFD53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22.8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2.5</w:t>
            </w:r>
          </w:p>
        </w:tc>
        <w:tc>
          <w:tcPr>
            <w:tcW w:w="890" w:type="dxa"/>
          </w:tcPr>
          <w:p w14:paraId="32560F1A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23.3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2.2</w:t>
            </w:r>
          </w:p>
        </w:tc>
        <w:tc>
          <w:tcPr>
            <w:tcW w:w="890" w:type="dxa"/>
          </w:tcPr>
          <w:p w14:paraId="2A8E29E5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23.1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1.6</w:t>
            </w:r>
          </w:p>
        </w:tc>
      </w:tr>
      <w:tr w:rsidR="00956DD5" w14:paraId="322F46C3" w14:textId="77777777" w:rsidTr="00956DD5">
        <w:trPr>
          <w:trHeight w:val="145"/>
        </w:trPr>
        <w:tc>
          <w:tcPr>
            <w:tcW w:w="1176" w:type="dxa"/>
            <w:vMerge/>
          </w:tcPr>
          <w:p w14:paraId="6D42996F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2F052851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i/>
                <w:sz w:val="16"/>
                <w:szCs w:val="16"/>
              </w:rPr>
              <w:t>mdx</w:t>
            </w:r>
            <w:r w:rsidRPr="00FA1F58">
              <w:rPr>
                <w:sz w:val="16"/>
                <w:szCs w:val="16"/>
                <w:vertAlign w:val="superscript"/>
              </w:rPr>
              <w:t>train</w:t>
            </w:r>
          </w:p>
        </w:tc>
        <w:tc>
          <w:tcPr>
            <w:tcW w:w="890" w:type="dxa"/>
          </w:tcPr>
          <w:p w14:paraId="73E881F7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4.1</w:t>
            </w:r>
          </w:p>
        </w:tc>
        <w:tc>
          <w:tcPr>
            <w:tcW w:w="890" w:type="dxa"/>
          </w:tcPr>
          <w:p w14:paraId="39CED911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25.5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2.7</w:t>
            </w:r>
          </w:p>
        </w:tc>
        <w:tc>
          <w:tcPr>
            <w:tcW w:w="890" w:type="dxa"/>
          </w:tcPr>
          <w:p w14:paraId="4F6A303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24.7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2.2</w:t>
            </w:r>
          </w:p>
        </w:tc>
        <w:tc>
          <w:tcPr>
            <w:tcW w:w="890" w:type="dxa"/>
          </w:tcPr>
          <w:p w14:paraId="37C8ECC0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1.7</w:t>
            </w:r>
          </w:p>
        </w:tc>
      </w:tr>
      <w:tr w:rsidR="00956DD5" w14:paraId="0C90812C" w14:textId="77777777" w:rsidTr="00956DD5">
        <w:trPr>
          <w:trHeight w:val="319"/>
        </w:trPr>
        <w:tc>
          <w:tcPr>
            <w:tcW w:w="1176" w:type="dxa"/>
            <w:vMerge/>
          </w:tcPr>
          <w:p w14:paraId="5ABA657B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3BD3F3D4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i/>
                <w:sz w:val="16"/>
                <w:szCs w:val="16"/>
              </w:rPr>
              <w:t>mdx</w:t>
            </w:r>
            <w:r w:rsidRPr="00FA1F58">
              <w:rPr>
                <w:sz w:val="16"/>
                <w:szCs w:val="16"/>
                <w:vertAlign w:val="superscript"/>
              </w:rPr>
              <w:t>sil&amp;train</w:t>
            </w:r>
          </w:p>
        </w:tc>
        <w:tc>
          <w:tcPr>
            <w:tcW w:w="890" w:type="dxa"/>
          </w:tcPr>
          <w:p w14:paraId="4D3DE52E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2.3</w:t>
            </w:r>
          </w:p>
        </w:tc>
        <w:tc>
          <w:tcPr>
            <w:tcW w:w="890" w:type="dxa"/>
          </w:tcPr>
          <w:p w14:paraId="5A8DF565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25.6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1.8</w:t>
            </w:r>
          </w:p>
        </w:tc>
        <w:tc>
          <w:tcPr>
            <w:tcW w:w="890" w:type="dxa"/>
          </w:tcPr>
          <w:p w14:paraId="130BFBCF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25.6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2.6</w:t>
            </w:r>
          </w:p>
        </w:tc>
        <w:tc>
          <w:tcPr>
            <w:tcW w:w="890" w:type="dxa"/>
          </w:tcPr>
          <w:p w14:paraId="4DC7FF0D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25.8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3.3</w:t>
            </w:r>
          </w:p>
        </w:tc>
      </w:tr>
      <w:tr w:rsidR="00956DD5" w14:paraId="339A8126" w14:textId="77777777" w:rsidTr="00956DD5">
        <w:trPr>
          <w:trHeight w:val="190"/>
        </w:trPr>
        <w:tc>
          <w:tcPr>
            <w:tcW w:w="1176" w:type="dxa"/>
            <w:vMerge w:val="restart"/>
          </w:tcPr>
          <w:p w14:paraId="1EB83A98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Medial Compartment (MC)</w:t>
            </w:r>
          </w:p>
        </w:tc>
        <w:tc>
          <w:tcPr>
            <w:tcW w:w="890" w:type="dxa"/>
          </w:tcPr>
          <w:p w14:paraId="1CACA93F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Wild</w:t>
            </w:r>
            <w:r w:rsidRPr="00FA1F58">
              <w:rPr>
                <w:sz w:val="16"/>
                <w:szCs w:val="16"/>
                <w:vertAlign w:val="superscript"/>
              </w:rPr>
              <w:t xml:space="preserve"> ctrl</w:t>
            </w:r>
          </w:p>
        </w:tc>
        <w:tc>
          <w:tcPr>
            <w:tcW w:w="890" w:type="dxa"/>
          </w:tcPr>
          <w:p w14:paraId="26E58911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2.1</w:t>
            </w:r>
          </w:p>
        </w:tc>
        <w:tc>
          <w:tcPr>
            <w:tcW w:w="890" w:type="dxa"/>
          </w:tcPr>
          <w:p w14:paraId="4EC806F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3.5</w:t>
            </w:r>
          </w:p>
        </w:tc>
        <w:tc>
          <w:tcPr>
            <w:tcW w:w="890" w:type="dxa"/>
          </w:tcPr>
          <w:p w14:paraId="6AC06854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23.7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2.0</w:t>
            </w:r>
          </w:p>
        </w:tc>
        <w:tc>
          <w:tcPr>
            <w:tcW w:w="890" w:type="dxa"/>
          </w:tcPr>
          <w:p w14:paraId="726F519A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24.2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2.6</w:t>
            </w:r>
          </w:p>
        </w:tc>
      </w:tr>
      <w:tr w:rsidR="00956DD5" w14:paraId="678C3FAD" w14:textId="77777777" w:rsidTr="00956DD5">
        <w:trPr>
          <w:trHeight w:val="145"/>
        </w:trPr>
        <w:tc>
          <w:tcPr>
            <w:tcW w:w="1176" w:type="dxa"/>
            <w:vMerge/>
          </w:tcPr>
          <w:p w14:paraId="4959608D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04D9E196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i/>
                <w:sz w:val="16"/>
                <w:szCs w:val="16"/>
              </w:rPr>
              <w:t>mdx</w:t>
            </w:r>
            <w:r w:rsidRPr="00FA1F58">
              <w:rPr>
                <w:sz w:val="16"/>
                <w:szCs w:val="16"/>
                <w:vertAlign w:val="superscript"/>
              </w:rPr>
              <w:t>train</w:t>
            </w:r>
          </w:p>
        </w:tc>
        <w:tc>
          <w:tcPr>
            <w:tcW w:w="890" w:type="dxa"/>
          </w:tcPr>
          <w:p w14:paraId="35AFDB3C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1.8</w:t>
            </w:r>
          </w:p>
        </w:tc>
        <w:tc>
          <w:tcPr>
            <w:tcW w:w="890" w:type="dxa"/>
          </w:tcPr>
          <w:p w14:paraId="367A58ED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25.2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1.9</w:t>
            </w:r>
          </w:p>
        </w:tc>
        <w:tc>
          <w:tcPr>
            <w:tcW w:w="890" w:type="dxa"/>
          </w:tcPr>
          <w:p w14:paraId="0EB2448F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1.6</w:t>
            </w:r>
          </w:p>
        </w:tc>
        <w:tc>
          <w:tcPr>
            <w:tcW w:w="890" w:type="dxa"/>
          </w:tcPr>
          <w:p w14:paraId="67FCC7DC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2.0</w:t>
            </w:r>
          </w:p>
        </w:tc>
      </w:tr>
      <w:tr w:rsidR="00956DD5" w14:paraId="54577CA4" w14:textId="77777777" w:rsidTr="00956DD5">
        <w:trPr>
          <w:trHeight w:val="319"/>
        </w:trPr>
        <w:tc>
          <w:tcPr>
            <w:tcW w:w="1176" w:type="dxa"/>
            <w:vMerge/>
          </w:tcPr>
          <w:p w14:paraId="0A73BA40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14BCDA08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i/>
                <w:sz w:val="16"/>
                <w:szCs w:val="16"/>
              </w:rPr>
              <w:t>mdx</w:t>
            </w:r>
            <w:r w:rsidRPr="00FA1F58">
              <w:rPr>
                <w:sz w:val="16"/>
                <w:szCs w:val="16"/>
                <w:vertAlign w:val="superscript"/>
              </w:rPr>
              <w:t>sil&amp;train</w:t>
            </w:r>
          </w:p>
        </w:tc>
        <w:tc>
          <w:tcPr>
            <w:tcW w:w="890" w:type="dxa"/>
          </w:tcPr>
          <w:p w14:paraId="2C0521E6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27.6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2.2</w:t>
            </w:r>
          </w:p>
        </w:tc>
        <w:tc>
          <w:tcPr>
            <w:tcW w:w="890" w:type="dxa"/>
          </w:tcPr>
          <w:p w14:paraId="5BF248D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1.5</w:t>
            </w:r>
          </w:p>
        </w:tc>
        <w:tc>
          <w:tcPr>
            <w:tcW w:w="890" w:type="dxa"/>
          </w:tcPr>
          <w:p w14:paraId="78E193EE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25.7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1.6</w:t>
            </w:r>
          </w:p>
        </w:tc>
        <w:tc>
          <w:tcPr>
            <w:tcW w:w="890" w:type="dxa"/>
          </w:tcPr>
          <w:p w14:paraId="00F50F45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2.1</w:t>
            </w:r>
          </w:p>
        </w:tc>
      </w:tr>
      <w:tr w:rsidR="00956DD5" w14:paraId="0DBD406B" w14:textId="77777777" w:rsidTr="00956DD5">
        <w:trPr>
          <w:trHeight w:val="190"/>
        </w:trPr>
        <w:tc>
          <w:tcPr>
            <w:tcW w:w="1176" w:type="dxa"/>
            <w:vMerge w:val="restart"/>
          </w:tcPr>
          <w:p w14:paraId="3B5590B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Gastrocnemius (GAS)</w:t>
            </w:r>
          </w:p>
        </w:tc>
        <w:tc>
          <w:tcPr>
            <w:tcW w:w="890" w:type="dxa"/>
          </w:tcPr>
          <w:p w14:paraId="5C9DD2C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Wild</w:t>
            </w:r>
            <w:r w:rsidRPr="00FA1F58">
              <w:rPr>
                <w:sz w:val="16"/>
                <w:szCs w:val="16"/>
                <w:vertAlign w:val="superscript"/>
              </w:rPr>
              <w:t xml:space="preserve"> ctrl</w:t>
            </w:r>
          </w:p>
        </w:tc>
        <w:tc>
          <w:tcPr>
            <w:tcW w:w="890" w:type="dxa"/>
          </w:tcPr>
          <w:p w14:paraId="2DAC5119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1.2</w:t>
            </w:r>
          </w:p>
        </w:tc>
        <w:tc>
          <w:tcPr>
            <w:tcW w:w="890" w:type="dxa"/>
          </w:tcPr>
          <w:p w14:paraId="46AFEB06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23.8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1.5</w:t>
            </w:r>
          </w:p>
        </w:tc>
        <w:tc>
          <w:tcPr>
            <w:tcW w:w="890" w:type="dxa"/>
          </w:tcPr>
          <w:p w14:paraId="65D80ED5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23.5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1.3</w:t>
            </w:r>
          </w:p>
        </w:tc>
        <w:tc>
          <w:tcPr>
            <w:tcW w:w="890" w:type="dxa"/>
          </w:tcPr>
          <w:p w14:paraId="2CBDF06D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24.3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1.0</w:t>
            </w:r>
          </w:p>
        </w:tc>
      </w:tr>
      <w:tr w:rsidR="00956DD5" w14:paraId="36314B94" w14:textId="77777777" w:rsidTr="00956DD5">
        <w:trPr>
          <w:trHeight w:val="337"/>
        </w:trPr>
        <w:tc>
          <w:tcPr>
            <w:tcW w:w="1176" w:type="dxa"/>
            <w:vMerge/>
          </w:tcPr>
          <w:p w14:paraId="305D12E7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7DAAED13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i/>
                <w:sz w:val="16"/>
                <w:szCs w:val="16"/>
              </w:rPr>
              <w:t>mdx</w:t>
            </w:r>
            <w:r w:rsidRPr="00FA1F58">
              <w:rPr>
                <w:sz w:val="16"/>
                <w:szCs w:val="16"/>
                <w:vertAlign w:val="superscript"/>
              </w:rPr>
              <w:t>train</w:t>
            </w:r>
          </w:p>
        </w:tc>
        <w:tc>
          <w:tcPr>
            <w:tcW w:w="890" w:type="dxa"/>
          </w:tcPr>
          <w:p w14:paraId="2155E4D8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26.4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1.7</w:t>
            </w:r>
          </w:p>
        </w:tc>
        <w:tc>
          <w:tcPr>
            <w:tcW w:w="890" w:type="dxa"/>
          </w:tcPr>
          <w:p w14:paraId="7738FE85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24.9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1.2</w:t>
            </w:r>
          </w:p>
        </w:tc>
        <w:tc>
          <w:tcPr>
            <w:tcW w:w="890" w:type="dxa"/>
          </w:tcPr>
          <w:p w14:paraId="60891C2A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25.5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1.3</w:t>
            </w:r>
          </w:p>
        </w:tc>
        <w:tc>
          <w:tcPr>
            <w:tcW w:w="890" w:type="dxa"/>
          </w:tcPr>
          <w:p w14:paraId="070A6E2C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26.0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1.5</w:t>
            </w:r>
          </w:p>
        </w:tc>
      </w:tr>
      <w:tr w:rsidR="00956DD5" w14:paraId="357226B5" w14:textId="77777777" w:rsidTr="00956DD5">
        <w:trPr>
          <w:trHeight w:val="319"/>
        </w:trPr>
        <w:tc>
          <w:tcPr>
            <w:tcW w:w="1176" w:type="dxa"/>
            <w:vMerge/>
          </w:tcPr>
          <w:p w14:paraId="1C2D2C15" w14:textId="77777777" w:rsidR="00956DD5" w:rsidRPr="00FA1F58" w:rsidRDefault="00956DD5" w:rsidP="00956DD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0C00E7C4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i/>
                <w:sz w:val="16"/>
                <w:szCs w:val="16"/>
              </w:rPr>
              <w:t>mdx</w:t>
            </w:r>
            <w:r w:rsidRPr="00FA1F58">
              <w:rPr>
                <w:sz w:val="16"/>
                <w:szCs w:val="16"/>
                <w:vertAlign w:val="superscript"/>
              </w:rPr>
              <w:t>sil&amp;train</w:t>
            </w:r>
          </w:p>
        </w:tc>
        <w:tc>
          <w:tcPr>
            <w:tcW w:w="890" w:type="dxa"/>
          </w:tcPr>
          <w:p w14:paraId="19C7FE48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26.9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1.8</w:t>
            </w:r>
          </w:p>
        </w:tc>
        <w:tc>
          <w:tcPr>
            <w:tcW w:w="890" w:type="dxa"/>
          </w:tcPr>
          <w:p w14:paraId="2872CCDA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25.6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1.0</w:t>
            </w:r>
          </w:p>
        </w:tc>
        <w:tc>
          <w:tcPr>
            <w:tcW w:w="890" w:type="dxa"/>
          </w:tcPr>
          <w:p w14:paraId="57297F9D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1.0</w:t>
            </w:r>
          </w:p>
        </w:tc>
        <w:tc>
          <w:tcPr>
            <w:tcW w:w="890" w:type="dxa"/>
          </w:tcPr>
          <w:p w14:paraId="6E11A19E" w14:textId="77777777" w:rsidR="00956DD5" w:rsidRPr="00FA1F58" w:rsidRDefault="00956DD5" w:rsidP="00956DD5">
            <w:pPr>
              <w:rPr>
                <w:sz w:val="16"/>
                <w:szCs w:val="16"/>
              </w:rPr>
            </w:pPr>
            <w:r w:rsidRPr="00FA1F58">
              <w:rPr>
                <w:sz w:val="16"/>
                <w:szCs w:val="16"/>
              </w:rPr>
              <w:t>25.1</w:t>
            </w:r>
            <w:r w:rsidRPr="00FA1F58">
              <w:rPr>
                <w:sz w:val="16"/>
                <w:szCs w:val="16"/>
              </w:rPr>
              <w:sym w:font="Symbol" w:char="F0B1"/>
            </w:r>
            <w:r w:rsidRPr="00FA1F58">
              <w:rPr>
                <w:sz w:val="16"/>
                <w:szCs w:val="16"/>
              </w:rPr>
              <w:t>1.3</w:t>
            </w:r>
          </w:p>
        </w:tc>
      </w:tr>
    </w:tbl>
    <w:p w14:paraId="5EBB92D6" w14:textId="6CE871B4" w:rsidR="00BB5AF4" w:rsidRDefault="005662B3" w:rsidP="005662B3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154BA7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E4F72EF" wp14:editId="2C5F088B">
            <wp:simplePos x="0" y="0"/>
            <wp:positionH relativeFrom="column">
              <wp:posOffset>2993390</wp:posOffset>
            </wp:positionH>
            <wp:positionV relativeFrom="paragraph">
              <wp:posOffset>2332990</wp:posOffset>
            </wp:positionV>
            <wp:extent cx="3302635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430" y="21471"/>
                <wp:lineTo x="214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B78F" wp14:editId="256CBC76">
                <wp:simplePos x="0" y="0"/>
                <wp:positionH relativeFrom="column">
                  <wp:posOffset>2984500</wp:posOffset>
                </wp:positionH>
                <wp:positionV relativeFrom="paragraph">
                  <wp:posOffset>41275</wp:posOffset>
                </wp:positionV>
                <wp:extent cx="3365500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5CD2D" w14:textId="4C1E7B6C" w:rsidR="00251242" w:rsidRPr="00FA1F58" w:rsidRDefault="00251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Table 1: </w:t>
                            </w:r>
                            <w:r w:rsidRPr="00FA1F58">
                              <w:rPr>
                                <w:sz w:val="16"/>
                                <w:szCs w:val="16"/>
                              </w:rPr>
                              <w:t>MRI T</w:t>
                            </w:r>
                            <w:r w:rsidRPr="00611195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FA1F58">
                              <w:rPr>
                                <w:sz w:val="16"/>
                                <w:szCs w:val="16"/>
                              </w:rPr>
                              <w:t xml:space="preserve"> of hindlimb compartments following do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FA1F58">
                              <w:rPr>
                                <w:sz w:val="16"/>
                                <w:szCs w:val="16"/>
                              </w:rPr>
                              <w:t>nhill running.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B. Hindlimb T</w:t>
                            </w:r>
                            <w:r w:rsidRPr="00611195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dur</w:t>
                            </w:r>
                            <w:r w:rsidRPr="00FA1F58">
                              <w:rPr>
                                <w:sz w:val="16"/>
                                <w:szCs w:val="16"/>
                              </w:rPr>
                              <w:t xml:space="preserve">ing 4 weeks of low intensity training.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5pt;margin-top:3.25pt;width:26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MgHYCAABZ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" filled="f" stroked="f">
                <v:textbox>
                  <w:txbxContent>
                    <w:p w14:paraId="4C35CD2D" w14:textId="4C1E7B6C" w:rsidR="00251242" w:rsidRPr="00FA1F58" w:rsidRDefault="002512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Table 1: </w:t>
                      </w:r>
                      <w:r w:rsidRPr="00FA1F58">
                        <w:rPr>
                          <w:sz w:val="16"/>
                          <w:szCs w:val="16"/>
                        </w:rPr>
                        <w:t>MRI T</w:t>
                      </w:r>
                      <w:r w:rsidRPr="00611195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FA1F58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FA1F58">
                        <w:rPr>
                          <w:sz w:val="16"/>
                          <w:szCs w:val="16"/>
                        </w:rPr>
                        <w:t>hindlimb</w:t>
                      </w:r>
                      <w:proofErr w:type="spellEnd"/>
                      <w:r w:rsidRPr="00FA1F58">
                        <w:rPr>
                          <w:sz w:val="16"/>
                          <w:szCs w:val="16"/>
                        </w:rPr>
                        <w:t xml:space="preserve"> compartments following do</w:t>
                      </w: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FA1F58">
                        <w:rPr>
                          <w:sz w:val="16"/>
                          <w:szCs w:val="16"/>
                        </w:rPr>
                        <w:t>nhill running.</w:t>
                      </w:r>
                      <w:r>
                        <w:rPr>
                          <w:sz w:val="16"/>
                          <w:szCs w:val="16"/>
                        </w:rPr>
                        <w:t xml:space="preserve"> B.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Hindlimb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T</w:t>
                      </w:r>
                      <w:r w:rsidRPr="00611195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dur</w:t>
                      </w:r>
                      <w:r w:rsidRPr="00FA1F58">
                        <w:rPr>
                          <w:sz w:val="16"/>
                          <w:szCs w:val="16"/>
                        </w:rPr>
                        <w:t xml:space="preserve">ing 4 weeks of low intensity training.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AF4">
        <w:rPr>
          <w:rFonts w:ascii="Arial" w:hAnsi="Arial" w:cs="Arial"/>
          <w:sz w:val="20"/>
          <w:szCs w:val="20"/>
        </w:rPr>
        <w:t>Dystrophic (</w:t>
      </w:r>
      <w:r w:rsidR="00BB5AF4" w:rsidRPr="003F4264">
        <w:rPr>
          <w:rFonts w:ascii="Arial" w:hAnsi="Arial" w:cs="Arial"/>
          <w:i/>
          <w:sz w:val="20"/>
          <w:szCs w:val="20"/>
        </w:rPr>
        <w:t>mdx</w:t>
      </w:r>
      <w:r w:rsidR="00E618AF">
        <w:rPr>
          <w:rFonts w:ascii="Arial" w:hAnsi="Arial" w:cs="Arial"/>
          <w:sz w:val="20"/>
          <w:szCs w:val="20"/>
        </w:rPr>
        <w:t xml:space="preserve">) and </w:t>
      </w:r>
      <w:r w:rsidR="00B9607A">
        <w:rPr>
          <w:rFonts w:ascii="Arial" w:hAnsi="Arial" w:cs="Arial"/>
          <w:sz w:val="20"/>
          <w:szCs w:val="20"/>
        </w:rPr>
        <w:t xml:space="preserve">wild-type </w:t>
      </w:r>
      <w:r w:rsidR="00BB5AF4">
        <w:rPr>
          <w:rFonts w:ascii="Arial" w:hAnsi="Arial" w:cs="Arial"/>
          <w:sz w:val="20"/>
          <w:szCs w:val="20"/>
        </w:rPr>
        <w:t xml:space="preserve">mice </w:t>
      </w:r>
      <w:r w:rsidR="00BB5AF4" w:rsidRPr="00BB5AF4">
        <w:rPr>
          <w:rFonts w:ascii="Arial" w:hAnsi="Arial" w:cs="Arial"/>
          <w:sz w:val="20"/>
          <w:szCs w:val="20"/>
        </w:rPr>
        <w:t xml:space="preserve">performed </w:t>
      </w:r>
      <w:r w:rsidR="004A7602">
        <w:rPr>
          <w:rFonts w:ascii="Arial" w:hAnsi="Arial" w:cs="Arial"/>
          <w:sz w:val="20"/>
          <w:szCs w:val="20"/>
        </w:rPr>
        <w:t>a</w:t>
      </w:r>
      <w:r w:rsidR="00607FCC">
        <w:rPr>
          <w:rFonts w:ascii="Arial" w:hAnsi="Arial" w:cs="Arial"/>
          <w:sz w:val="20"/>
          <w:szCs w:val="20"/>
        </w:rPr>
        <w:t xml:space="preserve"> </w:t>
      </w:r>
      <w:r w:rsidR="00BB5AF4" w:rsidRPr="00BB5AF4">
        <w:rPr>
          <w:rFonts w:ascii="Arial" w:hAnsi="Arial" w:cs="Arial"/>
          <w:sz w:val="20"/>
          <w:szCs w:val="20"/>
        </w:rPr>
        <w:t>low-intensity progressi</w:t>
      </w:r>
      <w:r w:rsidR="00B9607A">
        <w:rPr>
          <w:rFonts w:ascii="Arial" w:hAnsi="Arial" w:cs="Arial"/>
          <w:sz w:val="20"/>
          <w:szCs w:val="20"/>
        </w:rPr>
        <w:t xml:space="preserve">ve treadmill training </w:t>
      </w:r>
      <w:r w:rsidR="00BB5AF4" w:rsidRPr="00BB5AF4">
        <w:rPr>
          <w:rFonts w:ascii="Arial" w:hAnsi="Arial" w:cs="Arial"/>
          <w:sz w:val="20"/>
          <w:szCs w:val="20"/>
        </w:rPr>
        <w:t xml:space="preserve">five days a week over a </w:t>
      </w:r>
      <w:r w:rsidR="00FA1F58" w:rsidRPr="00BB5AF4">
        <w:rPr>
          <w:rFonts w:ascii="Arial" w:hAnsi="Arial" w:cs="Arial"/>
          <w:sz w:val="20"/>
          <w:szCs w:val="20"/>
        </w:rPr>
        <w:t>four-week</w:t>
      </w:r>
      <w:r w:rsidR="00BB5AF4" w:rsidRPr="00BB5AF4">
        <w:rPr>
          <w:rFonts w:ascii="Arial" w:hAnsi="Arial" w:cs="Arial"/>
          <w:sz w:val="20"/>
          <w:szCs w:val="20"/>
        </w:rPr>
        <w:t xml:space="preserve"> period (8-12m/min;</w:t>
      </w:r>
      <w:r w:rsidR="00B9607A">
        <w:rPr>
          <w:rFonts w:ascii="Arial" w:hAnsi="Arial" w:cs="Arial"/>
          <w:sz w:val="20"/>
          <w:szCs w:val="20"/>
        </w:rPr>
        <w:t xml:space="preserve"> </w:t>
      </w:r>
      <w:r w:rsidR="00BB5AF4" w:rsidRPr="00BB5AF4">
        <w:rPr>
          <w:rFonts w:ascii="Arial" w:hAnsi="Arial" w:cs="Arial"/>
          <w:sz w:val="20"/>
          <w:szCs w:val="20"/>
        </w:rPr>
        <w:t>25-60min;0</w:t>
      </w:r>
      <w:r w:rsidR="00BB5AF4" w:rsidRPr="003F4264">
        <w:rPr>
          <w:rFonts w:ascii="Arial" w:hAnsi="Arial" w:cs="Arial"/>
          <w:sz w:val="20"/>
          <w:szCs w:val="20"/>
          <w:vertAlign w:val="superscript"/>
        </w:rPr>
        <w:t xml:space="preserve">o </w:t>
      </w:r>
      <w:r w:rsidR="00BB5AF4" w:rsidRPr="00BB5AF4">
        <w:rPr>
          <w:rFonts w:ascii="Arial" w:hAnsi="Arial" w:cs="Arial"/>
          <w:sz w:val="20"/>
          <w:szCs w:val="20"/>
        </w:rPr>
        <w:t>incline)</w:t>
      </w:r>
      <w:r w:rsidR="00B9607A">
        <w:rPr>
          <w:rFonts w:ascii="Arial" w:hAnsi="Arial" w:cs="Arial"/>
          <w:sz w:val="20"/>
          <w:szCs w:val="20"/>
        </w:rPr>
        <w:t xml:space="preserve">. </w:t>
      </w:r>
      <w:r w:rsidR="002D2B21">
        <w:rPr>
          <w:rFonts w:ascii="Arial" w:hAnsi="Arial" w:cs="Arial"/>
          <w:sz w:val="20"/>
          <w:szCs w:val="20"/>
        </w:rPr>
        <w:t xml:space="preserve">  </w:t>
      </w:r>
      <w:r w:rsidR="00042FEF" w:rsidRPr="00042FEF">
        <w:rPr>
          <w:rFonts w:ascii="Arial" w:hAnsi="Arial" w:cs="Arial"/>
          <w:sz w:val="20"/>
          <w:szCs w:val="20"/>
        </w:rPr>
        <w:t>Mice treated with sildenafil citrate (mdx</w:t>
      </w:r>
      <w:r w:rsidR="00042FEF" w:rsidRPr="00042FEF">
        <w:rPr>
          <w:rFonts w:ascii="Arial" w:hAnsi="Arial" w:cs="Arial"/>
          <w:sz w:val="20"/>
          <w:szCs w:val="20"/>
          <w:vertAlign w:val="superscript"/>
        </w:rPr>
        <w:t>sil</w:t>
      </w:r>
      <w:r w:rsidR="00FA1F58">
        <w:rPr>
          <w:rFonts w:ascii="Arial" w:hAnsi="Arial" w:cs="Arial"/>
          <w:sz w:val="20"/>
          <w:szCs w:val="20"/>
        </w:rPr>
        <w:t>: n=5</w:t>
      </w:r>
      <w:r w:rsidR="00042FEF" w:rsidRPr="00042FEF">
        <w:rPr>
          <w:rFonts w:ascii="Arial" w:hAnsi="Arial" w:cs="Arial"/>
          <w:sz w:val="20"/>
          <w:szCs w:val="20"/>
        </w:rPr>
        <w:t>) were compared to u</w:t>
      </w:r>
      <w:r w:rsidR="00FA1F58">
        <w:rPr>
          <w:rFonts w:ascii="Arial" w:hAnsi="Arial" w:cs="Arial"/>
          <w:sz w:val="20"/>
          <w:szCs w:val="20"/>
        </w:rPr>
        <w:t xml:space="preserve">ntreated </w:t>
      </w:r>
      <w:r w:rsidR="00956DD5">
        <w:rPr>
          <w:rFonts w:ascii="Arial" w:hAnsi="Arial" w:cs="Arial"/>
          <w:sz w:val="20"/>
          <w:szCs w:val="20"/>
        </w:rPr>
        <w:t xml:space="preserve">mice (mdx: n=5; wild-type: n=5). </w:t>
      </w:r>
      <w:r w:rsidR="00042FEF" w:rsidRPr="00042FEF">
        <w:rPr>
          <w:rFonts w:ascii="Arial" w:hAnsi="Arial" w:cs="Arial"/>
          <w:sz w:val="20"/>
          <w:szCs w:val="20"/>
        </w:rPr>
        <w:t xml:space="preserve">To evaluate muscle damage, magnetic resonance imaging (MRI) transverse relaxation time </w:t>
      </w:r>
      <w:r w:rsidR="00FA1F58" w:rsidRPr="00042FEF">
        <w:rPr>
          <w:rFonts w:ascii="Arial" w:hAnsi="Arial" w:cs="Arial"/>
          <w:sz w:val="20"/>
          <w:szCs w:val="20"/>
        </w:rPr>
        <w:t>constant (</w:t>
      </w:r>
      <w:r w:rsidR="00042FEF" w:rsidRPr="00042FEF">
        <w:rPr>
          <w:rFonts w:ascii="Arial" w:hAnsi="Arial" w:cs="Arial"/>
          <w:sz w:val="20"/>
          <w:szCs w:val="20"/>
        </w:rPr>
        <w:t>T</w:t>
      </w:r>
      <w:r w:rsidR="00042FEF" w:rsidRPr="00FA1F58">
        <w:rPr>
          <w:rFonts w:ascii="Arial" w:hAnsi="Arial" w:cs="Arial"/>
          <w:sz w:val="20"/>
          <w:szCs w:val="20"/>
          <w:vertAlign w:val="subscript"/>
        </w:rPr>
        <w:t>2</w:t>
      </w:r>
      <w:r w:rsidR="00042FEF" w:rsidRPr="00042FEF">
        <w:rPr>
          <w:rFonts w:ascii="Arial" w:hAnsi="Arial" w:cs="Arial"/>
          <w:sz w:val="20"/>
          <w:szCs w:val="20"/>
        </w:rPr>
        <w:t xml:space="preserve">) of muscles in the lower </w:t>
      </w:r>
      <w:r w:rsidR="00920156" w:rsidRPr="00042FEF">
        <w:rPr>
          <w:rFonts w:ascii="Arial" w:hAnsi="Arial" w:cs="Arial"/>
          <w:sz w:val="20"/>
          <w:szCs w:val="20"/>
        </w:rPr>
        <w:t>hind limbs</w:t>
      </w:r>
      <w:r w:rsidR="00042FEF" w:rsidRPr="00042FEF">
        <w:rPr>
          <w:rFonts w:ascii="Arial" w:hAnsi="Arial" w:cs="Arial"/>
          <w:sz w:val="20"/>
          <w:szCs w:val="20"/>
        </w:rPr>
        <w:t xml:space="preserve"> </w:t>
      </w:r>
      <w:r w:rsidR="00FA1F58">
        <w:rPr>
          <w:rFonts w:ascii="Arial" w:hAnsi="Arial" w:cs="Arial"/>
          <w:sz w:val="20"/>
          <w:szCs w:val="20"/>
        </w:rPr>
        <w:t>was calculated.</w:t>
      </w:r>
      <w:r w:rsidR="00956DD5" w:rsidRPr="00956DD5">
        <w:rPr>
          <w:rFonts w:ascii="Arial" w:hAnsi="Arial" w:cs="Arial"/>
          <w:sz w:val="20"/>
          <w:szCs w:val="20"/>
        </w:rPr>
        <w:t xml:space="preserve"> A custom built 200 MHz 1H solenoid coil with 2 cm internal diameter was used to image hindlimbs. Proton T</w:t>
      </w:r>
      <w:r w:rsidR="00956DD5" w:rsidRPr="00956DD5">
        <w:rPr>
          <w:rFonts w:ascii="Arial" w:hAnsi="Arial" w:cs="Arial"/>
          <w:sz w:val="20"/>
          <w:szCs w:val="20"/>
          <w:vertAlign w:val="subscript"/>
        </w:rPr>
        <w:t>2</w:t>
      </w:r>
      <w:r w:rsidR="00956DD5" w:rsidRPr="00956DD5">
        <w:rPr>
          <w:rFonts w:ascii="Arial" w:hAnsi="Arial" w:cs="Arial"/>
          <w:sz w:val="20"/>
          <w:szCs w:val="20"/>
        </w:rPr>
        <w:t xml:space="preserve"> weighted multi slice spin echo images were acquired (TR: 2000</w:t>
      </w:r>
      <w:r w:rsidR="00956DD5">
        <w:rPr>
          <w:rFonts w:ascii="Arial" w:hAnsi="Arial" w:cs="Arial"/>
          <w:sz w:val="20"/>
          <w:szCs w:val="20"/>
        </w:rPr>
        <w:t xml:space="preserve"> ms, TE:14 and 40 ms, FOV: 15X15</w:t>
      </w:r>
      <w:r w:rsidR="00956DD5" w:rsidRPr="00956DD5">
        <w:rPr>
          <w:rFonts w:ascii="Arial" w:hAnsi="Arial" w:cs="Arial"/>
          <w:sz w:val="20"/>
          <w:szCs w:val="20"/>
        </w:rPr>
        <w:t>mm, sl</w:t>
      </w:r>
      <w:r w:rsidR="00956DD5">
        <w:rPr>
          <w:rFonts w:ascii="Arial" w:hAnsi="Arial" w:cs="Arial"/>
          <w:sz w:val="20"/>
          <w:szCs w:val="20"/>
        </w:rPr>
        <w:t>ice thickness:0.5</w:t>
      </w:r>
      <w:r w:rsidR="00956DD5" w:rsidRPr="00956DD5">
        <w:rPr>
          <w:rFonts w:ascii="Arial" w:hAnsi="Arial" w:cs="Arial"/>
          <w:sz w:val="20"/>
          <w:szCs w:val="20"/>
        </w:rPr>
        <w:t>mm  acquisition matrix: 128 x 256)</w:t>
      </w:r>
      <w:r w:rsidR="00956DD5">
        <w:rPr>
          <w:rFonts w:ascii="Arial" w:hAnsi="Arial" w:cs="Arial"/>
          <w:sz w:val="20"/>
          <w:szCs w:val="20"/>
        </w:rPr>
        <w:t xml:space="preserve"> using a 4.7T Agilent/Varian MR system</w:t>
      </w:r>
      <w:r w:rsidR="00956DD5" w:rsidRPr="00956DD5">
        <w:rPr>
          <w:rFonts w:ascii="Arial" w:hAnsi="Arial" w:cs="Arial"/>
          <w:sz w:val="20"/>
          <w:szCs w:val="20"/>
        </w:rPr>
        <w:t>.</w:t>
      </w:r>
    </w:p>
    <w:p w14:paraId="62C08CF7" w14:textId="687F0B7C" w:rsidR="00FA1F58" w:rsidRDefault="00FA1F58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CFD07F0" w14:textId="54936CF7" w:rsidR="002524EE" w:rsidRPr="006B3824" w:rsidRDefault="002524EE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4806834A" w14:textId="58A69778" w:rsidR="00BB5AF4" w:rsidRDefault="005662B3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7602">
        <w:rPr>
          <w:rFonts w:ascii="Arial" w:hAnsi="Arial" w:cs="Arial"/>
          <w:sz w:val="20"/>
          <w:szCs w:val="20"/>
        </w:rPr>
        <w:t xml:space="preserve">Muscle </w:t>
      </w:r>
      <w:r w:rsidR="00FA1F58" w:rsidRPr="00BB5AF4">
        <w:rPr>
          <w:rFonts w:ascii="Arial" w:hAnsi="Arial" w:cs="Arial"/>
          <w:sz w:val="20"/>
          <w:szCs w:val="20"/>
        </w:rPr>
        <w:t>T</w:t>
      </w:r>
      <w:r w:rsidR="00FA1F58" w:rsidRPr="00206C13">
        <w:rPr>
          <w:rFonts w:ascii="Arial" w:hAnsi="Arial" w:cs="Arial"/>
          <w:sz w:val="20"/>
          <w:szCs w:val="20"/>
          <w:vertAlign w:val="subscript"/>
        </w:rPr>
        <w:t>2</w:t>
      </w:r>
      <w:r w:rsidR="00FA1F58" w:rsidRPr="00BB5AF4">
        <w:rPr>
          <w:rFonts w:ascii="Arial" w:hAnsi="Arial" w:cs="Arial"/>
          <w:sz w:val="20"/>
          <w:szCs w:val="20"/>
        </w:rPr>
        <w:t xml:space="preserve"> values were maintained in controls and</w:t>
      </w:r>
      <w:r w:rsidR="00FA1F58" w:rsidRPr="00206C13">
        <w:rPr>
          <w:rFonts w:ascii="Arial" w:hAnsi="Arial" w:cs="Arial"/>
          <w:i/>
          <w:sz w:val="20"/>
          <w:szCs w:val="20"/>
        </w:rPr>
        <w:t xml:space="preserve"> mdx</w:t>
      </w:r>
      <w:r w:rsidR="00FA1F58" w:rsidRPr="00BB5AF4">
        <w:rPr>
          <w:rFonts w:ascii="Arial" w:hAnsi="Arial" w:cs="Arial"/>
          <w:sz w:val="20"/>
          <w:szCs w:val="20"/>
        </w:rPr>
        <w:t xml:space="preserve"> mice throughout training and were not elevated after four weeks of running compared to baseline</w:t>
      </w:r>
      <w:r w:rsidR="00FA1F58">
        <w:rPr>
          <w:rFonts w:ascii="Arial" w:hAnsi="Arial" w:cs="Arial"/>
          <w:sz w:val="20"/>
          <w:szCs w:val="20"/>
        </w:rPr>
        <w:t xml:space="preserve"> (Table 1)</w:t>
      </w:r>
      <w:r w:rsidR="00FA1F58" w:rsidRPr="00BB5AF4">
        <w:rPr>
          <w:rFonts w:ascii="Arial" w:hAnsi="Arial" w:cs="Arial"/>
          <w:sz w:val="20"/>
          <w:szCs w:val="20"/>
        </w:rPr>
        <w:t xml:space="preserve">. </w:t>
      </w:r>
      <w:r w:rsidR="00607FCC">
        <w:rPr>
          <w:rFonts w:ascii="Arial" w:hAnsi="Arial" w:cs="Arial"/>
          <w:sz w:val="20"/>
          <w:szCs w:val="20"/>
        </w:rPr>
        <w:t>During training, t</w:t>
      </w:r>
      <w:r w:rsidR="00915D52" w:rsidRPr="00BB5AF4">
        <w:rPr>
          <w:rFonts w:ascii="Arial" w:hAnsi="Arial" w:cs="Arial"/>
          <w:sz w:val="20"/>
          <w:szCs w:val="20"/>
        </w:rPr>
        <w:t xml:space="preserve">he prescribed distance completed was greater in treated </w:t>
      </w:r>
      <w:r w:rsidR="00915D52" w:rsidRPr="00206C13">
        <w:rPr>
          <w:rFonts w:ascii="Arial" w:hAnsi="Arial" w:cs="Arial"/>
          <w:i/>
          <w:sz w:val="20"/>
          <w:szCs w:val="20"/>
        </w:rPr>
        <w:t>mdx</w:t>
      </w:r>
      <w:r w:rsidR="00915D52" w:rsidRPr="00BB5AF4">
        <w:rPr>
          <w:rFonts w:ascii="Arial" w:hAnsi="Arial" w:cs="Arial"/>
          <w:sz w:val="20"/>
          <w:szCs w:val="20"/>
        </w:rPr>
        <w:t xml:space="preserve"> mice (98%) and controls (100%) than untreated </w:t>
      </w:r>
      <w:r w:rsidR="00915D52" w:rsidRPr="00206C13">
        <w:rPr>
          <w:rFonts w:ascii="Arial" w:hAnsi="Arial" w:cs="Arial"/>
          <w:i/>
          <w:sz w:val="20"/>
          <w:szCs w:val="20"/>
        </w:rPr>
        <w:t>mdx</w:t>
      </w:r>
      <w:r w:rsidR="00915D52" w:rsidRPr="00BB5AF4">
        <w:rPr>
          <w:rFonts w:ascii="Arial" w:hAnsi="Arial" w:cs="Arial"/>
          <w:sz w:val="20"/>
          <w:szCs w:val="20"/>
        </w:rPr>
        <w:t xml:space="preserve"> mice (60%)</w:t>
      </w:r>
      <w:r w:rsidR="00FA1F58">
        <w:rPr>
          <w:rFonts w:ascii="Arial" w:hAnsi="Arial" w:cs="Arial"/>
          <w:sz w:val="20"/>
          <w:szCs w:val="20"/>
        </w:rPr>
        <w:t xml:space="preserve"> (Fig 1)</w:t>
      </w:r>
      <w:r w:rsidR="00915D52" w:rsidRPr="00BB5AF4">
        <w:rPr>
          <w:rFonts w:ascii="Arial" w:hAnsi="Arial" w:cs="Arial"/>
          <w:sz w:val="20"/>
          <w:szCs w:val="20"/>
        </w:rPr>
        <w:t xml:space="preserve">. </w:t>
      </w:r>
    </w:p>
    <w:p w14:paraId="724C6D52" w14:textId="77777777" w:rsidR="00915D52" w:rsidRPr="00915D52" w:rsidRDefault="00915D52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CE77A89" w14:textId="77777777" w:rsidR="00E25473" w:rsidRPr="006B3824" w:rsidRDefault="00E25473" w:rsidP="0007334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1754ACA5" w14:textId="67E5C0A4" w:rsidR="00BB5AF4" w:rsidRDefault="00FA1F58" w:rsidP="005662B3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EE8B" wp14:editId="6AE0933E">
                <wp:simplePos x="0" y="0"/>
                <wp:positionH relativeFrom="column">
                  <wp:posOffset>3151505</wp:posOffset>
                </wp:positionH>
                <wp:positionV relativeFrom="paragraph">
                  <wp:posOffset>652780</wp:posOffset>
                </wp:positionV>
                <wp:extent cx="3429635" cy="3873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4D83" w14:textId="1C9B8D04" w:rsidR="00251242" w:rsidRPr="005662B3" w:rsidRDefault="002512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62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 1: Percentage of total distance covered by different groups during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48.15pt;margin-top:51.4pt;width:270.0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" filled="f" stroked="f">
                <v:textbox>
                  <w:txbxContent>
                    <w:p w14:paraId="50914D83" w14:textId="1C9B8D04" w:rsidR="00251242" w:rsidRPr="005662B3" w:rsidRDefault="002512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62B3">
                        <w:rPr>
                          <w:rFonts w:ascii="Arial" w:hAnsi="Arial" w:cs="Arial"/>
                          <w:sz w:val="18"/>
                          <w:szCs w:val="18"/>
                        </w:rPr>
                        <w:t>Fig 1: Percentage of total distance covered by different groups during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2EF">
        <w:rPr>
          <w:rFonts w:ascii="Arial" w:hAnsi="Arial" w:cs="Arial"/>
          <w:sz w:val="20"/>
          <w:szCs w:val="20"/>
        </w:rPr>
        <w:t>Our</w:t>
      </w:r>
      <w:r w:rsidR="00DB6461">
        <w:rPr>
          <w:rFonts w:ascii="Arial" w:hAnsi="Arial" w:cs="Arial"/>
          <w:sz w:val="20"/>
          <w:szCs w:val="20"/>
        </w:rPr>
        <w:t xml:space="preserve"> findings</w:t>
      </w:r>
      <w:r w:rsidR="00BB5AF4" w:rsidRPr="00BB5AF4">
        <w:rPr>
          <w:rFonts w:ascii="Arial" w:hAnsi="Arial" w:cs="Arial"/>
          <w:sz w:val="20"/>
          <w:szCs w:val="20"/>
        </w:rPr>
        <w:t xml:space="preserve"> indicate </w:t>
      </w:r>
      <w:r w:rsidR="004A7602">
        <w:rPr>
          <w:rFonts w:ascii="Arial" w:hAnsi="Arial" w:cs="Arial"/>
          <w:sz w:val="20"/>
          <w:szCs w:val="20"/>
        </w:rPr>
        <w:t xml:space="preserve">that </w:t>
      </w:r>
      <w:r w:rsidR="00BB5AF4" w:rsidRPr="00BB5AF4">
        <w:rPr>
          <w:rFonts w:ascii="Arial" w:hAnsi="Arial" w:cs="Arial"/>
          <w:sz w:val="20"/>
          <w:szCs w:val="20"/>
        </w:rPr>
        <w:t>the progressive low-intensity treadmill training program did not lead to additional muscle damage</w:t>
      </w:r>
      <w:r w:rsidR="006152EF">
        <w:rPr>
          <w:rFonts w:ascii="Arial" w:hAnsi="Arial" w:cs="Arial"/>
          <w:sz w:val="20"/>
          <w:szCs w:val="20"/>
        </w:rPr>
        <w:t>/</w:t>
      </w:r>
      <w:r w:rsidR="00BB5AF4" w:rsidRPr="00BB5AF4">
        <w:rPr>
          <w:rFonts w:ascii="Arial" w:hAnsi="Arial" w:cs="Arial"/>
          <w:sz w:val="20"/>
          <w:szCs w:val="20"/>
        </w:rPr>
        <w:t xml:space="preserve">inflammation in </w:t>
      </w:r>
      <w:r w:rsidR="00BB5AF4" w:rsidRPr="00D9095A">
        <w:rPr>
          <w:rFonts w:ascii="Arial" w:hAnsi="Arial" w:cs="Arial"/>
          <w:i/>
          <w:sz w:val="20"/>
          <w:szCs w:val="20"/>
        </w:rPr>
        <w:t>mdx</w:t>
      </w:r>
      <w:r w:rsidR="006152EF">
        <w:rPr>
          <w:rFonts w:ascii="Arial" w:hAnsi="Arial" w:cs="Arial"/>
          <w:sz w:val="20"/>
          <w:szCs w:val="20"/>
        </w:rPr>
        <w:t xml:space="preserve"> mice. In addition</w:t>
      </w:r>
      <w:r w:rsidR="00BB5AF4" w:rsidRPr="00BB5AF4">
        <w:rPr>
          <w:rFonts w:ascii="Arial" w:hAnsi="Arial" w:cs="Arial"/>
          <w:sz w:val="20"/>
          <w:szCs w:val="20"/>
        </w:rPr>
        <w:t xml:space="preserve">, the effects of training were enhanced by sildenafil, as evident by improved performance during training of the treated mice. </w:t>
      </w:r>
    </w:p>
    <w:p w14:paraId="266FE55F" w14:textId="77777777" w:rsidR="00734E94" w:rsidRPr="007B68E2" w:rsidRDefault="00734E94" w:rsidP="00073346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14:paraId="2DBF4687" w14:textId="77777777" w:rsidR="00FB4399" w:rsidRDefault="00E25473" w:rsidP="0007334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BAC1E69" w14:textId="0A0DB60E" w:rsidR="004B06DE" w:rsidRDefault="005662B3" w:rsidP="007B68E2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BA3834">
        <w:rPr>
          <w:rFonts w:ascii="Arial" w:eastAsia="Times New Roman" w:hAnsi="Arial" w:cs="Arial"/>
          <w:sz w:val="20"/>
          <w:szCs w:val="20"/>
          <w:lang w:eastAsia="en-US"/>
        </w:rPr>
        <w:t>This research was supported by the</w:t>
      </w:r>
      <w:r w:rsidR="00BA3834" w:rsidRPr="00943A28">
        <w:rPr>
          <w:rFonts w:ascii="Arial" w:eastAsia="Times New Roman" w:hAnsi="Arial" w:cs="Arial"/>
          <w:sz w:val="20"/>
          <w:szCs w:val="20"/>
          <w:lang w:eastAsia="en-US"/>
        </w:rPr>
        <w:t xml:space="preserve"> Muscular Dystrophy Association (175552).</w:t>
      </w:r>
      <w:r w:rsidR="00BA3834"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d the U.S. Department</w:t>
      </w:r>
      <w:r w:rsidR="00BA3834">
        <w:rPr>
          <w:rFonts w:ascii="Arial" w:eastAsia="Times New Roman" w:hAnsi="Arial" w:cs="Arial"/>
          <w:sz w:val="20"/>
          <w:szCs w:val="20"/>
          <w:lang w:eastAsia="en-US"/>
        </w:rPr>
        <w:t xml:space="preserve"> of Energy.</w:t>
      </w:r>
    </w:p>
    <w:p w14:paraId="382B5E39" w14:textId="77777777" w:rsidR="007B68E2" w:rsidRPr="007B68E2" w:rsidRDefault="007B68E2" w:rsidP="007B68E2">
      <w:pPr>
        <w:tabs>
          <w:tab w:val="left" w:pos="360"/>
        </w:tabs>
        <w:jc w:val="both"/>
        <w:rPr>
          <w:rFonts w:ascii="Arial" w:eastAsia="Times New Roman" w:hAnsi="Arial" w:cs="Arial"/>
          <w:sz w:val="10"/>
          <w:szCs w:val="10"/>
          <w:lang w:eastAsia="en-US"/>
        </w:rPr>
      </w:pPr>
    </w:p>
    <w:p w14:paraId="0D8E7E22" w14:textId="77777777" w:rsidR="00E25473" w:rsidRPr="00324E4A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324E4A">
        <w:rPr>
          <w:rFonts w:ascii="Arial" w:hAnsi="Arial" w:cs="Arial"/>
          <w:b/>
          <w:sz w:val="20"/>
          <w:szCs w:val="20"/>
        </w:rPr>
        <w:t>References</w:t>
      </w:r>
    </w:p>
    <w:p w14:paraId="2E89841E" w14:textId="77777777" w:rsidR="00E618AF" w:rsidRPr="00324E4A" w:rsidRDefault="00BE7F35" w:rsidP="00BE7F35">
      <w:pPr>
        <w:pStyle w:val="EndNoteBibliography"/>
        <w:rPr>
          <w:rFonts w:ascii="Arial" w:hAnsi="Arial" w:cs="Arial"/>
          <w:noProof/>
          <w:sz w:val="20"/>
          <w:szCs w:val="20"/>
        </w:rPr>
      </w:pPr>
      <w:r w:rsidRPr="00324E4A">
        <w:rPr>
          <w:rFonts w:ascii="Arial" w:hAnsi="Arial" w:cs="Arial"/>
          <w:noProof/>
          <w:sz w:val="20"/>
          <w:szCs w:val="20"/>
          <w:lang w:eastAsia="en-US"/>
        </w:rPr>
        <w:fldChar w:fldCharType="begin"/>
      </w:r>
      <w:r w:rsidRPr="00324E4A">
        <w:rPr>
          <w:rFonts w:ascii="Arial" w:hAnsi="Arial" w:cs="Arial"/>
          <w:noProof/>
          <w:sz w:val="20"/>
          <w:szCs w:val="20"/>
          <w:lang w:eastAsia="en-US"/>
        </w:rPr>
        <w:instrText xml:space="preserve"> ADDIN EN.REFLIST </w:instrText>
      </w:r>
      <w:r w:rsidRPr="00324E4A">
        <w:rPr>
          <w:rFonts w:ascii="Arial" w:hAnsi="Arial" w:cs="Arial"/>
          <w:noProof/>
          <w:sz w:val="20"/>
          <w:szCs w:val="20"/>
          <w:lang w:eastAsia="en-US"/>
        </w:rPr>
        <w:fldChar w:fldCharType="separate"/>
      </w:r>
      <w:r w:rsidR="00E618AF" w:rsidRPr="00324E4A">
        <w:rPr>
          <w:rFonts w:ascii="Arial" w:hAnsi="Arial" w:cs="Arial"/>
          <w:noProof/>
          <w:sz w:val="20"/>
          <w:szCs w:val="20"/>
        </w:rPr>
        <w:t>1.</w:t>
      </w:r>
      <w:r w:rsidR="00E618AF" w:rsidRPr="00324E4A">
        <w:rPr>
          <w:rFonts w:ascii="Arial" w:hAnsi="Arial" w:cs="Arial"/>
          <w:noProof/>
          <w:sz w:val="20"/>
          <w:szCs w:val="20"/>
        </w:rPr>
        <w:tab/>
        <w:t xml:space="preserve">Tidball &amp; </w:t>
      </w:r>
      <w:r w:rsidRPr="00324E4A">
        <w:rPr>
          <w:rFonts w:ascii="Arial" w:hAnsi="Arial" w:cs="Arial"/>
          <w:noProof/>
          <w:sz w:val="20"/>
          <w:szCs w:val="20"/>
        </w:rPr>
        <w:t xml:space="preserve">Wehling-Henricks. J Physiol. </w:t>
      </w:r>
      <w:r w:rsidR="00E618AF" w:rsidRPr="00324E4A">
        <w:rPr>
          <w:rFonts w:ascii="Arial" w:hAnsi="Arial" w:cs="Arial"/>
          <w:noProof/>
          <w:sz w:val="20"/>
          <w:szCs w:val="20"/>
        </w:rPr>
        <w:t>592(Pt 21)</w:t>
      </w:r>
      <w:r w:rsidRPr="00324E4A">
        <w:rPr>
          <w:rFonts w:ascii="Arial" w:hAnsi="Arial" w:cs="Arial"/>
          <w:noProof/>
          <w:sz w:val="20"/>
          <w:szCs w:val="20"/>
        </w:rPr>
        <w:t>:4627-38</w:t>
      </w:r>
      <w:r w:rsidR="00E618AF" w:rsidRPr="00324E4A">
        <w:rPr>
          <w:rFonts w:ascii="Arial" w:hAnsi="Arial" w:cs="Arial"/>
          <w:noProof/>
          <w:sz w:val="20"/>
          <w:szCs w:val="20"/>
        </w:rPr>
        <w:t>, 2014</w:t>
      </w:r>
      <w:r w:rsidRPr="00324E4A">
        <w:rPr>
          <w:rFonts w:ascii="Arial" w:hAnsi="Arial" w:cs="Arial"/>
          <w:noProof/>
          <w:sz w:val="20"/>
          <w:szCs w:val="20"/>
        </w:rPr>
        <w:t>.</w:t>
      </w:r>
    </w:p>
    <w:p w14:paraId="6C9E3B5A" w14:textId="77777777" w:rsidR="00BE7F35" w:rsidRPr="00324E4A" w:rsidRDefault="00E618AF" w:rsidP="00BE7F35">
      <w:pPr>
        <w:pStyle w:val="EndNoteBibliography"/>
        <w:rPr>
          <w:rFonts w:ascii="Arial" w:hAnsi="Arial" w:cs="Arial"/>
          <w:noProof/>
          <w:sz w:val="20"/>
          <w:szCs w:val="20"/>
        </w:rPr>
      </w:pPr>
      <w:r w:rsidRPr="00324E4A">
        <w:rPr>
          <w:rFonts w:ascii="Arial" w:hAnsi="Arial" w:cs="Arial"/>
          <w:noProof/>
          <w:sz w:val="20"/>
          <w:szCs w:val="20"/>
        </w:rPr>
        <w:t xml:space="preserve">2. </w:t>
      </w:r>
      <w:r w:rsidR="00324E4A" w:rsidRPr="00324E4A">
        <w:rPr>
          <w:rFonts w:ascii="Arial" w:hAnsi="Arial" w:cs="Arial"/>
          <w:noProof/>
          <w:sz w:val="20"/>
          <w:szCs w:val="20"/>
        </w:rPr>
        <w:tab/>
      </w:r>
      <w:r w:rsidR="00BE7F35" w:rsidRPr="00324E4A">
        <w:rPr>
          <w:rFonts w:ascii="Arial" w:hAnsi="Arial" w:cs="Arial"/>
          <w:noProof/>
          <w:sz w:val="20"/>
          <w:szCs w:val="20"/>
        </w:rPr>
        <w:t xml:space="preserve">Kobayashi </w:t>
      </w:r>
      <w:r w:rsidR="00324E4A" w:rsidRPr="00324E4A">
        <w:rPr>
          <w:rFonts w:ascii="Arial" w:hAnsi="Arial" w:cs="Arial"/>
          <w:noProof/>
          <w:sz w:val="20"/>
          <w:szCs w:val="20"/>
        </w:rPr>
        <w:t xml:space="preserve">et al. </w:t>
      </w:r>
      <w:r w:rsidR="00BE7F35" w:rsidRPr="00324E4A">
        <w:rPr>
          <w:rFonts w:ascii="Arial" w:hAnsi="Arial" w:cs="Arial"/>
          <w:noProof/>
          <w:sz w:val="20"/>
          <w:szCs w:val="20"/>
        </w:rPr>
        <w:t>Nature. 27(456(7221)):511-5</w:t>
      </w:r>
      <w:r w:rsidR="00324E4A" w:rsidRPr="00324E4A">
        <w:rPr>
          <w:rFonts w:ascii="Arial" w:hAnsi="Arial" w:cs="Arial"/>
          <w:noProof/>
          <w:sz w:val="20"/>
          <w:szCs w:val="20"/>
        </w:rPr>
        <w:t>, 2008</w:t>
      </w:r>
      <w:r w:rsidR="00BE7F35" w:rsidRPr="00324E4A">
        <w:rPr>
          <w:rFonts w:ascii="Arial" w:hAnsi="Arial" w:cs="Arial"/>
          <w:noProof/>
          <w:sz w:val="20"/>
          <w:szCs w:val="20"/>
        </w:rPr>
        <w:t>.</w:t>
      </w:r>
    </w:p>
    <w:p w14:paraId="0D57DE57" w14:textId="77777777" w:rsidR="00BE7F35" w:rsidRPr="00324E4A" w:rsidRDefault="00BE7F35" w:rsidP="00BE7F35">
      <w:pPr>
        <w:pStyle w:val="EndNoteBibliography"/>
        <w:rPr>
          <w:rFonts w:ascii="Arial" w:hAnsi="Arial" w:cs="Arial"/>
          <w:noProof/>
          <w:sz w:val="20"/>
          <w:szCs w:val="20"/>
        </w:rPr>
      </w:pPr>
      <w:r w:rsidRPr="00324E4A">
        <w:rPr>
          <w:rFonts w:ascii="Arial" w:hAnsi="Arial" w:cs="Arial"/>
          <w:noProof/>
          <w:sz w:val="20"/>
          <w:szCs w:val="20"/>
        </w:rPr>
        <w:t>3.</w:t>
      </w:r>
      <w:r w:rsidRPr="00324E4A">
        <w:rPr>
          <w:rFonts w:ascii="Arial" w:hAnsi="Arial" w:cs="Arial"/>
          <w:noProof/>
          <w:sz w:val="20"/>
          <w:szCs w:val="20"/>
        </w:rPr>
        <w:tab/>
        <w:t xml:space="preserve">Mathur </w:t>
      </w:r>
      <w:r w:rsidR="00324E4A" w:rsidRPr="00324E4A">
        <w:rPr>
          <w:rFonts w:ascii="Arial" w:hAnsi="Arial" w:cs="Arial"/>
          <w:noProof/>
          <w:sz w:val="20"/>
          <w:szCs w:val="20"/>
        </w:rPr>
        <w:t xml:space="preserve">et al. </w:t>
      </w:r>
      <w:r w:rsidRPr="00324E4A">
        <w:rPr>
          <w:rFonts w:ascii="Arial" w:hAnsi="Arial" w:cs="Arial"/>
          <w:noProof/>
          <w:sz w:val="20"/>
          <w:szCs w:val="20"/>
        </w:rPr>
        <w:t>Muscle Nerve. 43(6):878-86</w:t>
      </w:r>
      <w:r w:rsidR="00324E4A" w:rsidRPr="00324E4A">
        <w:rPr>
          <w:rFonts w:ascii="Arial" w:hAnsi="Arial" w:cs="Arial"/>
          <w:noProof/>
          <w:sz w:val="20"/>
          <w:szCs w:val="20"/>
        </w:rPr>
        <w:t>, 2011</w:t>
      </w:r>
      <w:r w:rsidRPr="00324E4A">
        <w:rPr>
          <w:rFonts w:ascii="Arial" w:hAnsi="Arial" w:cs="Arial"/>
          <w:noProof/>
          <w:sz w:val="20"/>
          <w:szCs w:val="20"/>
        </w:rPr>
        <w:t>.</w:t>
      </w:r>
    </w:p>
    <w:p w14:paraId="7EF95FC8" w14:textId="05B04027" w:rsidR="00F908F6" w:rsidRPr="006B3824" w:rsidRDefault="00BE7F35" w:rsidP="005540B9">
      <w:pPr>
        <w:tabs>
          <w:tab w:val="left" w:pos="360"/>
        </w:tabs>
        <w:rPr>
          <w:rFonts w:ascii="Arial" w:hAnsi="Arial" w:cs="Arial"/>
          <w:noProof/>
          <w:sz w:val="20"/>
          <w:szCs w:val="20"/>
          <w:lang w:eastAsia="en-US"/>
        </w:rPr>
      </w:pPr>
      <w:r w:rsidRPr="00324E4A">
        <w:rPr>
          <w:rFonts w:ascii="Arial" w:hAnsi="Arial" w:cs="Arial"/>
          <w:noProof/>
          <w:sz w:val="20"/>
          <w:szCs w:val="20"/>
          <w:lang w:eastAsia="en-US"/>
        </w:rPr>
        <w:fldChar w:fldCharType="end"/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ED73E" w14:textId="77777777" w:rsidR="0087727B" w:rsidRDefault="0087727B">
      <w:r>
        <w:separator/>
      </w:r>
    </w:p>
  </w:endnote>
  <w:endnote w:type="continuationSeparator" w:id="0">
    <w:p w14:paraId="30B16463" w14:textId="77777777" w:rsidR="0087727B" w:rsidRDefault="0087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0719" w14:textId="77777777" w:rsidR="0087727B" w:rsidRDefault="0087727B">
      <w:r>
        <w:separator/>
      </w:r>
    </w:p>
  </w:footnote>
  <w:footnote w:type="continuationSeparator" w:id="0">
    <w:p w14:paraId="49108A1A" w14:textId="77777777" w:rsidR="0087727B" w:rsidRDefault="0087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0373" w14:textId="77777777" w:rsidR="00251242" w:rsidRDefault="0025124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A3630" wp14:editId="2AEDCED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331B" w14:textId="77777777" w:rsidR="005662B3" w:rsidRPr="00091A2B" w:rsidRDefault="005662B3" w:rsidP="005662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1778605D" w14:textId="77777777" w:rsidR="005662B3" w:rsidRPr="00091A2B" w:rsidRDefault="005662B3" w:rsidP="005662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14:paraId="2570719C" w14:textId="74B66DCC" w:rsidR="00251242" w:rsidRPr="00306550" w:rsidRDefault="00251242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59F331B" w14:textId="77777777" w:rsidR="005662B3" w:rsidRPr="00091A2B" w:rsidRDefault="005662B3" w:rsidP="005662B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1778605D" w14:textId="77777777" w:rsidR="005662B3" w:rsidRPr="00091A2B" w:rsidRDefault="005662B3" w:rsidP="005662B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14:paraId="2570719C" w14:textId="74B66DCC" w:rsidR="00251242" w:rsidRPr="00306550" w:rsidRDefault="00251242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023F9AD" wp14:editId="7F2E1BD7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rrvzarl2fdf1e2a5g5a2wivp055srx9t2a&quot;&gt;Articles-Converted&lt;record-ids&gt;&lt;item&gt;1926&lt;/item&gt;&lt;item&gt;2566&lt;/item&gt;&lt;item&gt;2974&lt;/item&gt;&lt;/record-ids&gt;&lt;/item&gt;&lt;/Libraries&gt;"/>
  </w:docVars>
  <w:rsids>
    <w:rsidRoot w:val="00731C19"/>
    <w:rsid w:val="00020C55"/>
    <w:rsid w:val="00042FEF"/>
    <w:rsid w:val="000558AC"/>
    <w:rsid w:val="00073346"/>
    <w:rsid w:val="000736B9"/>
    <w:rsid w:val="000860C4"/>
    <w:rsid w:val="000A1716"/>
    <w:rsid w:val="000A59A8"/>
    <w:rsid w:val="000E1D4F"/>
    <w:rsid w:val="00102DE2"/>
    <w:rsid w:val="00104A4C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E526E"/>
    <w:rsid w:val="001E5ECF"/>
    <w:rsid w:val="001E6BF4"/>
    <w:rsid w:val="002021BE"/>
    <w:rsid w:val="00206C13"/>
    <w:rsid w:val="00217A29"/>
    <w:rsid w:val="00224C75"/>
    <w:rsid w:val="00231335"/>
    <w:rsid w:val="00233F11"/>
    <w:rsid w:val="00241739"/>
    <w:rsid w:val="002426D5"/>
    <w:rsid w:val="00251242"/>
    <w:rsid w:val="002524EE"/>
    <w:rsid w:val="00265A15"/>
    <w:rsid w:val="00286980"/>
    <w:rsid w:val="00290223"/>
    <w:rsid w:val="0029288D"/>
    <w:rsid w:val="002B5153"/>
    <w:rsid w:val="002C7675"/>
    <w:rsid w:val="002D2B21"/>
    <w:rsid w:val="002D3601"/>
    <w:rsid w:val="003016B1"/>
    <w:rsid w:val="00306550"/>
    <w:rsid w:val="00312C04"/>
    <w:rsid w:val="00324E4A"/>
    <w:rsid w:val="00334CEB"/>
    <w:rsid w:val="003560D2"/>
    <w:rsid w:val="00363C8F"/>
    <w:rsid w:val="00376D2C"/>
    <w:rsid w:val="003845E9"/>
    <w:rsid w:val="003855A7"/>
    <w:rsid w:val="003878ED"/>
    <w:rsid w:val="00393065"/>
    <w:rsid w:val="003A1FF5"/>
    <w:rsid w:val="003C6493"/>
    <w:rsid w:val="003E14BA"/>
    <w:rsid w:val="003E2F8E"/>
    <w:rsid w:val="003E7563"/>
    <w:rsid w:val="003F4264"/>
    <w:rsid w:val="003F55A7"/>
    <w:rsid w:val="003F6E7E"/>
    <w:rsid w:val="00410D2C"/>
    <w:rsid w:val="00420894"/>
    <w:rsid w:val="0042339D"/>
    <w:rsid w:val="00450C97"/>
    <w:rsid w:val="00463958"/>
    <w:rsid w:val="00486FF9"/>
    <w:rsid w:val="0049187D"/>
    <w:rsid w:val="00491C5D"/>
    <w:rsid w:val="004A227C"/>
    <w:rsid w:val="004A7602"/>
    <w:rsid w:val="004B06DE"/>
    <w:rsid w:val="004C204F"/>
    <w:rsid w:val="004C4923"/>
    <w:rsid w:val="004F160B"/>
    <w:rsid w:val="00511F7E"/>
    <w:rsid w:val="005173CE"/>
    <w:rsid w:val="0053142A"/>
    <w:rsid w:val="005452B9"/>
    <w:rsid w:val="005540B9"/>
    <w:rsid w:val="005662B3"/>
    <w:rsid w:val="00583BC3"/>
    <w:rsid w:val="005919BF"/>
    <w:rsid w:val="005A1B84"/>
    <w:rsid w:val="005C31E7"/>
    <w:rsid w:val="005C4667"/>
    <w:rsid w:val="005C5648"/>
    <w:rsid w:val="006062EF"/>
    <w:rsid w:val="00607FCC"/>
    <w:rsid w:val="00611195"/>
    <w:rsid w:val="006152EF"/>
    <w:rsid w:val="00625028"/>
    <w:rsid w:val="00627F7D"/>
    <w:rsid w:val="006612DC"/>
    <w:rsid w:val="00672D41"/>
    <w:rsid w:val="006B3824"/>
    <w:rsid w:val="006B67CE"/>
    <w:rsid w:val="006D745E"/>
    <w:rsid w:val="006E2CE0"/>
    <w:rsid w:val="006E4A9F"/>
    <w:rsid w:val="007207FF"/>
    <w:rsid w:val="00731C19"/>
    <w:rsid w:val="00734E94"/>
    <w:rsid w:val="00753729"/>
    <w:rsid w:val="00764FB5"/>
    <w:rsid w:val="00773C85"/>
    <w:rsid w:val="00774A49"/>
    <w:rsid w:val="007B68E2"/>
    <w:rsid w:val="007C0813"/>
    <w:rsid w:val="007C4F6B"/>
    <w:rsid w:val="007D3105"/>
    <w:rsid w:val="007D317C"/>
    <w:rsid w:val="007E2F28"/>
    <w:rsid w:val="007E6117"/>
    <w:rsid w:val="007F6670"/>
    <w:rsid w:val="00810A3B"/>
    <w:rsid w:val="00862CB5"/>
    <w:rsid w:val="0087727B"/>
    <w:rsid w:val="00883638"/>
    <w:rsid w:val="008B05B8"/>
    <w:rsid w:val="008B1D30"/>
    <w:rsid w:val="008C5788"/>
    <w:rsid w:val="008E5BC5"/>
    <w:rsid w:val="008E5C85"/>
    <w:rsid w:val="008F35CC"/>
    <w:rsid w:val="00915D52"/>
    <w:rsid w:val="00920156"/>
    <w:rsid w:val="00925B16"/>
    <w:rsid w:val="00943A28"/>
    <w:rsid w:val="00950042"/>
    <w:rsid w:val="00956DD5"/>
    <w:rsid w:val="009648AC"/>
    <w:rsid w:val="009A39F6"/>
    <w:rsid w:val="009A3F73"/>
    <w:rsid w:val="009B41B2"/>
    <w:rsid w:val="009C1C7B"/>
    <w:rsid w:val="009C318D"/>
    <w:rsid w:val="009C3DF0"/>
    <w:rsid w:val="009C7F31"/>
    <w:rsid w:val="009D39A4"/>
    <w:rsid w:val="009E4F1E"/>
    <w:rsid w:val="009F01BE"/>
    <w:rsid w:val="00A1227A"/>
    <w:rsid w:val="00A55035"/>
    <w:rsid w:val="00A93E16"/>
    <w:rsid w:val="00A94FC4"/>
    <w:rsid w:val="00AA2278"/>
    <w:rsid w:val="00AC297F"/>
    <w:rsid w:val="00AC4AFE"/>
    <w:rsid w:val="00AD2685"/>
    <w:rsid w:val="00AE142B"/>
    <w:rsid w:val="00B00CDB"/>
    <w:rsid w:val="00B25D4D"/>
    <w:rsid w:val="00B45112"/>
    <w:rsid w:val="00B5585D"/>
    <w:rsid w:val="00B71405"/>
    <w:rsid w:val="00B75DC9"/>
    <w:rsid w:val="00B94321"/>
    <w:rsid w:val="00B95FCB"/>
    <w:rsid w:val="00B9607A"/>
    <w:rsid w:val="00B96080"/>
    <w:rsid w:val="00BA00BE"/>
    <w:rsid w:val="00BA3834"/>
    <w:rsid w:val="00BA7096"/>
    <w:rsid w:val="00BB5AF4"/>
    <w:rsid w:val="00BE2257"/>
    <w:rsid w:val="00BE7F35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23696"/>
    <w:rsid w:val="00D65CBB"/>
    <w:rsid w:val="00D67B56"/>
    <w:rsid w:val="00D8265D"/>
    <w:rsid w:val="00D851F6"/>
    <w:rsid w:val="00D9095A"/>
    <w:rsid w:val="00DB6461"/>
    <w:rsid w:val="00DD44E5"/>
    <w:rsid w:val="00DD4BF3"/>
    <w:rsid w:val="00DF12F7"/>
    <w:rsid w:val="00E04B24"/>
    <w:rsid w:val="00E07ED9"/>
    <w:rsid w:val="00E25473"/>
    <w:rsid w:val="00E411D1"/>
    <w:rsid w:val="00E43BB4"/>
    <w:rsid w:val="00E57E61"/>
    <w:rsid w:val="00E618AF"/>
    <w:rsid w:val="00E65D7D"/>
    <w:rsid w:val="00EA1E33"/>
    <w:rsid w:val="00EB489A"/>
    <w:rsid w:val="00EB515D"/>
    <w:rsid w:val="00F232BC"/>
    <w:rsid w:val="00F23F2F"/>
    <w:rsid w:val="00F31351"/>
    <w:rsid w:val="00F31B06"/>
    <w:rsid w:val="00F43581"/>
    <w:rsid w:val="00F4530F"/>
    <w:rsid w:val="00F45B22"/>
    <w:rsid w:val="00F47D02"/>
    <w:rsid w:val="00F54466"/>
    <w:rsid w:val="00F630C5"/>
    <w:rsid w:val="00F8198A"/>
    <w:rsid w:val="00F908F6"/>
    <w:rsid w:val="00F95583"/>
    <w:rsid w:val="00F974C6"/>
    <w:rsid w:val="00FA1F58"/>
    <w:rsid w:val="00FA2BB6"/>
    <w:rsid w:val="00FB4399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262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uiPriority="99" w:unhideWhenUsed="1" w:qFormat="1"/>
    <w:lsdException w:name="heading 6" w:uiPriority="99" w:unhideWhenUsed="1" w:qFormat="1"/>
    <w:lsdException w:name="heading 7" w:uiPriority="99" w:unhideWhenUsed="1" w:qFormat="1"/>
    <w:lsdException w:name="heading 8" w:uiPriority="99" w:unhideWhenUsed="1" w:qFormat="1"/>
    <w:lsdException w:name="heading 9" w:uiPriority="9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rsid w:val="00BE7F35"/>
    <w:pPr>
      <w:jc w:val="center"/>
    </w:pPr>
  </w:style>
  <w:style w:type="paragraph" w:customStyle="1" w:styleId="EndNoteBibliography">
    <w:name w:val="EndNote Bibliography"/>
    <w:basedOn w:val="Normal"/>
    <w:rsid w:val="00BE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uiPriority="99" w:unhideWhenUsed="1" w:qFormat="1"/>
    <w:lsdException w:name="heading 6" w:uiPriority="99" w:unhideWhenUsed="1" w:qFormat="1"/>
    <w:lsdException w:name="heading 7" w:uiPriority="99" w:unhideWhenUsed="1" w:qFormat="1"/>
    <w:lsdException w:name="heading 8" w:uiPriority="99" w:unhideWhenUsed="1" w:qFormat="1"/>
    <w:lsdException w:name="heading 9" w:uiPriority="9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rsid w:val="00BE7F35"/>
    <w:pPr>
      <w:jc w:val="center"/>
    </w:pPr>
  </w:style>
  <w:style w:type="paragraph" w:customStyle="1" w:styleId="EndNoteBibliography">
    <w:name w:val="EndNote Bibliography"/>
    <w:basedOn w:val="Normal"/>
    <w:rsid w:val="00BE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dc:description/>
  <cp:lastModifiedBy>Anke Toth</cp:lastModifiedBy>
  <cp:revision>4</cp:revision>
  <cp:lastPrinted>2018-01-11T02:15:00Z</cp:lastPrinted>
  <dcterms:created xsi:type="dcterms:W3CDTF">2018-01-11T02:22:00Z</dcterms:created>
  <dcterms:modified xsi:type="dcterms:W3CDTF">2018-04-03T20:35:00Z</dcterms:modified>
</cp:coreProperties>
</file>