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D6F0D" w14:textId="77777777" w:rsidR="00FF1D78" w:rsidRDefault="00FF1D78" w:rsidP="00FF1D78">
      <w:pPr>
        <w:tabs>
          <w:tab w:val="left" w:pos="360"/>
        </w:tabs>
        <w:jc w:val="center"/>
        <w:rPr>
          <w:rFonts w:ascii="Arial" w:eastAsia="Calibri" w:hAnsi="Arial" w:cs="Arial"/>
          <w:b/>
        </w:rPr>
      </w:pPr>
    </w:p>
    <w:p w14:paraId="513A24E2" w14:textId="77777777" w:rsidR="00FF1D78" w:rsidRDefault="00FF1D78" w:rsidP="00FF1D78">
      <w:pPr>
        <w:tabs>
          <w:tab w:val="left" w:pos="360"/>
        </w:tabs>
        <w:jc w:val="center"/>
        <w:rPr>
          <w:rFonts w:ascii="Arial" w:hAnsi="Arial" w:cs="Arial"/>
          <w:b/>
        </w:rPr>
      </w:pPr>
      <w:r w:rsidRPr="00FF1D78">
        <w:rPr>
          <w:rFonts w:ascii="Arial" w:eastAsia="Calibri" w:hAnsi="Arial" w:cs="Arial"/>
          <w:b/>
        </w:rPr>
        <w:t>Molecular</w:t>
      </w:r>
      <w:r w:rsidRPr="00FF1D78">
        <w:rPr>
          <w:rFonts w:ascii="Arial" w:hAnsi="Arial" w:cs="Arial"/>
          <w:b/>
        </w:rPr>
        <w:t xml:space="preserve"> </w:t>
      </w:r>
      <w:r w:rsidRPr="00FF1D78">
        <w:rPr>
          <w:rFonts w:ascii="Arial" w:eastAsia="Calibri" w:hAnsi="Arial" w:cs="Arial"/>
          <w:b/>
        </w:rPr>
        <w:t>and</w:t>
      </w:r>
      <w:r w:rsidRPr="00FF1D78">
        <w:rPr>
          <w:rFonts w:ascii="Arial" w:hAnsi="Arial" w:cs="Arial"/>
          <w:b/>
        </w:rPr>
        <w:t xml:space="preserve"> </w:t>
      </w:r>
      <w:r w:rsidRPr="00FF1D78">
        <w:rPr>
          <w:rFonts w:ascii="Arial" w:eastAsia="Calibri" w:hAnsi="Arial" w:cs="Arial"/>
          <w:b/>
        </w:rPr>
        <w:t>spectroscopic</w:t>
      </w:r>
      <w:r w:rsidRPr="00FF1D78">
        <w:rPr>
          <w:rFonts w:ascii="Arial" w:hAnsi="Arial" w:cs="Arial"/>
          <w:b/>
        </w:rPr>
        <w:t xml:space="preserve"> </w:t>
      </w:r>
      <w:r w:rsidRPr="00FF1D78">
        <w:rPr>
          <w:rFonts w:ascii="Arial" w:eastAsia="Calibri" w:hAnsi="Arial" w:cs="Arial"/>
          <w:b/>
        </w:rPr>
        <w:t>characterization</w:t>
      </w:r>
      <w:r w:rsidRPr="00FF1D78">
        <w:rPr>
          <w:rFonts w:ascii="Arial" w:hAnsi="Arial" w:cs="Arial"/>
          <w:b/>
        </w:rPr>
        <w:t xml:space="preserve"> </w:t>
      </w:r>
      <w:r w:rsidRPr="00FF1D78">
        <w:rPr>
          <w:rFonts w:ascii="Arial" w:eastAsia="Calibri" w:hAnsi="Arial" w:cs="Arial"/>
          <w:b/>
        </w:rPr>
        <w:t>of</w:t>
      </w:r>
      <w:r w:rsidRPr="00FF1D78">
        <w:rPr>
          <w:rFonts w:ascii="Arial" w:hAnsi="Arial" w:cs="Arial"/>
          <w:b/>
        </w:rPr>
        <w:t xml:space="preserve"> </w:t>
      </w:r>
      <w:r w:rsidRPr="00FF1D78">
        <w:rPr>
          <w:rFonts w:ascii="Arial" w:eastAsia="Calibri" w:hAnsi="Arial" w:cs="Arial"/>
          <w:b/>
        </w:rPr>
        <w:t>water</w:t>
      </w:r>
      <w:r w:rsidRPr="00FF1D78">
        <w:rPr>
          <w:rFonts w:ascii="Arial" w:hAnsi="Arial" w:cs="Arial"/>
          <w:b/>
        </w:rPr>
        <w:t xml:space="preserve"> </w:t>
      </w:r>
      <w:r w:rsidRPr="00FF1D78">
        <w:rPr>
          <w:rFonts w:ascii="Arial" w:eastAsia="Calibri" w:hAnsi="Arial" w:cs="Arial"/>
          <w:b/>
        </w:rPr>
        <w:t>extractable</w:t>
      </w:r>
      <w:r w:rsidRPr="00FF1D78">
        <w:rPr>
          <w:rFonts w:ascii="Arial" w:hAnsi="Arial" w:cs="Arial"/>
          <w:b/>
        </w:rPr>
        <w:t xml:space="preserve"> </w:t>
      </w:r>
      <w:r w:rsidRPr="00FF1D78">
        <w:rPr>
          <w:rFonts w:ascii="Arial" w:eastAsia="Calibri" w:hAnsi="Arial" w:cs="Arial"/>
          <w:b/>
        </w:rPr>
        <w:t>organic</w:t>
      </w:r>
      <w:r w:rsidRPr="00FF1D78">
        <w:rPr>
          <w:rFonts w:ascii="Arial" w:hAnsi="Arial" w:cs="Arial"/>
          <w:b/>
        </w:rPr>
        <w:t xml:space="preserve"> </w:t>
      </w:r>
      <w:r w:rsidRPr="00FF1D78">
        <w:rPr>
          <w:rFonts w:ascii="Arial" w:eastAsia="Calibri" w:hAnsi="Arial" w:cs="Arial"/>
          <w:b/>
        </w:rPr>
        <w:t>matter</w:t>
      </w:r>
      <w:r w:rsidRPr="00FF1D78">
        <w:rPr>
          <w:rFonts w:ascii="Arial" w:hAnsi="Arial" w:cs="Arial"/>
          <w:b/>
        </w:rPr>
        <w:t xml:space="preserve"> </w:t>
      </w:r>
      <w:r w:rsidRPr="00FF1D78">
        <w:rPr>
          <w:rFonts w:ascii="Arial" w:eastAsia="Calibri" w:hAnsi="Arial" w:cs="Arial"/>
          <w:b/>
        </w:rPr>
        <w:t>from</w:t>
      </w:r>
      <w:r w:rsidRPr="00FF1D78">
        <w:rPr>
          <w:rFonts w:ascii="Arial" w:hAnsi="Arial" w:cs="Arial"/>
          <w:b/>
        </w:rPr>
        <w:t xml:space="preserve"> </w:t>
      </w:r>
      <w:r w:rsidRPr="00FF1D78">
        <w:rPr>
          <w:rFonts w:ascii="Arial" w:eastAsia="Calibri" w:hAnsi="Arial" w:cs="Arial"/>
          <w:b/>
        </w:rPr>
        <w:t>thermally</w:t>
      </w:r>
      <w:r w:rsidRPr="00FF1D78">
        <w:rPr>
          <w:rFonts w:ascii="Arial" w:hAnsi="Arial" w:cs="Arial"/>
          <w:b/>
        </w:rPr>
        <w:t xml:space="preserve"> </w:t>
      </w:r>
      <w:r w:rsidRPr="00FF1D78">
        <w:rPr>
          <w:rFonts w:ascii="Arial" w:eastAsia="Calibri" w:hAnsi="Arial" w:cs="Arial"/>
          <w:b/>
        </w:rPr>
        <w:t>altered</w:t>
      </w:r>
      <w:r w:rsidRPr="00FF1D78">
        <w:rPr>
          <w:rFonts w:ascii="Arial" w:hAnsi="Arial" w:cs="Arial"/>
          <w:b/>
        </w:rPr>
        <w:t xml:space="preserve"> </w:t>
      </w:r>
      <w:r w:rsidRPr="00FF1D78">
        <w:rPr>
          <w:rFonts w:ascii="Arial" w:eastAsia="Calibri" w:hAnsi="Arial" w:cs="Arial"/>
          <w:b/>
        </w:rPr>
        <w:t>soils</w:t>
      </w:r>
      <w:r w:rsidRPr="00FF1D78">
        <w:rPr>
          <w:rFonts w:ascii="Arial" w:hAnsi="Arial" w:cs="Arial"/>
          <w:b/>
        </w:rPr>
        <w:t xml:space="preserve"> </w:t>
      </w:r>
      <w:r w:rsidRPr="00FF1D78">
        <w:rPr>
          <w:rFonts w:ascii="Arial" w:eastAsia="Calibri" w:hAnsi="Arial" w:cs="Arial"/>
          <w:b/>
        </w:rPr>
        <w:t>reveal</w:t>
      </w:r>
      <w:r w:rsidRPr="00FF1D78">
        <w:rPr>
          <w:rFonts w:ascii="Arial" w:hAnsi="Arial" w:cs="Arial"/>
          <w:b/>
        </w:rPr>
        <w:t xml:space="preserve"> </w:t>
      </w:r>
      <w:r w:rsidRPr="00FF1D78">
        <w:rPr>
          <w:rFonts w:ascii="Arial" w:eastAsia="Calibri" w:hAnsi="Arial" w:cs="Arial"/>
          <w:b/>
        </w:rPr>
        <w:t>insight</w:t>
      </w:r>
      <w:r w:rsidRPr="00FF1D78">
        <w:rPr>
          <w:rFonts w:ascii="Arial" w:hAnsi="Arial" w:cs="Arial"/>
          <w:b/>
        </w:rPr>
        <w:t xml:space="preserve"> </w:t>
      </w:r>
      <w:r w:rsidRPr="00FF1D78">
        <w:rPr>
          <w:rFonts w:ascii="Arial" w:eastAsia="Calibri" w:hAnsi="Arial" w:cs="Arial"/>
          <w:b/>
        </w:rPr>
        <w:t>into</w:t>
      </w:r>
      <w:r w:rsidRPr="00FF1D78">
        <w:rPr>
          <w:rFonts w:ascii="Arial" w:hAnsi="Arial" w:cs="Arial"/>
          <w:b/>
        </w:rPr>
        <w:t xml:space="preserve"> </w:t>
      </w:r>
      <w:r w:rsidRPr="00FF1D78">
        <w:rPr>
          <w:rFonts w:ascii="Arial" w:eastAsia="Calibri" w:hAnsi="Arial" w:cs="Arial"/>
          <w:b/>
        </w:rPr>
        <w:t>disinfection</w:t>
      </w:r>
      <w:r w:rsidRPr="00FF1D78">
        <w:rPr>
          <w:rFonts w:ascii="Arial" w:hAnsi="Arial" w:cs="Arial"/>
          <w:b/>
        </w:rPr>
        <w:t xml:space="preserve"> </w:t>
      </w:r>
      <w:r w:rsidRPr="00FF1D78">
        <w:rPr>
          <w:rFonts w:ascii="Arial" w:eastAsia="Calibri" w:hAnsi="Arial" w:cs="Arial"/>
          <w:b/>
        </w:rPr>
        <w:t>byproduct</w:t>
      </w:r>
      <w:r w:rsidRPr="00FF1D78">
        <w:rPr>
          <w:rFonts w:ascii="Arial" w:hAnsi="Arial" w:cs="Arial"/>
          <w:b/>
        </w:rPr>
        <w:t xml:space="preserve"> </w:t>
      </w:r>
      <w:r w:rsidRPr="00FF1D78">
        <w:rPr>
          <w:rFonts w:ascii="Arial" w:eastAsia="Calibri" w:hAnsi="Arial" w:cs="Arial"/>
          <w:b/>
        </w:rPr>
        <w:t>precursors</w:t>
      </w:r>
    </w:p>
    <w:p w14:paraId="3EA5BFCD" w14:textId="77777777" w:rsidR="00FF1D78" w:rsidRPr="00FF1D78" w:rsidRDefault="00FF1D78" w:rsidP="00FF1D78">
      <w:pPr>
        <w:tabs>
          <w:tab w:val="left" w:pos="360"/>
        </w:tabs>
        <w:jc w:val="center"/>
        <w:rPr>
          <w:rFonts w:ascii="Arial" w:hAnsi="Arial" w:cs="Arial"/>
          <w:b/>
        </w:rPr>
      </w:pPr>
    </w:p>
    <w:p w14:paraId="77BC032C" w14:textId="52DD4500" w:rsidR="00FF1D78" w:rsidRPr="00FF1D78" w:rsidRDefault="00FF1D78" w:rsidP="00FF1D78">
      <w:pPr>
        <w:rPr>
          <w:rFonts w:ascii="Arial" w:hAnsi="Arial" w:cs="Arial"/>
          <w:sz w:val="20"/>
          <w:szCs w:val="20"/>
          <w:vertAlign w:val="superscript"/>
        </w:rPr>
      </w:pPr>
      <w:r w:rsidRPr="00FF1D78">
        <w:rPr>
          <w:rFonts w:ascii="Arial" w:hAnsi="Arial" w:cs="Arial"/>
          <w:sz w:val="20"/>
          <w:szCs w:val="20"/>
        </w:rPr>
        <w:t>Cawle</w:t>
      </w:r>
      <w:r>
        <w:rPr>
          <w:rFonts w:ascii="Arial" w:hAnsi="Arial" w:cs="Arial"/>
          <w:sz w:val="20"/>
          <w:szCs w:val="20"/>
        </w:rPr>
        <w:t>y</w:t>
      </w:r>
      <w:r w:rsidR="00681D6E">
        <w:rPr>
          <w:rFonts w:ascii="Arial" w:hAnsi="Arial" w:cs="Arial"/>
          <w:sz w:val="20"/>
          <w:szCs w:val="20"/>
        </w:rPr>
        <w:t>, K.M.</w:t>
      </w:r>
      <w:r>
        <w:rPr>
          <w:rFonts w:ascii="Arial" w:hAnsi="Arial" w:cs="Arial"/>
          <w:sz w:val="20"/>
          <w:szCs w:val="20"/>
        </w:rPr>
        <w:t xml:space="preserve"> (CU Boulder, NEON)</w:t>
      </w:r>
      <w:r w:rsidR="00681D6E">
        <w:rPr>
          <w:rFonts w:ascii="Arial" w:hAnsi="Arial" w:cs="Arial"/>
          <w:sz w:val="20"/>
          <w:szCs w:val="20"/>
        </w:rPr>
        <w:t xml:space="preserve">; </w:t>
      </w:r>
      <w:r w:rsidRPr="00FF1D78">
        <w:rPr>
          <w:rFonts w:ascii="Arial" w:hAnsi="Arial" w:cs="Arial"/>
          <w:sz w:val="20"/>
          <w:szCs w:val="20"/>
        </w:rPr>
        <w:t>Hohne</w:t>
      </w:r>
      <w:r>
        <w:rPr>
          <w:rFonts w:ascii="Arial" w:hAnsi="Arial" w:cs="Arial"/>
          <w:sz w:val="20"/>
          <w:szCs w:val="20"/>
        </w:rPr>
        <w:t>r</w:t>
      </w:r>
      <w:r w:rsidR="00681D6E">
        <w:rPr>
          <w:rFonts w:ascii="Arial" w:hAnsi="Arial" w:cs="Arial"/>
          <w:sz w:val="20"/>
          <w:szCs w:val="20"/>
        </w:rPr>
        <w:t>, A.K.</w:t>
      </w:r>
      <w:r>
        <w:rPr>
          <w:rFonts w:ascii="Arial" w:hAnsi="Arial" w:cs="Arial"/>
          <w:sz w:val="20"/>
          <w:szCs w:val="20"/>
        </w:rPr>
        <w:t xml:space="preserve"> (CU Boulder)</w:t>
      </w:r>
      <w:r w:rsidR="00681D6E">
        <w:rPr>
          <w:rFonts w:ascii="Arial" w:hAnsi="Arial" w:cs="Arial"/>
          <w:sz w:val="20"/>
          <w:szCs w:val="20"/>
        </w:rPr>
        <w:t>;</w:t>
      </w:r>
      <w:r w:rsidRPr="00FF1D78">
        <w:rPr>
          <w:rFonts w:ascii="Arial" w:hAnsi="Arial" w:cs="Arial"/>
          <w:sz w:val="20"/>
          <w:szCs w:val="20"/>
        </w:rPr>
        <w:t xml:space="preserve"> Podgorsk</w:t>
      </w:r>
      <w:r>
        <w:rPr>
          <w:rFonts w:ascii="Arial" w:hAnsi="Arial" w:cs="Arial"/>
          <w:sz w:val="20"/>
          <w:szCs w:val="20"/>
        </w:rPr>
        <w:t>i</w:t>
      </w:r>
      <w:r w:rsidR="00681D6E">
        <w:rPr>
          <w:rFonts w:ascii="Arial" w:hAnsi="Arial" w:cs="Arial"/>
          <w:sz w:val="20"/>
          <w:szCs w:val="20"/>
        </w:rPr>
        <w:t>, D.C.</w:t>
      </w:r>
      <w:r>
        <w:rPr>
          <w:rFonts w:ascii="Arial" w:hAnsi="Arial" w:cs="Arial"/>
          <w:sz w:val="20"/>
          <w:szCs w:val="20"/>
        </w:rPr>
        <w:t xml:space="preserve"> (Mag Lab)</w:t>
      </w:r>
      <w:r w:rsidR="00681D6E">
        <w:rPr>
          <w:rFonts w:ascii="Arial" w:hAnsi="Arial" w:cs="Arial"/>
          <w:sz w:val="20"/>
          <w:szCs w:val="20"/>
        </w:rPr>
        <w:t xml:space="preserve">; </w:t>
      </w:r>
      <w:r w:rsidRPr="00FF1D78">
        <w:rPr>
          <w:rFonts w:ascii="Arial" w:hAnsi="Arial" w:cs="Arial"/>
          <w:sz w:val="20"/>
          <w:szCs w:val="20"/>
        </w:rPr>
        <w:t>Coope</w:t>
      </w:r>
      <w:r>
        <w:rPr>
          <w:rFonts w:ascii="Arial" w:hAnsi="Arial" w:cs="Arial"/>
          <w:sz w:val="20"/>
          <w:szCs w:val="20"/>
        </w:rPr>
        <w:t>r</w:t>
      </w:r>
      <w:r w:rsidR="00681D6E">
        <w:rPr>
          <w:rFonts w:ascii="Arial" w:hAnsi="Arial" w:cs="Arial"/>
          <w:sz w:val="20"/>
          <w:szCs w:val="20"/>
        </w:rPr>
        <w:t>, W.T.</w:t>
      </w:r>
      <w:r>
        <w:rPr>
          <w:rFonts w:ascii="Arial" w:hAnsi="Arial" w:cs="Arial"/>
          <w:sz w:val="20"/>
          <w:szCs w:val="20"/>
        </w:rPr>
        <w:t xml:space="preserve"> (FSU)</w:t>
      </w:r>
      <w:r w:rsidR="00681D6E">
        <w:rPr>
          <w:rFonts w:ascii="Arial" w:hAnsi="Arial" w:cs="Arial"/>
          <w:sz w:val="20"/>
          <w:szCs w:val="20"/>
        </w:rPr>
        <w:t>;</w:t>
      </w:r>
      <w:r w:rsidRPr="00FF1D78">
        <w:rPr>
          <w:rFonts w:ascii="Arial" w:hAnsi="Arial" w:cs="Arial"/>
          <w:sz w:val="20"/>
          <w:szCs w:val="20"/>
        </w:rPr>
        <w:t xml:space="preserve"> Kora</w:t>
      </w:r>
      <w:r>
        <w:rPr>
          <w:rFonts w:ascii="Arial" w:hAnsi="Arial" w:cs="Arial"/>
          <w:sz w:val="20"/>
          <w:szCs w:val="20"/>
        </w:rPr>
        <w:t>k</w:t>
      </w:r>
      <w:r w:rsidR="00681D6E">
        <w:rPr>
          <w:rFonts w:ascii="Arial" w:hAnsi="Arial" w:cs="Arial"/>
          <w:sz w:val="20"/>
          <w:szCs w:val="20"/>
        </w:rPr>
        <w:t xml:space="preserve">, J. and </w:t>
      </w:r>
      <w:r w:rsidRPr="005F6145">
        <w:rPr>
          <w:rFonts w:ascii="Arial" w:hAnsi="Arial" w:cs="Arial"/>
          <w:sz w:val="20"/>
          <w:szCs w:val="20"/>
          <w:u w:val="single"/>
        </w:rPr>
        <w:t>Rosario-Ortiz</w:t>
      </w:r>
      <w:r w:rsidR="00681D6E">
        <w:rPr>
          <w:rFonts w:ascii="Arial" w:hAnsi="Arial" w:cs="Arial"/>
          <w:sz w:val="20"/>
          <w:szCs w:val="20"/>
          <w:u w:val="single"/>
        </w:rPr>
        <w:t>, F.L.</w:t>
      </w:r>
      <w:r w:rsidRPr="00681D6E">
        <w:rPr>
          <w:rFonts w:ascii="Arial" w:hAnsi="Arial" w:cs="Arial"/>
          <w:sz w:val="20"/>
          <w:szCs w:val="20"/>
        </w:rPr>
        <w:t xml:space="preserve"> (CU Boulder)</w:t>
      </w:r>
    </w:p>
    <w:p w14:paraId="02D297D0" w14:textId="77777777" w:rsidR="00A94FC4" w:rsidRPr="006B3824" w:rsidRDefault="00A94FC4" w:rsidP="0049187D">
      <w:pPr>
        <w:pBdr>
          <w:bottom w:val="single" w:sz="12" w:space="1" w:color="auto"/>
        </w:pBdr>
        <w:tabs>
          <w:tab w:val="left" w:pos="360"/>
        </w:tabs>
        <w:rPr>
          <w:rFonts w:ascii="Arial" w:hAnsi="Arial" w:cs="Arial"/>
          <w:sz w:val="20"/>
          <w:szCs w:val="20"/>
        </w:rPr>
      </w:pPr>
    </w:p>
    <w:p w14:paraId="6416BE88" w14:textId="77777777" w:rsidR="00A94FC4" w:rsidRPr="00681D6E" w:rsidRDefault="00A94FC4" w:rsidP="0049187D">
      <w:pPr>
        <w:tabs>
          <w:tab w:val="left" w:pos="360"/>
        </w:tabs>
        <w:rPr>
          <w:rFonts w:ascii="Arial" w:hAnsi="Arial" w:cs="Arial"/>
          <w:sz w:val="10"/>
          <w:szCs w:val="10"/>
        </w:rPr>
      </w:pPr>
    </w:p>
    <w:p w14:paraId="57985B8C" w14:textId="77777777" w:rsidR="00776DA5" w:rsidRPr="00776DA5" w:rsidRDefault="00A94FC4" w:rsidP="005F6145">
      <w:pPr>
        <w:tabs>
          <w:tab w:val="left" w:pos="360"/>
        </w:tabs>
        <w:jc w:val="both"/>
        <w:rPr>
          <w:rFonts w:ascii="Arial" w:hAnsi="Arial" w:cs="Arial"/>
          <w:b/>
          <w:sz w:val="20"/>
          <w:szCs w:val="20"/>
        </w:rPr>
      </w:pPr>
      <w:r w:rsidRPr="006B3824">
        <w:rPr>
          <w:rFonts w:ascii="Arial" w:hAnsi="Arial" w:cs="Arial"/>
          <w:b/>
          <w:sz w:val="20"/>
          <w:szCs w:val="20"/>
        </w:rPr>
        <w:t>Introduction</w:t>
      </w:r>
      <w:r w:rsidR="002426D5">
        <w:rPr>
          <w:rFonts w:ascii="Arial" w:hAnsi="Arial" w:cs="Arial"/>
          <w:b/>
          <w:sz w:val="20"/>
          <w:szCs w:val="20"/>
        </w:rPr>
        <w:t xml:space="preserve"> </w:t>
      </w:r>
    </w:p>
    <w:p w14:paraId="0AFCE92C" w14:textId="004D84BF" w:rsidR="00B75DC9" w:rsidRPr="00776DA5" w:rsidRDefault="000D5B0C" w:rsidP="00681D6E">
      <w:pPr>
        <w:ind w:firstLine="288"/>
        <w:jc w:val="both"/>
        <w:rPr>
          <w:rFonts w:ascii="Arial" w:hAnsi="Arial" w:cs="Arial"/>
          <w:sz w:val="20"/>
          <w:szCs w:val="20"/>
        </w:rPr>
      </w:pPr>
      <w:r>
        <w:rPr>
          <w:rFonts w:ascii="Arial" w:hAnsi="Arial" w:cs="Arial"/>
          <w:sz w:val="20"/>
          <w:szCs w:val="20"/>
        </w:rPr>
        <w:t>This study focused</w:t>
      </w:r>
      <w:r w:rsidR="00776DA5" w:rsidRPr="00776DA5">
        <w:rPr>
          <w:rFonts w:ascii="Arial" w:hAnsi="Arial" w:cs="Arial"/>
          <w:sz w:val="20"/>
          <w:szCs w:val="20"/>
        </w:rPr>
        <w:t xml:space="preserve"> on the </w:t>
      </w:r>
      <w:r>
        <w:rPr>
          <w:rFonts w:ascii="Arial" w:hAnsi="Arial" w:cs="Arial"/>
          <w:sz w:val="20"/>
          <w:szCs w:val="20"/>
        </w:rPr>
        <w:t xml:space="preserve">characterization of the </w:t>
      </w:r>
      <w:r w:rsidR="00776DA5" w:rsidRPr="00776DA5">
        <w:rPr>
          <w:rFonts w:ascii="Arial" w:hAnsi="Arial" w:cs="Arial"/>
          <w:sz w:val="20"/>
          <w:szCs w:val="20"/>
        </w:rPr>
        <w:t xml:space="preserve">quantity and quality of water extractable organic matter (WEOM) from laboratory leaching experiments of unheated and oven heated soils in order to determine how thermal alteration influences the spectroscopic properties, molecular characteristics and reactivity of WEOM. Three different temperatures (225, 350, and 500 °C) were used that correspond to minimal organic matter loss, moderate organic matter mass loss, and nearly complete organic matter loss under high temperatures. WEOM leachates of heated and unheated soils were analyzed for dissolved organic carbon (DOC) concentration, UV-Visible absorbance, fluorescence, molecular size distribution, </w:t>
      </w:r>
      <w:r>
        <w:rPr>
          <w:rFonts w:ascii="Arial" w:hAnsi="Arial" w:cs="Arial"/>
          <w:sz w:val="20"/>
          <w:szCs w:val="20"/>
        </w:rPr>
        <w:t>disinfection byproduct (</w:t>
      </w:r>
      <w:r w:rsidR="00776DA5" w:rsidRPr="00776DA5">
        <w:rPr>
          <w:rFonts w:ascii="Arial" w:hAnsi="Arial" w:cs="Arial"/>
          <w:sz w:val="20"/>
          <w:szCs w:val="20"/>
        </w:rPr>
        <w:t>DBP</w:t>
      </w:r>
      <w:r>
        <w:rPr>
          <w:rFonts w:ascii="Arial" w:hAnsi="Arial" w:cs="Arial"/>
          <w:sz w:val="20"/>
          <w:szCs w:val="20"/>
        </w:rPr>
        <w:t>)</w:t>
      </w:r>
      <w:r w:rsidR="00776DA5" w:rsidRPr="00776DA5">
        <w:rPr>
          <w:rFonts w:ascii="Arial" w:hAnsi="Arial" w:cs="Arial"/>
          <w:sz w:val="20"/>
          <w:szCs w:val="20"/>
        </w:rPr>
        <w:t xml:space="preserve"> formation</w:t>
      </w:r>
      <w:r>
        <w:rPr>
          <w:rFonts w:ascii="Arial" w:hAnsi="Arial" w:cs="Arial"/>
          <w:sz w:val="20"/>
          <w:szCs w:val="20"/>
        </w:rPr>
        <w:t xml:space="preserve"> potential</w:t>
      </w:r>
      <w:r w:rsidR="00776DA5" w:rsidRPr="00776DA5">
        <w:rPr>
          <w:rFonts w:ascii="Arial" w:hAnsi="Arial" w:cs="Arial"/>
          <w:sz w:val="20"/>
          <w:szCs w:val="20"/>
        </w:rPr>
        <w:t>, and elemental composition by ultrahigh resolution mass spectrometry and compared to one another.</w:t>
      </w:r>
      <w:r>
        <w:rPr>
          <w:rFonts w:ascii="Arial" w:hAnsi="Arial" w:cs="Arial"/>
          <w:sz w:val="20"/>
          <w:szCs w:val="20"/>
        </w:rPr>
        <w:t xml:space="preserve"> This work is relevant to the study of the impact of wildfires on water quality.</w:t>
      </w:r>
    </w:p>
    <w:p w14:paraId="4CAEEB6E" w14:textId="77777777" w:rsidR="00681D6E" w:rsidRPr="00681D6E" w:rsidRDefault="00681D6E" w:rsidP="00681D6E">
      <w:pPr>
        <w:tabs>
          <w:tab w:val="left" w:pos="360"/>
        </w:tabs>
        <w:jc w:val="both"/>
        <w:rPr>
          <w:rFonts w:ascii="Arial" w:hAnsi="Arial" w:cs="Arial"/>
          <w:b/>
          <w:sz w:val="10"/>
          <w:szCs w:val="10"/>
        </w:rPr>
      </w:pPr>
    </w:p>
    <w:p w14:paraId="2389F243" w14:textId="77777777" w:rsidR="00F03D72" w:rsidRPr="00F03D72" w:rsidRDefault="002524EE" w:rsidP="00681D6E">
      <w:pPr>
        <w:tabs>
          <w:tab w:val="left" w:pos="360"/>
        </w:tabs>
        <w:jc w:val="both"/>
        <w:rPr>
          <w:rFonts w:ascii="Arial" w:hAnsi="Arial" w:cs="Arial"/>
          <w:b/>
          <w:sz w:val="20"/>
          <w:szCs w:val="20"/>
        </w:rPr>
      </w:pPr>
      <w:r w:rsidRPr="006B3824">
        <w:rPr>
          <w:rFonts w:ascii="Arial" w:hAnsi="Arial" w:cs="Arial"/>
          <w:b/>
          <w:sz w:val="20"/>
          <w:szCs w:val="20"/>
        </w:rPr>
        <w:t>Experimental</w:t>
      </w:r>
      <w:r w:rsidR="00734E94">
        <w:rPr>
          <w:rFonts w:ascii="Arial" w:hAnsi="Arial" w:cs="Arial"/>
          <w:b/>
          <w:sz w:val="20"/>
          <w:szCs w:val="20"/>
        </w:rPr>
        <w:t xml:space="preserve"> </w:t>
      </w:r>
    </w:p>
    <w:p w14:paraId="6C27EC23" w14:textId="77777777" w:rsidR="00681D6E" w:rsidRDefault="00B95D7D" w:rsidP="005F6145">
      <w:pPr>
        <w:tabs>
          <w:tab w:val="left" w:pos="360"/>
        </w:tabs>
        <w:ind w:firstLine="288"/>
        <w:jc w:val="both"/>
        <w:rPr>
          <w:rFonts w:ascii="Arial" w:hAnsi="Arial" w:cs="Arial"/>
          <w:sz w:val="20"/>
          <w:szCs w:val="20"/>
        </w:rPr>
      </w:pPr>
      <w:r>
        <w:rPr>
          <w:noProof/>
          <w:lang w:eastAsia="en-US"/>
        </w:rPr>
        <w:drawing>
          <wp:anchor distT="0" distB="0" distL="114300" distR="114300" simplePos="0" relativeHeight="251660800" behindDoc="0" locked="0" layoutInCell="1" allowOverlap="1" wp14:anchorId="4F44CE28" wp14:editId="3746EE42">
            <wp:simplePos x="0" y="0"/>
            <wp:positionH relativeFrom="column">
              <wp:posOffset>3531870</wp:posOffset>
            </wp:positionH>
            <wp:positionV relativeFrom="paragraph">
              <wp:posOffset>1391285</wp:posOffset>
            </wp:positionV>
            <wp:extent cx="2894330" cy="2004695"/>
            <wp:effectExtent l="0" t="0" r="1270" b="0"/>
            <wp:wrapSquare wrapText="bothSides"/>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4330" cy="200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3D72">
        <w:rPr>
          <w:rFonts w:ascii="Arial" w:hAnsi="Arial" w:cs="Arial"/>
          <w:sz w:val="20"/>
          <w:szCs w:val="20"/>
        </w:rPr>
        <w:tab/>
      </w:r>
      <w:r w:rsidR="008D5591" w:rsidRPr="00F03D72">
        <w:rPr>
          <w:rFonts w:ascii="Arial" w:hAnsi="Arial" w:cs="Arial"/>
          <w:sz w:val="20"/>
          <w:szCs w:val="20"/>
        </w:rPr>
        <w:t>Soil samples were collected from two sites within the Cache la Poudre (CLP) Watershed in northern Colorado where the Hewlett Gulch and High Park Fires burned a portion of the watershed in 2012</w:t>
      </w:r>
      <w:r w:rsidR="00E423B3" w:rsidRPr="00F03D72">
        <w:rPr>
          <w:rFonts w:ascii="Arial" w:hAnsi="Arial" w:cs="Arial"/>
          <w:noProof/>
          <w:sz w:val="20"/>
          <w:szCs w:val="20"/>
          <w:vertAlign w:val="superscript"/>
        </w:rPr>
        <w:t xml:space="preserve">. </w:t>
      </w:r>
      <w:r w:rsidR="008D5591" w:rsidRPr="00F03D72">
        <w:rPr>
          <w:rFonts w:ascii="Arial" w:hAnsi="Arial" w:cs="Arial"/>
          <w:sz w:val="20"/>
          <w:szCs w:val="20"/>
        </w:rPr>
        <w:t>Soil samples were placed in ceramic evaporating dishes in a pre-heated muffle furnace for 2 hours under oxic conditions at one of three temperatures; low (225 °C), moderate (350 °C) and high (500 °C), which have been shown to lead to low, moderate, and high (i.e., nearly complete) mass losses of organic matter, respectively. Leachates were acidified to pH ~2 and solid phase extracted with PPL Bond Elut (Agilent) resin cartridges, which were eluted in methanol. Each extract was diluted in methanol to a final concentration of 200 µg C/mL and analyzed in triplicate by direct infusion negative-ion electrospray ionization ((-) ESI) coupled to a custom-built Fourier transform ion cyclotron resonance (FT-ICR) mass spectrometer equipped with a 9.4 Tesla 220 mm room-temperature bore superconducting magnet (Oxford Instruments, Abingdon, U.K.).</w:t>
      </w:r>
    </w:p>
    <w:p w14:paraId="7E1FAD6F" w14:textId="529AEB2E" w:rsidR="00F03D72" w:rsidRPr="006B3824" w:rsidRDefault="008D5591" w:rsidP="005F6145">
      <w:pPr>
        <w:tabs>
          <w:tab w:val="left" w:pos="360"/>
        </w:tabs>
        <w:ind w:firstLine="288"/>
        <w:jc w:val="both"/>
        <w:rPr>
          <w:rFonts w:ascii="Arial" w:hAnsi="Arial" w:cs="Arial"/>
          <w:sz w:val="20"/>
          <w:szCs w:val="20"/>
        </w:rPr>
      </w:pPr>
      <w:r w:rsidRPr="00F03D72">
        <w:rPr>
          <w:rFonts w:ascii="Arial" w:hAnsi="Arial" w:cs="Arial"/>
          <w:sz w:val="20"/>
          <w:szCs w:val="20"/>
        </w:rPr>
        <w:t xml:space="preserve"> </w:t>
      </w:r>
    </w:p>
    <w:p w14:paraId="204D64E7" w14:textId="77777777" w:rsidR="002524EE" w:rsidRPr="006B3824" w:rsidRDefault="002524EE" w:rsidP="005F6145">
      <w:pPr>
        <w:tabs>
          <w:tab w:val="left" w:pos="360"/>
        </w:tabs>
        <w:jc w:val="both"/>
        <w:rPr>
          <w:rFonts w:ascii="Arial" w:hAnsi="Arial" w:cs="Arial"/>
          <w:b/>
          <w:sz w:val="20"/>
          <w:szCs w:val="20"/>
        </w:rPr>
      </w:pPr>
      <w:r w:rsidRPr="006B3824">
        <w:rPr>
          <w:rFonts w:ascii="Arial" w:hAnsi="Arial" w:cs="Arial"/>
          <w:b/>
          <w:sz w:val="20"/>
          <w:szCs w:val="20"/>
        </w:rPr>
        <w:t>Results and Discussion</w:t>
      </w:r>
    </w:p>
    <w:p w14:paraId="5424A2D8" w14:textId="77777777" w:rsidR="00B95D7D" w:rsidRPr="006B3824" w:rsidRDefault="00B95D7D" w:rsidP="005F6145">
      <w:pPr>
        <w:tabs>
          <w:tab w:val="left" w:pos="360"/>
        </w:tabs>
        <w:jc w:val="both"/>
        <w:rPr>
          <w:rFonts w:ascii="Arial" w:hAnsi="Arial" w:cs="Arial"/>
          <w:sz w:val="20"/>
          <w:szCs w:val="20"/>
        </w:rPr>
      </w:pPr>
      <w:r>
        <w:rPr>
          <w:noProof/>
          <w:lang w:eastAsia="en-US"/>
        </w:rPr>
        <mc:AlternateContent>
          <mc:Choice Requires="wps">
            <w:drawing>
              <wp:anchor distT="0" distB="0" distL="114300" distR="114300" simplePos="0" relativeHeight="251657728" behindDoc="0" locked="0" layoutInCell="1" allowOverlap="1" wp14:anchorId="671CE6E7" wp14:editId="5AD30DEC">
                <wp:simplePos x="0" y="0"/>
                <wp:positionH relativeFrom="column">
                  <wp:posOffset>3609282</wp:posOffset>
                </wp:positionH>
                <wp:positionV relativeFrom="paragraph">
                  <wp:posOffset>1610360</wp:posOffset>
                </wp:positionV>
                <wp:extent cx="2794000" cy="603250"/>
                <wp:effectExtent l="0" t="0" r="0" b="6350"/>
                <wp:wrapThrough wrapText="bothSides">
                  <wp:wrapPolygon edited="0">
                    <wp:start x="0" y="0"/>
                    <wp:lineTo x="0" y="20918"/>
                    <wp:lineTo x="21404" y="20918"/>
                    <wp:lineTo x="2140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E9D7B" w14:textId="77777777" w:rsidR="00B95D7D" w:rsidRPr="00B95D7D" w:rsidRDefault="00376D2C" w:rsidP="005F6145">
                            <w:pPr>
                              <w:jc w:val="both"/>
                              <w:rPr>
                                <w:rFonts w:ascii="Arial" w:hAnsi="Arial" w:cs="Arial"/>
                                <w:sz w:val="18"/>
                                <w:szCs w:val="18"/>
                              </w:rPr>
                            </w:pPr>
                            <w:r w:rsidRPr="00B95D7D">
                              <w:rPr>
                                <w:rFonts w:ascii="Arial" w:hAnsi="Arial" w:cs="Arial"/>
                                <w:b/>
                                <w:sz w:val="18"/>
                                <w:szCs w:val="18"/>
                              </w:rPr>
                              <w:t>Fig.1</w:t>
                            </w:r>
                            <w:r w:rsidR="00B95D7D" w:rsidRPr="00B95D7D">
                              <w:rPr>
                                <w:rFonts w:ascii="Arial" w:hAnsi="Arial" w:cs="Arial"/>
                                <w:sz w:val="18"/>
                                <w:szCs w:val="18"/>
                              </w:rPr>
                              <w:t>Bar graph of % assigned formulas of each class for the unheated, low (225 ˚C) and moderate temperature (350 ˚C) leachates.</w:t>
                            </w:r>
                          </w:p>
                          <w:p w14:paraId="14FC69F4" w14:textId="77777777" w:rsidR="00376D2C" w:rsidRPr="00B95D7D" w:rsidRDefault="00376D2C" w:rsidP="005F6145">
                            <w:pPr>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2pt;margin-top:126.8pt;width:220pt;height: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" stroked="f">
                <v:textbox>
                  <w:txbxContent>
                    <w:p w14:paraId="5A4E9D7B" w14:textId="77777777" w:rsidR="00B95D7D" w:rsidRPr="00B95D7D" w:rsidRDefault="00376D2C" w:rsidP="005F6145">
                      <w:pPr>
                        <w:jc w:val="both"/>
                        <w:rPr>
                          <w:rFonts w:ascii="Arial" w:hAnsi="Arial" w:cs="Arial"/>
                          <w:sz w:val="18"/>
                          <w:szCs w:val="18"/>
                        </w:rPr>
                      </w:pPr>
                      <w:r w:rsidRPr="00B95D7D">
                        <w:rPr>
                          <w:rFonts w:ascii="Arial" w:hAnsi="Arial" w:cs="Arial"/>
                          <w:b/>
                          <w:sz w:val="18"/>
                          <w:szCs w:val="18"/>
                        </w:rPr>
                        <w:t>Fig.1</w:t>
                      </w:r>
                      <w:r w:rsidR="00B95D7D" w:rsidRPr="00B95D7D">
                        <w:rPr>
                          <w:rFonts w:ascii="Arial" w:hAnsi="Arial" w:cs="Arial"/>
                          <w:sz w:val="18"/>
                          <w:szCs w:val="18"/>
                        </w:rPr>
                        <w:t>Bar graph of % assigned formulas of each class for the unheated, low (225 ˚C) and moderate temperature (350 ˚C) leachates.</w:t>
                      </w:r>
                    </w:p>
                    <w:p w14:paraId="14FC69F4" w14:textId="77777777" w:rsidR="00376D2C" w:rsidRPr="00B95D7D" w:rsidRDefault="00376D2C" w:rsidP="005F6145">
                      <w:pPr>
                        <w:jc w:val="both"/>
                        <w:rPr>
                          <w:rFonts w:ascii="Arial" w:hAnsi="Arial" w:cs="Arial"/>
                          <w:sz w:val="18"/>
                          <w:szCs w:val="18"/>
                        </w:rPr>
                      </w:pPr>
                    </w:p>
                  </w:txbxContent>
                </v:textbox>
                <w10:wrap type="through"/>
              </v:shape>
            </w:pict>
          </mc:Fallback>
        </mc:AlternateContent>
      </w:r>
      <w:r>
        <w:rPr>
          <w:rFonts w:ascii="Arial" w:hAnsi="Arial" w:cs="Arial"/>
          <w:sz w:val="20"/>
          <w:szCs w:val="20"/>
        </w:rPr>
        <w:tab/>
      </w:r>
      <w:r w:rsidRPr="00B95D7D">
        <w:rPr>
          <w:rFonts w:ascii="Arial" w:hAnsi="Arial" w:cs="Arial"/>
          <w:sz w:val="20"/>
          <w:szCs w:val="20"/>
        </w:rPr>
        <w:t xml:space="preserve">The soils heated to 225 °C leached the greatest DOC and had the highest C- and N-DBP precursor reactivity per unit carbon compared to the unheated material or soils heated to higher temperatures. The molecular weight of the soluble compounds decreased with increasing heating temperature. </w:t>
      </w:r>
      <w:r>
        <w:rPr>
          <w:rFonts w:ascii="Arial" w:hAnsi="Arial" w:cs="Arial"/>
          <w:sz w:val="20"/>
          <w:szCs w:val="20"/>
        </w:rPr>
        <w:t xml:space="preserve">There were clear differences in molecular assignments as shown in Fig. 1. </w:t>
      </w:r>
      <w:r w:rsidRPr="00B95D7D">
        <w:rPr>
          <w:rFonts w:ascii="Arial" w:hAnsi="Arial" w:cs="Arial"/>
          <w:sz w:val="20"/>
          <w:szCs w:val="20"/>
        </w:rPr>
        <w:t>Compared to the unheated soil, the haloacetonitrile yields (μg/g/DOC) were higher for leachates of the soils heated to 350 °C, whereas trihalomethane, haloacetic acid and chloropicrin yields (include units) were not. Soluble N-containing compounds comprised a high number of molecular formulas for leachates of heated soils, which may explain the higher yield of haloacetonitriles for heated soil leachates compared to unheated soil leachates. Overall, heating soils altered the quantity, quality, and reactivity of the WEOM pool. These results may be useful for inferring how thermal alteration of soil by wildfire can affect water quality.</w:t>
      </w:r>
      <w:r w:rsidR="006B3824" w:rsidRPr="00B95D7D">
        <w:rPr>
          <w:rFonts w:ascii="Arial" w:hAnsi="Arial" w:cs="Arial"/>
          <w:sz w:val="20"/>
          <w:szCs w:val="20"/>
        </w:rPr>
        <w:tab/>
      </w:r>
    </w:p>
    <w:p w14:paraId="1C3D3647" w14:textId="77777777" w:rsidR="00681D6E" w:rsidRPr="00681D6E" w:rsidRDefault="00681D6E" w:rsidP="005F6145">
      <w:pPr>
        <w:tabs>
          <w:tab w:val="left" w:pos="360"/>
        </w:tabs>
        <w:jc w:val="both"/>
        <w:rPr>
          <w:rFonts w:ascii="Arial" w:hAnsi="Arial" w:cs="Arial"/>
          <w:b/>
          <w:sz w:val="10"/>
          <w:szCs w:val="10"/>
        </w:rPr>
      </w:pPr>
    </w:p>
    <w:p w14:paraId="1C8829C3" w14:textId="77777777" w:rsidR="00FB4399" w:rsidRDefault="00E25473" w:rsidP="005F6145">
      <w:pPr>
        <w:tabs>
          <w:tab w:val="left" w:pos="360"/>
        </w:tabs>
        <w:jc w:val="both"/>
        <w:rPr>
          <w:rFonts w:ascii="Arial" w:hAnsi="Arial" w:cs="Arial"/>
          <w:b/>
          <w:sz w:val="20"/>
          <w:szCs w:val="20"/>
        </w:rPr>
      </w:pPr>
      <w:r w:rsidRPr="006B3824">
        <w:rPr>
          <w:rFonts w:ascii="Arial" w:hAnsi="Arial" w:cs="Arial"/>
          <w:b/>
          <w:sz w:val="20"/>
          <w:szCs w:val="20"/>
        </w:rPr>
        <w:t>Acknowledgements</w:t>
      </w:r>
    </w:p>
    <w:p w14:paraId="2EB6E9E5" w14:textId="77777777" w:rsidR="00FB4399" w:rsidRPr="00491C5D" w:rsidRDefault="00FB4399" w:rsidP="005F6145">
      <w:pPr>
        <w:tabs>
          <w:tab w:val="left" w:pos="360"/>
        </w:tabs>
        <w:jc w:val="both"/>
        <w:rPr>
          <w:rFonts w:ascii="Arial" w:eastAsia="Times New Roman" w:hAnsi="Arial" w:cs="Arial"/>
          <w:sz w:val="20"/>
          <w:szCs w:val="20"/>
          <w:lang w:eastAsia="en-US"/>
        </w:rPr>
      </w:pPr>
      <w:r>
        <w:rPr>
          <w:rFonts w:ascii="Arial" w:eastAsia="Times New Roman" w:hAnsi="Arial" w:cs="Arial"/>
          <w:sz w:val="20"/>
          <w:szCs w:val="20"/>
          <w:lang w:eastAsia="en-US"/>
        </w:rPr>
        <w:tab/>
      </w:r>
      <w:r w:rsidRPr="00334CEB">
        <w:rPr>
          <w:rFonts w:ascii="Arial" w:eastAsia="Times New Roman" w:hAnsi="Arial" w:cs="Arial"/>
          <w:sz w:val="20"/>
          <w:szCs w:val="20"/>
          <w:lang w:eastAsia="en-US"/>
        </w:rPr>
        <w:t>A portion of this work was performed at the National High Magnetic Field Laboratory, which is supported by National Science Foundation Coopera</w:t>
      </w:r>
      <w:r w:rsidR="003A1FF5">
        <w:rPr>
          <w:rFonts w:ascii="Arial" w:eastAsia="Times New Roman" w:hAnsi="Arial" w:cs="Arial"/>
          <w:sz w:val="20"/>
          <w:szCs w:val="20"/>
          <w:lang w:eastAsia="en-US"/>
        </w:rPr>
        <w:t>tive Agreement No. DMR-1157490</w:t>
      </w:r>
      <w:r w:rsidR="00A758E6">
        <w:rPr>
          <w:rFonts w:ascii="Arial" w:eastAsia="Times New Roman" w:hAnsi="Arial" w:cs="Arial"/>
          <w:sz w:val="20"/>
          <w:szCs w:val="20"/>
          <w:lang w:eastAsia="en-US"/>
        </w:rPr>
        <w:t xml:space="preserve"> and </w:t>
      </w:r>
      <w:r w:rsidRPr="00334CEB">
        <w:rPr>
          <w:rFonts w:ascii="Arial" w:eastAsia="Times New Roman" w:hAnsi="Arial" w:cs="Arial"/>
          <w:sz w:val="20"/>
          <w:szCs w:val="20"/>
          <w:lang w:eastAsia="en-US"/>
        </w:rPr>
        <w:t>the Stat</w:t>
      </w:r>
      <w:r w:rsidR="00334CEB">
        <w:rPr>
          <w:rFonts w:ascii="Arial" w:eastAsia="Times New Roman" w:hAnsi="Arial" w:cs="Arial"/>
          <w:sz w:val="20"/>
          <w:szCs w:val="20"/>
          <w:lang w:eastAsia="en-US"/>
        </w:rPr>
        <w:t>e of Florida</w:t>
      </w:r>
      <w:r w:rsidR="00A758E6">
        <w:rPr>
          <w:rFonts w:ascii="Arial" w:eastAsia="Times New Roman" w:hAnsi="Arial" w:cs="Arial"/>
          <w:sz w:val="20"/>
          <w:szCs w:val="20"/>
          <w:lang w:eastAsia="en-US"/>
        </w:rPr>
        <w:t xml:space="preserve">. </w:t>
      </w:r>
      <w:r w:rsidR="00491C5D">
        <w:rPr>
          <w:rFonts w:ascii="Arial" w:eastAsia="Times New Roman" w:hAnsi="Arial" w:cs="Arial"/>
          <w:sz w:val="20"/>
          <w:szCs w:val="20"/>
          <w:lang w:eastAsia="en-US"/>
        </w:rPr>
        <w:t xml:space="preserve"> </w:t>
      </w:r>
      <w:r w:rsidR="00B95D7D" w:rsidRPr="00B95D7D">
        <w:rPr>
          <w:rFonts w:ascii="Arial" w:eastAsia="Calibri" w:hAnsi="Arial" w:cs="Arial"/>
          <w:sz w:val="20"/>
          <w:szCs w:val="20"/>
        </w:rPr>
        <w:t>Funding</w:t>
      </w:r>
      <w:r w:rsidR="00B95D7D" w:rsidRPr="00B95D7D">
        <w:rPr>
          <w:rFonts w:ascii="Arial" w:hAnsi="Arial" w:cs="Arial"/>
          <w:sz w:val="20"/>
          <w:szCs w:val="20"/>
        </w:rPr>
        <w:t xml:space="preserve"> </w:t>
      </w:r>
      <w:r w:rsidR="00B95D7D" w:rsidRPr="00B95D7D">
        <w:rPr>
          <w:rFonts w:ascii="Arial" w:eastAsia="Calibri" w:hAnsi="Arial" w:cs="Arial"/>
          <w:sz w:val="20"/>
          <w:szCs w:val="20"/>
        </w:rPr>
        <w:t>for</w:t>
      </w:r>
      <w:r w:rsidR="00B95D7D" w:rsidRPr="00B95D7D">
        <w:rPr>
          <w:rFonts w:ascii="Arial" w:hAnsi="Arial" w:cs="Arial"/>
          <w:sz w:val="20"/>
          <w:szCs w:val="20"/>
        </w:rPr>
        <w:t xml:space="preserve"> </w:t>
      </w:r>
      <w:r w:rsidR="00B95D7D" w:rsidRPr="00B95D7D">
        <w:rPr>
          <w:rFonts w:ascii="Arial" w:eastAsia="Calibri" w:hAnsi="Arial" w:cs="Arial"/>
          <w:sz w:val="20"/>
          <w:szCs w:val="20"/>
        </w:rPr>
        <w:t>the</w:t>
      </w:r>
      <w:r w:rsidR="00B95D7D" w:rsidRPr="00B95D7D">
        <w:rPr>
          <w:rFonts w:ascii="Arial" w:hAnsi="Arial" w:cs="Arial"/>
          <w:sz w:val="20"/>
          <w:szCs w:val="20"/>
        </w:rPr>
        <w:t xml:space="preserve"> </w:t>
      </w:r>
      <w:r w:rsidR="00B95D7D" w:rsidRPr="00B95D7D">
        <w:rPr>
          <w:rFonts w:ascii="Arial" w:eastAsia="Calibri" w:hAnsi="Arial" w:cs="Arial"/>
          <w:sz w:val="20"/>
          <w:szCs w:val="20"/>
        </w:rPr>
        <w:t>project</w:t>
      </w:r>
      <w:r w:rsidR="00B95D7D" w:rsidRPr="00B95D7D">
        <w:rPr>
          <w:rFonts w:ascii="Arial" w:hAnsi="Arial" w:cs="Arial"/>
          <w:sz w:val="20"/>
          <w:szCs w:val="20"/>
        </w:rPr>
        <w:t xml:space="preserve"> </w:t>
      </w:r>
      <w:r w:rsidR="00B95D7D" w:rsidRPr="00B95D7D">
        <w:rPr>
          <w:rFonts w:ascii="Arial" w:eastAsia="Calibri" w:hAnsi="Arial" w:cs="Arial"/>
          <w:sz w:val="20"/>
          <w:szCs w:val="20"/>
        </w:rPr>
        <w:t>was</w:t>
      </w:r>
      <w:r w:rsidR="00B95D7D" w:rsidRPr="00B95D7D">
        <w:rPr>
          <w:rFonts w:ascii="Arial" w:hAnsi="Arial" w:cs="Arial"/>
          <w:sz w:val="20"/>
          <w:szCs w:val="20"/>
        </w:rPr>
        <w:t xml:space="preserve"> </w:t>
      </w:r>
      <w:r w:rsidR="00B95D7D">
        <w:rPr>
          <w:rFonts w:ascii="Arial" w:hAnsi="Arial" w:cs="Arial"/>
          <w:sz w:val="20"/>
          <w:szCs w:val="20"/>
        </w:rPr>
        <w:t xml:space="preserve">also </w:t>
      </w:r>
      <w:r w:rsidR="00B95D7D" w:rsidRPr="00B95D7D">
        <w:rPr>
          <w:rFonts w:ascii="Arial" w:eastAsia="Calibri" w:hAnsi="Arial" w:cs="Arial"/>
          <w:sz w:val="20"/>
          <w:szCs w:val="20"/>
        </w:rPr>
        <w:t>provided</w:t>
      </w:r>
      <w:r w:rsidR="00B95D7D" w:rsidRPr="00B95D7D">
        <w:rPr>
          <w:rFonts w:ascii="Arial" w:hAnsi="Arial" w:cs="Arial"/>
          <w:sz w:val="20"/>
          <w:szCs w:val="20"/>
        </w:rPr>
        <w:t xml:space="preserve"> </w:t>
      </w:r>
      <w:r w:rsidR="00B95D7D" w:rsidRPr="00B95D7D">
        <w:rPr>
          <w:rFonts w:ascii="Arial" w:eastAsia="Calibri" w:hAnsi="Arial" w:cs="Arial"/>
          <w:sz w:val="20"/>
          <w:szCs w:val="20"/>
        </w:rPr>
        <w:t>by</w:t>
      </w:r>
      <w:r w:rsidR="00B95D7D" w:rsidRPr="00B95D7D">
        <w:rPr>
          <w:rFonts w:ascii="Arial" w:hAnsi="Arial" w:cs="Arial"/>
          <w:sz w:val="20"/>
          <w:szCs w:val="20"/>
        </w:rPr>
        <w:t xml:space="preserve"> </w:t>
      </w:r>
      <w:r w:rsidR="00B95D7D" w:rsidRPr="00B95D7D">
        <w:rPr>
          <w:rFonts w:ascii="Arial" w:eastAsia="Calibri" w:hAnsi="Arial" w:cs="Arial"/>
          <w:sz w:val="20"/>
          <w:szCs w:val="20"/>
        </w:rPr>
        <w:t>grants</w:t>
      </w:r>
      <w:r w:rsidR="00B95D7D" w:rsidRPr="00B95D7D">
        <w:rPr>
          <w:rFonts w:ascii="Arial" w:hAnsi="Arial" w:cs="Arial"/>
          <w:sz w:val="20"/>
          <w:szCs w:val="20"/>
        </w:rPr>
        <w:t xml:space="preserve"> </w:t>
      </w:r>
      <w:r w:rsidR="00B95D7D" w:rsidRPr="00B95D7D">
        <w:rPr>
          <w:rFonts w:ascii="Arial" w:eastAsia="Calibri" w:hAnsi="Arial" w:cs="Arial"/>
          <w:sz w:val="20"/>
          <w:szCs w:val="20"/>
        </w:rPr>
        <w:t>from</w:t>
      </w:r>
      <w:r w:rsidR="00B95D7D" w:rsidRPr="00B95D7D">
        <w:rPr>
          <w:rFonts w:ascii="Arial" w:hAnsi="Arial" w:cs="Arial"/>
          <w:sz w:val="20"/>
          <w:szCs w:val="20"/>
        </w:rPr>
        <w:t xml:space="preserve"> </w:t>
      </w:r>
      <w:r w:rsidR="00B95D7D" w:rsidRPr="00B95D7D">
        <w:rPr>
          <w:rFonts w:ascii="Arial" w:eastAsia="Calibri" w:hAnsi="Arial" w:cs="Arial"/>
          <w:sz w:val="20"/>
          <w:szCs w:val="20"/>
        </w:rPr>
        <w:t>the</w:t>
      </w:r>
      <w:r w:rsidR="00B95D7D" w:rsidRPr="00B95D7D">
        <w:rPr>
          <w:rFonts w:ascii="Arial" w:hAnsi="Arial" w:cs="Arial"/>
          <w:sz w:val="20"/>
          <w:szCs w:val="20"/>
        </w:rPr>
        <w:t xml:space="preserve"> </w:t>
      </w:r>
      <w:r w:rsidR="00B95D7D" w:rsidRPr="00B95D7D">
        <w:rPr>
          <w:rFonts w:ascii="Arial" w:eastAsia="Calibri" w:hAnsi="Arial" w:cs="Arial"/>
          <w:sz w:val="20"/>
          <w:szCs w:val="20"/>
        </w:rPr>
        <w:t>Water</w:t>
      </w:r>
      <w:r w:rsidR="00B95D7D" w:rsidRPr="00B95D7D">
        <w:rPr>
          <w:rFonts w:ascii="Arial" w:hAnsi="Arial" w:cs="Arial"/>
          <w:sz w:val="20"/>
          <w:szCs w:val="20"/>
        </w:rPr>
        <w:t xml:space="preserve"> </w:t>
      </w:r>
      <w:r w:rsidR="00B95D7D" w:rsidRPr="00B95D7D">
        <w:rPr>
          <w:rFonts w:ascii="Arial" w:eastAsia="Calibri" w:hAnsi="Arial" w:cs="Arial"/>
          <w:sz w:val="20"/>
          <w:szCs w:val="20"/>
        </w:rPr>
        <w:t>Research</w:t>
      </w:r>
      <w:r w:rsidR="00B95D7D" w:rsidRPr="00B95D7D">
        <w:rPr>
          <w:rFonts w:ascii="Arial" w:hAnsi="Arial" w:cs="Arial"/>
          <w:sz w:val="20"/>
          <w:szCs w:val="20"/>
        </w:rPr>
        <w:t xml:space="preserve"> </w:t>
      </w:r>
      <w:r w:rsidR="00B95D7D" w:rsidRPr="00B95D7D">
        <w:rPr>
          <w:rFonts w:ascii="Arial" w:eastAsia="Calibri" w:hAnsi="Arial" w:cs="Arial"/>
          <w:sz w:val="20"/>
          <w:szCs w:val="20"/>
        </w:rPr>
        <w:t>Foundation</w:t>
      </w:r>
      <w:r w:rsidR="00B95D7D" w:rsidRPr="00B95D7D">
        <w:rPr>
          <w:rFonts w:ascii="Arial" w:hAnsi="Arial" w:cs="Arial"/>
          <w:sz w:val="20"/>
          <w:szCs w:val="20"/>
        </w:rPr>
        <w:t xml:space="preserve"> </w:t>
      </w:r>
      <w:r w:rsidR="00B95D7D" w:rsidRPr="00B95D7D">
        <w:rPr>
          <w:rFonts w:ascii="Arial" w:eastAsia="Calibri" w:hAnsi="Arial" w:cs="Arial"/>
          <w:sz w:val="20"/>
          <w:szCs w:val="20"/>
        </w:rPr>
        <w:t>to</w:t>
      </w:r>
      <w:r w:rsidR="00B95D7D" w:rsidRPr="00B95D7D">
        <w:rPr>
          <w:rFonts w:ascii="Arial" w:hAnsi="Arial" w:cs="Arial"/>
          <w:sz w:val="20"/>
          <w:szCs w:val="20"/>
        </w:rPr>
        <w:t xml:space="preserve"> </w:t>
      </w:r>
      <w:r w:rsidR="00B95D7D" w:rsidRPr="00B95D7D">
        <w:rPr>
          <w:rFonts w:ascii="Arial" w:eastAsia="Calibri" w:hAnsi="Arial" w:cs="Arial"/>
          <w:sz w:val="20"/>
          <w:szCs w:val="20"/>
        </w:rPr>
        <w:t>CU</w:t>
      </w:r>
      <w:r w:rsidR="00B95D7D" w:rsidRPr="00B95D7D">
        <w:rPr>
          <w:rFonts w:ascii="Arial" w:hAnsi="Arial" w:cs="Arial"/>
          <w:sz w:val="20"/>
          <w:szCs w:val="20"/>
        </w:rPr>
        <w:t xml:space="preserve"> (</w:t>
      </w:r>
      <w:r w:rsidR="00B95D7D" w:rsidRPr="00B95D7D">
        <w:rPr>
          <w:rFonts w:ascii="Arial" w:eastAsia="Calibri" w:hAnsi="Arial" w:cs="Arial"/>
          <w:sz w:val="20"/>
          <w:szCs w:val="20"/>
        </w:rPr>
        <w:t>WRF</w:t>
      </w:r>
      <w:r w:rsidR="00B95D7D" w:rsidRPr="00B95D7D">
        <w:rPr>
          <w:rFonts w:ascii="Arial" w:hAnsi="Arial" w:cs="Arial"/>
          <w:sz w:val="20"/>
          <w:szCs w:val="20"/>
        </w:rPr>
        <w:t xml:space="preserve"> 4524) </w:t>
      </w:r>
      <w:r w:rsidR="00B95D7D" w:rsidRPr="00B95D7D">
        <w:rPr>
          <w:rFonts w:ascii="Arial" w:eastAsia="Calibri" w:hAnsi="Arial" w:cs="Arial"/>
          <w:sz w:val="20"/>
          <w:szCs w:val="20"/>
        </w:rPr>
        <w:t>and</w:t>
      </w:r>
      <w:r w:rsidR="00B95D7D" w:rsidRPr="00B95D7D">
        <w:rPr>
          <w:rFonts w:ascii="Arial" w:hAnsi="Arial" w:cs="Arial"/>
          <w:sz w:val="20"/>
          <w:szCs w:val="20"/>
        </w:rPr>
        <w:t xml:space="preserve"> </w:t>
      </w:r>
      <w:r w:rsidR="00B95D7D" w:rsidRPr="00B95D7D">
        <w:rPr>
          <w:rFonts w:ascii="Arial" w:eastAsia="Calibri" w:hAnsi="Arial" w:cs="Arial"/>
          <w:sz w:val="20"/>
          <w:szCs w:val="20"/>
        </w:rPr>
        <w:t>Department</w:t>
      </w:r>
      <w:r w:rsidR="00B95D7D" w:rsidRPr="00B95D7D">
        <w:rPr>
          <w:rFonts w:ascii="Arial" w:hAnsi="Arial" w:cs="Arial"/>
          <w:sz w:val="20"/>
          <w:szCs w:val="20"/>
        </w:rPr>
        <w:t xml:space="preserve"> </w:t>
      </w:r>
      <w:r w:rsidR="00B95D7D" w:rsidRPr="00B95D7D">
        <w:rPr>
          <w:rFonts w:ascii="Arial" w:eastAsia="Calibri" w:hAnsi="Arial" w:cs="Arial"/>
          <w:sz w:val="20"/>
          <w:szCs w:val="20"/>
        </w:rPr>
        <w:t>of</w:t>
      </w:r>
      <w:r w:rsidR="00B95D7D" w:rsidRPr="00B95D7D">
        <w:rPr>
          <w:rFonts w:ascii="Arial" w:hAnsi="Arial" w:cs="Arial"/>
          <w:sz w:val="20"/>
          <w:szCs w:val="20"/>
        </w:rPr>
        <w:t xml:space="preserve"> </w:t>
      </w:r>
      <w:r w:rsidR="00B95D7D" w:rsidRPr="00B95D7D">
        <w:rPr>
          <w:rFonts w:ascii="Arial" w:eastAsia="Calibri" w:hAnsi="Arial" w:cs="Arial"/>
          <w:sz w:val="20"/>
          <w:szCs w:val="20"/>
        </w:rPr>
        <w:t>Energy</w:t>
      </w:r>
      <w:r w:rsidR="00B95D7D" w:rsidRPr="00B95D7D">
        <w:rPr>
          <w:rFonts w:ascii="Arial" w:hAnsi="Arial" w:cs="Arial"/>
          <w:sz w:val="20"/>
          <w:szCs w:val="20"/>
        </w:rPr>
        <w:t xml:space="preserve"> </w:t>
      </w:r>
      <w:r w:rsidR="00B95D7D" w:rsidRPr="00B95D7D">
        <w:rPr>
          <w:rFonts w:ascii="Arial" w:eastAsia="Calibri" w:hAnsi="Arial" w:cs="Arial"/>
          <w:sz w:val="20"/>
          <w:szCs w:val="20"/>
        </w:rPr>
        <w:t>to</w:t>
      </w:r>
      <w:r w:rsidR="00B95D7D" w:rsidRPr="00B95D7D">
        <w:rPr>
          <w:rFonts w:ascii="Arial" w:hAnsi="Arial" w:cs="Arial"/>
          <w:sz w:val="20"/>
          <w:szCs w:val="20"/>
        </w:rPr>
        <w:t xml:space="preserve"> </w:t>
      </w:r>
      <w:r w:rsidR="00B95D7D" w:rsidRPr="00B95D7D">
        <w:rPr>
          <w:rFonts w:ascii="Arial" w:eastAsia="Calibri" w:hAnsi="Arial" w:cs="Arial"/>
          <w:sz w:val="20"/>
          <w:szCs w:val="20"/>
        </w:rPr>
        <w:t>FSU</w:t>
      </w:r>
      <w:r w:rsidR="00B95D7D" w:rsidRPr="00B95D7D">
        <w:rPr>
          <w:rFonts w:ascii="Arial" w:hAnsi="Arial" w:cs="Arial"/>
          <w:sz w:val="20"/>
          <w:szCs w:val="20"/>
        </w:rPr>
        <w:t xml:space="preserve"> (</w:t>
      </w:r>
      <w:r w:rsidR="00B95D7D" w:rsidRPr="00B95D7D">
        <w:rPr>
          <w:rFonts w:ascii="Arial" w:eastAsia="Calibri" w:hAnsi="Arial" w:cs="Arial"/>
          <w:sz w:val="20"/>
          <w:szCs w:val="20"/>
        </w:rPr>
        <w:t>DE-SC0012272</w:t>
      </w:r>
      <w:r w:rsidR="00B95D7D" w:rsidRPr="00B95D7D">
        <w:rPr>
          <w:rFonts w:ascii="Arial" w:hAnsi="Arial" w:cs="Arial"/>
          <w:sz w:val="20"/>
          <w:szCs w:val="20"/>
        </w:rPr>
        <w:t>).</w:t>
      </w:r>
      <w:r w:rsidRPr="00FB4399">
        <w:rPr>
          <w:rFonts w:ascii="Arial" w:hAnsi="Arial" w:cs="Arial"/>
          <w:sz w:val="20"/>
          <w:szCs w:val="20"/>
        </w:rPr>
        <w:t xml:space="preserve"> </w:t>
      </w:r>
    </w:p>
    <w:p w14:paraId="3A37B7AE" w14:textId="77777777" w:rsidR="00E25473" w:rsidRPr="00681D6E" w:rsidRDefault="00E25473" w:rsidP="005F6145">
      <w:pPr>
        <w:tabs>
          <w:tab w:val="left" w:pos="360"/>
        </w:tabs>
        <w:jc w:val="both"/>
        <w:rPr>
          <w:rFonts w:ascii="Arial" w:hAnsi="Arial" w:cs="Arial"/>
          <w:sz w:val="10"/>
          <w:szCs w:val="10"/>
        </w:rPr>
      </w:pPr>
      <w:bookmarkStart w:id="0" w:name="_GoBack"/>
      <w:bookmarkEnd w:id="0"/>
    </w:p>
    <w:p w14:paraId="068E5E9D" w14:textId="77777777" w:rsidR="00E25473" w:rsidRPr="006B3824" w:rsidRDefault="00E25473" w:rsidP="005F6145">
      <w:pPr>
        <w:tabs>
          <w:tab w:val="left" w:pos="360"/>
        </w:tabs>
        <w:jc w:val="both"/>
        <w:rPr>
          <w:rFonts w:ascii="Arial" w:hAnsi="Arial" w:cs="Arial"/>
          <w:b/>
          <w:sz w:val="20"/>
          <w:szCs w:val="20"/>
        </w:rPr>
      </w:pPr>
      <w:r w:rsidRPr="006B3824">
        <w:rPr>
          <w:rFonts w:ascii="Arial" w:hAnsi="Arial" w:cs="Arial"/>
          <w:b/>
          <w:sz w:val="20"/>
          <w:szCs w:val="20"/>
        </w:rPr>
        <w:t>References</w:t>
      </w:r>
    </w:p>
    <w:p w14:paraId="1ED05CB1" w14:textId="4DB5A83F" w:rsidR="00376D2C" w:rsidRDefault="00B95D7D" w:rsidP="005F6145">
      <w:pPr>
        <w:tabs>
          <w:tab w:val="left" w:pos="360"/>
        </w:tabs>
        <w:jc w:val="both"/>
        <w:rPr>
          <w:rFonts w:ascii="Arial" w:hAnsi="Arial" w:cs="Arial"/>
          <w:sz w:val="20"/>
          <w:szCs w:val="20"/>
        </w:rPr>
      </w:pPr>
      <w:r w:rsidRPr="006B3824">
        <w:rPr>
          <w:rFonts w:ascii="Arial" w:hAnsi="Arial" w:cs="Arial"/>
          <w:sz w:val="20"/>
          <w:szCs w:val="20"/>
        </w:rPr>
        <w:t xml:space="preserve"> </w:t>
      </w:r>
      <w:r w:rsidR="00E411D1" w:rsidRPr="006B3824">
        <w:rPr>
          <w:rFonts w:ascii="Arial" w:hAnsi="Arial" w:cs="Arial"/>
          <w:sz w:val="20"/>
          <w:szCs w:val="20"/>
        </w:rPr>
        <w:t>[1]</w:t>
      </w:r>
      <w:r w:rsidR="00E411D1" w:rsidRPr="006B3824">
        <w:rPr>
          <w:rFonts w:ascii="Arial" w:hAnsi="Arial" w:cs="Arial"/>
          <w:sz w:val="20"/>
          <w:szCs w:val="20"/>
        </w:rPr>
        <w:tab/>
      </w:r>
      <w:r>
        <w:rPr>
          <w:rFonts w:ascii="Arial" w:hAnsi="Arial" w:cs="Arial"/>
          <w:sz w:val="20"/>
          <w:szCs w:val="20"/>
        </w:rPr>
        <w:t>Cawley</w:t>
      </w:r>
      <w:r w:rsidR="00E411D1" w:rsidRPr="006B3824">
        <w:rPr>
          <w:rFonts w:ascii="Arial" w:hAnsi="Arial" w:cs="Arial"/>
          <w:sz w:val="20"/>
          <w:szCs w:val="20"/>
        </w:rPr>
        <w:t xml:space="preserve">, </w:t>
      </w:r>
      <w:r w:rsidR="00E411D1" w:rsidRPr="006B3824">
        <w:rPr>
          <w:rFonts w:ascii="Arial" w:hAnsi="Arial" w:cs="Arial"/>
          <w:i/>
          <w:sz w:val="20"/>
          <w:szCs w:val="20"/>
        </w:rPr>
        <w:t>et al</w:t>
      </w:r>
      <w:r w:rsidR="00E411D1" w:rsidRPr="006B3824">
        <w:rPr>
          <w:rFonts w:ascii="Arial" w:hAnsi="Arial" w:cs="Arial"/>
          <w:sz w:val="20"/>
          <w:szCs w:val="20"/>
        </w:rPr>
        <w:t xml:space="preserve">., </w:t>
      </w:r>
      <w:r>
        <w:rPr>
          <w:rFonts w:ascii="Arial" w:hAnsi="Arial" w:cs="Arial"/>
          <w:sz w:val="20"/>
          <w:szCs w:val="20"/>
        </w:rPr>
        <w:t>Environmental Science and Technology</w:t>
      </w:r>
      <w:r w:rsidR="00E411D1" w:rsidRPr="006B3824">
        <w:rPr>
          <w:rFonts w:ascii="Arial" w:hAnsi="Arial" w:cs="Arial"/>
          <w:sz w:val="20"/>
          <w:szCs w:val="20"/>
        </w:rPr>
        <w:t xml:space="preserve">, </w:t>
      </w:r>
      <w:r>
        <w:rPr>
          <w:rFonts w:ascii="Arial" w:hAnsi="Arial" w:cs="Arial"/>
          <w:b/>
          <w:sz w:val="20"/>
          <w:szCs w:val="20"/>
        </w:rPr>
        <w:t>51</w:t>
      </w:r>
      <w:r w:rsidR="009648AC" w:rsidRPr="006B3824">
        <w:rPr>
          <w:rFonts w:ascii="Arial" w:hAnsi="Arial" w:cs="Arial"/>
          <w:sz w:val="20"/>
          <w:szCs w:val="20"/>
        </w:rPr>
        <w:t xml:space="preserve">, </w:t>
      </w:r>
      <w:r>
        <w:rPr>
          <w:rFonts w:ascii="Arial" w:hAnsi="Arial" w:cs="Arial"/>
          <w:sz w:val="20"/>
          <w:szCs w:val="20"/>
        </w:rPr>
        <w:t>771-779</w:t>
      </w:r>
      <w:r w:rsidR="009648AC" w:rsidRPr="006B3824">
        <w:rPr>
          <w:rFonts w:ascii="Arial" w:hAnsi="Arial" w:cs="Arial"/>
          <w:sz w:val="20"/>
          <w:szCs w:val="20"/>
        </w:rPr>
        <w:t xml:space="preserve"> (20</w:t>
      </w:r>
      <w:r w:rsidR="005F6145">
        <w:rPr>
          <w:rFonts w:ascii="Arial" w:hAnsi="Arial" w:cs="Arial"/>
          <w:sz w:val="20"/>
          <w:szCs w:val="20"/>
        </w:rPr>
        <w:t>17</w:t>
      </w:r>
      <w:r w:rsidR="00E411D1" w:rsidRPr="006B3824">
        <w:rPr>
          <w:rFonts w:ascii="Arial" w:hAnsi="Arial" w:cs="Arial"/>
          <w:sz w:val="20"/>
          <w:szCs w:val="20"/>
        </w:rPr>
        <w:t>).</w:t>
      </w:r>
    </w:p>
    <w:p w14:paraId="3A80B9DC" w14:textId="77777777" w:rsidR="00F908F6" w:rsidRPr="006B3824" w:rsidRDefault="00F908F6" w:rsidP="0049187D">
      <w:pPr>
        <w:tabs>
          <w:tab w:val="left" w:pos="360"/>
        </w:tabs>
        <w:rPr>
          <w:rFonts w:ascii="Arial" w:hAnsi="Arial" w:cs="Arial"/>
          <w:sz w:val="20"/>
          <w:szCs w:val="20"/>
        </w:rPr>
      </w:pPr>
    </w:p>
    <w:sectPr w:rsidR="00F908F6" w:rsidRPr="006B3824" w:rsidSect="00450C97">
      <w:headerReference w:type="default" r:id="rId11"/>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7F345" w14:textId="77777777" w:rsidR="00927819" w:rsidRDefault="00927819">
      <w:r>
        <w:separator/>
      </w:r>
    </w:p>
  </w:endnote>
  <w:endnote w:type="continuationSeparator" w:id="0">
    <w:p w14:paraId="3A465688" w14:textId="77777777" w:rsidR="00927819" w:rsidRDefault="0092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7E878" w14:textId="77777777" w:rsidR="00927819" w:rsidRDefault="00927819">
      <w:r>
        <w:separator/>
      </w:r>
    </w:p>
  </w:footnote>
  <w:footnote w:type="continuationSeparator" w:id="0">
    <w:p w14:paraId="68F1DDD8" w14:textId="77777777" w:rsidR="00927819" w:rsidRDefault="00927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BCDCD" w14:textId="77777777" w:rsidR="00F974C6" w:rsidRDefault="00B95D7D"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6B97BE97" wp14:editId="3777923B">
              <wp:simplePos x="0" y="0"/>
              <wp:positionH relativeFrom="column">
                <wp:posOffset>1200150</wp:posOffset>
              </wp:positionH>
              <wp:positionV relativeFrom="paragraph">
                <wp:posOffset>66040</wp:posOffset>
              </wp:positionV>
              <wp:extent cx="3876675" cy="429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BA553" w14:textId="77777777" w:rsidR="00F95583" w:rsidRPr="00091A2B" w:rsidRDefault="001E6BF4" w:rsidP="00F95583">
                          <w:pPr>
                            <w:jc w:val="center"/>
                            <w:rPr>
                              <w:rFonts w:ascii="Arial" w:hAnsi="Arial" w:cs="Arial"/>
                              <w:b/>
                              <w:color w:val="7030A0"/>
                              <w:sz w:val="22"/>
                              <w:szCs w:val="22"/>
                            </w:rPr>
                          </w:pPr>
                          <w:r w:rsidRPr="00091A2B">
                            <w:rPr>
                              <w:rFonts w:ascii="Arial" w:hAnsi="Arial" w:cs="Arial"/>
                              <w:b/>
                              <w:color w:val="7030A0"/>
                              <w:sz w:val="22"/>
                              <w:szCs w:val="22"/>
                            </w:rPr>
                            <w:t xml:space="preserve">NATIONAL HIGH MAGNETIC FIELD </w:t>
                          </w:r>
                          <w:r w:rsidR="00A55035" w:rsidRPr="00091A2B">
                            <w:rPr>
                              <w:rFonts w:ascii="Arial" w:hAnsi="Arial" w:cs="Arial"/>
                              <w:b/>
                              <w:color w:val="7030A0"/>
                              <w:sz w:val="22"/>
                              <w:szCs w:val="22"/>
                            </w:rPr>
                            <w:t>LABORATORY</w:t>
                          </w:r>
                        </w:p>
                        <w:p w14:paraId="3BB2098A" w14:textId="77777777" w:rsidR="00F974C6" w:rsidRPr="00091A2B" w:rsidRDefault="001E6BF4" w:rsidP="001E6BF4">
                          <w:pPr>
                            <w:jc w:val="center"/>
                            <w:rPr>
                              <w:rFonts w:ascii="Arial" w:hAnsi="Arial" w:cs="Arial"/>
                              <w:b/>
                              <w:color w:val="7030A0"/>
                              <w:sz w:val="22"/>
                              <w:szCs w:val="22"/>
                            </w:rPr>
                          </w:pPr>
                          <w:r w:rsidRPr="00091A2B">
                            <w:rPr>
                              <w:rFonts w:ascii="Arial" w:hAnsi="Arial" w:cs="Arial"/>
                              <w:b/>
                              <w:color w:val="7030A0"/>
                              <w:sz w:val="22"/>
                              <w:szCs w:val="22"/>
                            </w:rPr>
                            <w:t>201</w:t>
                          </w:r>
                          <w:r w:rsidR="00091A2B" w:rsidRPr="00091A2B">
                            <w:rPr>
                              <w:rFonts w:ascii="Arial" w:hAnsi="Arial" w:cs="Arial"/>
                              <w:b/>
                              <w:color w:val="7030A0"/>
                              <w:sz w:val="22"/>
                              <w:szCs w:val="22"/>
                            </w:rPr>
                            <w:t>7</w:t>
                          </w:r>
                          <w:r w:rsidR="008A1D84" w:rsidRPr="00091A2B">
                            <w:rPr>
                              <w:rFonts w:ascii="Arial" w:hAnsi="Arial" w:cs="Arial"/>
                              <w:b/>
                              <w:color w:val="7030A0"/>
                              <w:sz w:val="22"/>
                              <w:szCs w:val="22"/>
                            </w:rPr>
                            <w:t xml:space="preserve"> </w:t>
                          </w:r>
                          <w:r w:rsidR="00F974C6" w:rsidRPr="00091A2B">
                            <w:rPr>
                              <w:rFonts w:ascii="Arial" w:hAnsi="Arial" w:cs="Arial"/>
                              <w:b/>
                              <w:color w:val="7030A0"/>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6B97BE97" id="_x0000_t202" coordsize="21600,21600" o:spt="202" path="m0,0l0,21600,21600,21600,21600,0xe">
              <v:stroke joinstyle="miter"/>
              <v:path gradientshapeok="t" o:connecttype="rect"/>
            </v:shapetype>
            <v:shape id="_x0000_s1027"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y8nIICAAAP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" stroked="f">
              <v:textbox>
                <w:txbxContent>
                  <w:p w14:paraId="0B6BA553" w14:textId="77777777" w:rsidR="00F95583" w:rsidRPr="00091A2B" w:rsidRDefault="001E6BF4" w:rsidP="00F95583">
                    <w:pPr>
                      <w:jc w:val="center"/>
                      <w:rPr>
                        <w:rFonts w:ascii="Arial" w:hAnsi="Arial" w:cs="Arial"/>
                        <w:b/>
                        <w:color w:val="7030A0"/>
                        <w:sz w:val="22"/>
                        <w:szCs w:val="22"/>
                      </w:rPr>
                    </w:pPr>
                    <w:r w:rsidRPr="00091A2B">
                      <w:rPr>
                        <w:rFonts w:ascii="Arial" w:hAnsi="Arial" w:cs="Arial"/>
                        <w:b/>
                        <w:color w:val="7030A0"/>
                        <w:sz w:val="22"/>
                        <w:szCs w:val="22"/>
                      </w:rPr>
                      <w:t xml:space="preserve">NATIONAL HIGH MAGNETIC FIELD </w:t>
                    </w:r>
                    <w:r w:rsidR="00A55035" w:rsidRPr="00091A2B">
                      <w:rPr>
                        <w:rFonts w:ascii="Arial" w:hAnsi="Arial" w:cs="Arial"/>
                        <w:b/>
                        <w:color w:val="7030A0"/>
                        <w:sz w:val="22"/>
                        <w:szCs w:val="22"/>
                      </w:rPr>
                      <w:t>LABORATORY</w:t>
                    </w:r>
                  </w:p>
                  <w:p w14:paraId="3BB2098A" w14:textId="77777777" w:rsidR="00F974C6" w:rsidRPr="00091A2B" w:rsidRDefault="001E6BF4" w:rsidP="001E6BF4">
                    <w:pPr>
                      <w:jc w:val="center"/>
                      <w:rPr>
                        <w:rFonts w:ascii="Arial" w:hAnsi="Arial" w:cs="Arial"/>
                        <w:b/>
                        <w:color w:val="7030A0"/>
                        <w:sz w:val="22"/>
                        <w:szCs w:val="22"/>
                      </w:rPr>
                    </w:pPr>
                    <w:r w:rsidRPr="00091A2B">
                      <w:rPr>
                        <w:rFonts w:ascii="Arial" w:hAnsi="Arial" w:cs="Arial"/>
                        <w:b/>
                        <w:color w:val="7030A0"/>
                        <w:sz w:val="22"/>
                        <w:szCs w:val="22"/>
                      </w:rPr>
                      <w:t>201</w:t>
                    </w:r>
                    <w:r w:rsidR="00091A2B" w:rsidRPr="00091A2B">
                      <w:rPr>
                        <w:rFonts w:ascii="Arial" w:hAnsi="Arial" w:cs="Arial"/>
                        <w:b/>
                        <w:color w:val="7030A0"/>
                        <w:sz w:val="22"/>
                        <w:szCs w:val="22"/>
                      </w:rPr>
                      <w:t>7</w:t>
                    </w:r>
                    <w:r w:rsidR="008A1D84" w:rsidRPr="00091A2B">
                      <w:rPr>
                        <w:rFonts w:ascii="Arial" w:hAnsi="Arial" w:cs="Arial"/>
                        <w:b/>
                        <w:color w:val="7030A0"/>
                        <w:sz w:val="22"/>
                        <w:szCs w:val="22"/>
                      </w:rPr>
                      <w:t xml:space="preserve"> </w:t>
                    </w:r>
                    <w:r w:rsidR="00F974C6" w:rsidRPr="00091A2B">
                      <w:rPr>
                        <w:rFonts w:ascii="Arial" w:hAnsi="Arial" w:cs="Arial"/>
                        <w:b/>
                        <w:color w:val="7030A0"/>
                        <w:sz w:val="22"/>
                        <w:szCs w:val="22"/>
                      </w:rPr>
                      <w:t>ANNUAL RESEARCH REPORT</w:t>
                    </w:r>
                  </w:p>
                </w:txbxContent>
              </v:textbox>
            </v:shape>
          </w:pict>
        </mc:Fallback>
      </mc:AlternateContent>
    </w:r>
    <w:r w:rsidRPr="00E60509">
      <w:rPr>
        <w:rFonts w:ascii="Arial" w:hAnsi="Arial" w:cs="Arial"/>
        <w:b/>
        <w:smallCaps/>
        <w:noProof/>
        <w:color w:val="1F497D"/>
        <w:spacing w:val="5"/>
        <w:sz w:val="22"/>
        <w:szCs w:val="22"/>
        <w:lang w:eastAsia="en-US"/>
      </w:rPr>
      <w:drawing>
        <wp:inline distT="0" distB="0" distL="0" distR="0" wp14:anchorId="0131A027" wp14:editId="67D9ACEA">
          <wp:extent cx="519430" cy="623570"/>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30" cy="6235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558AC"/>
    <w:rsid w:val="000736B9"/>
    <w:rsid w:val="00085670"/>
    <w:rsid w:val="00091A2B"/>
    <w:rsid w:val="000A1716"/>
    <w:rsid w:val="000A59A8"/>
    <w:rsid w:val="000C279A"/>
    <w:rsid w:val="000D5B0C"/>
    <w:rsid w:val="000E1D4F"/>
    <w:rsid w:val="00104A4C"/>
    <w:rsid w:val="00113D92"/>
    <w:rsid w:val="00120180"/>
    <w:rsid w:val="0014131B"/>
    <w:rsid w:val="00141FE9"/>
    <w:rsid w:val="00155AD2"/>
    <w:rsid w:val="00167606"/>
    <w:rsid w:val="001836FA"/>
    <w:rsid w:val="0018419E"/>
    <w:rsid w:val="0018697C"/>
    <w:rsid w:val="00187023"/>
    <w:rsid w:val="001D59E4"/>
    <w:rsid w:val="001E526E"/>
    <w:rsid w:val="001E5ECF"/>
    <w:rsid w:val="001E6BF4"/>
    <w:rsid w:val="00231335"/>
    <w:rsid w:val="00233F11"/>
    <w:rsid w:val="00241739"/>
    <w:rsid w:val="002426D5"/>
    <w:rsid w:val="002524EE"/>
    <w:rsid w:val="00265A15"/>
    <w:rsid w:val="00290223"/>
    <w:rsid w:val="002C7675"/>
    <w:rsid w:val="00306550"/>
    <w:rsid w:val="00312C04"/>
    <w:rsid w:val="00334CEB"/>
    <w:rsid w:val="003560D2"/>
    <w:rsid w:val="00363C8F"/>
    <w:rsid w:val="00376D2C"/>
    <w:rsid w:val="00393065"/>
    <w:rsid w:val="003A1FF5"/>
    <w:rsid w:val="003C6493"/>
    <w:rsid w:val="003E2F8E"/>
    <w:rsid w:val="003F55A7"/>
    <w:rsid w:val="003F6E7E"/>
    <w:rsid w:val="00410D2C"/>
    <w:rsid w:val="00420894"/>
    <w:rsid w:val="00450C97"/>
    <w:rsid w:val="00486FF9"/>
    <w:rsid w:val="0049187D"/>
    <w:rsid w:val="00491C5D"/>
    <w:rsid w:val="004A227C"/>
    <w:rsid w:val="004F160B"/>
    <w:rsid w:val="004F709E"/>
    <w:rsid w:val="005034C0"/>
    <w:rsid w:val="00511F7E"/>
    <w:rsid w:val="005173CE"/>
    <w:rsid w:val="0053142A"/>
    <w:rsid w:val="005452B9"/>
    <w:rsid w:val="00583BC3"/>
    <w:rsid w:val="00584FB7"/>
    <w:rsid w:val="005A1B84"/>
    <w:rsid w:val="005C4422"/>
    <w:rsid w:val="005C4667"/>
    <w:rsid w:val="005C5648"/>
    <w:rsid w:val="005F6145"/>
    <w:rsid w:val="00625028"/>
    <w:rsid w:val="00627F7D"/>
    <w:rsid w:val="006612DC"/>
    <w:rsid w:val="00672D41"/>
    <w:rsid w:val="00681D6E"/>
    <w:rsid w:val="006B3824"/>
    <w:rsid w:val="006C4440"/>
    <w:rsid w:val="006D745E"/>
    <w:rsid w:val="006E2CE0"/>
    <w:rsid w:val="006E4A9F"/>
    <w:rsid w:val="007207FF"/>
    <w:rsid w:val="00731C19"/>
    <w:rsid w:val="00734E94"/>
    <w:rsid w:val="00764FB5"/>
    <w:rsid w:val="00771745"/>
    <w:rsid w:val="00771D05"/>
    <w:rsid w:val="00774A49"/>
    <w:rsid w:val="00776DA5"/>
    <w:rsid w:val="007C0813"/>
    <w:rsid w:val="007D3105"/>
    <w:rsid w:val="007E2F28"/>
    <w:rsid w:val="00832138"/>
    <w:rsid w:val="00862CB5"/>
    <w:rsid w:val="00883638"/>
    <w:rsid w:val="008A1D84"/>
    <w:rsid w:val="008B05B8"/>
    <w:rsid w:val="008C5788"/>
    <w:rsid w:val="008D5591"/>
    <w:rsid w:val="008E5BC5"/>
    <w:rsid w:val="008E5C85"/>
    <w:rsid w:val="008F35CC"/>
    <w:rsid w:val="008F6083"/>
    <w:rsid w:val="00927819"/>
    <w:rsid w:val="009648AC"/>
    <w:rsid w:val="009A39F6"/>
    <w:rsid w:val="009A3F73"/>
    <w:rsid w:val="009B41B2"/>
    <w:rsid w:val="009C318D"/>
    <w:rsid w:val="009C3DF0"/>
    <w:rsid w:val="009C7F31"/>
    <w:rsid w:val="009D39A4"/>
    <w:rsid w:val="009E4F1E"/>
    <w:rsid w:val="00A1227A"/>
    <w:rsid w:val="00A55035"/>
    <w:rsid w:val="00A758E6"/>
    <w:rsid w:val="00A94FC4"/>
    <w:rsid w:val="00A97CB0"/>
    <w:rsid w:val="00AC297F"/>
    <w:rsid w:val="00AC4AFE"/>
    <w:rsid w:val="00AD3CDD"/>
    <w:rsid w:val="00AD6D3C"/>
    <w:rsid w:val="00AE142B"/>
    <w:rsid w:val="00AF7C63"/>
    <w:rsid w:val="00B00CDB"/>
    <w:rsid w:val="00B25D4D"/>
    <w:rsid w:val="00B45112"/>
    <w:rsid w:val="00B5585D"/>
    <w:rsid w:val="00B71405"/>
    <w:rsid w:val="00B75DC9"/>
    <w:rsid w:val="00B938F1"/>
    <w:rsid w:val="00B94321"/>
    <w:rsid w:val="00B95D7D"/>
    <w:rsid w:val="00B95FCB"/>
    <w:rsid w:val="00B96080"/>
    <w:rsid w:val="00BA00BE"/>
    <w:rsid w:val="00BA7096"/>
    <w:rsid w:val="00BE2257"/>
    <w:rsid w:val="00C02989"/>
    <w:rsid w:val="00C05ECE"/>
    <w:rsid w:val="00C076C7"/>
    <w:rsid w:val="00C13313"/>
    <w:rsid w:val="00C75A17"/>
    <w:rsid w:val="00C81666"/>
    <w:rsid w:val="00C83434"/>
    <w:rsid w:val="00C83EAA"/>
    <w:rsid w:val="00C93F0D"/>
    <w:rsid w:val="00CA6625"/>
    <w:rsid w:val="00CB0819"/>
    <w:rsid w:val="00CB1A7C"/>
    <w:rsid w:val="00CB4058"/>
    <w:rsid w:val="00CC5B40"/>
    <w:rsid w:val="00CE3F90"/>
    <w:rsid w:val="00D01F6B"/>
    <w:rsid w:val="00D0313F"/>
    <w:rsid w:val="00D07879"/>
    <w:rsid w:val="00D1756D"/>
    <w:rsid w:val="00D65CBB"/>
    <w:rsid w:val="00D67B56"/>
    <w:rsid w:val="00D851F6"/>
    <w:rsid w:val="00DD44E5"/>
    <w:rsid w:val="00DE3216"/>
    <w:rsid w:val="00E04B24"/>
    <w:rsid w:val="00E07ED9"/>
    <w:rsid w:val="00E25473"/>
    <w:rsid w:val="00E411D1"/>
    <w:rsid w:val="00E423B3"/>
    <w:rsid w:val="00E43BB4"/>
    <w:rsid w:val="00E5095B"/>
    <w:rsid w:val="00E57E61"/>
    <w:rsid w:val="00E60509"/>
    <w:rsid w:val="00EA1E33"/>
    <w:rsid w:val="00EB489A"/>
    <w:rsid w:val="00EB515D"/>
    <w:rsid w:val="00F03D72"/>
    <w:rsid w:val="00F23F2F"/>
    <w:rsid w:val="00F31351"/>
    <w:rsid w:val="00F31B06"/>
    <w:rsid w:val="00F43581"/>
    <w:rsid w:val="00F4530F"/>
    <w:rsid w:val="00F45B22"/>
    <w:rsid w:val="00F52E02"/>
    <w:rsid w:val="00F54466"/>
    <w:rsid w:val="00F8198A"/>
    <w:rsid w:val="00F908F6"/>
    <w:rsid w:val="00F935F1"/>
    <w:rsid w:val="00F95583"/>
    <w:rsid w:val="00F974C6"/>
    <w:rsid w:val="00FB4399"/>
    <w:rsid w:val="00FF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73AE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38F5D4D-748B-4574-A706-3F69CB55225E}">
  <ds:schemaRefs>
    <ds:schemaRef ds:uri="http://schemas.microsoft.com/sharepoint/v3/contenttype/form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8</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subject/>
  <dc:creator>Anke Toth</dc:creator>
  <cp:keywords/>
  <cp:lastModifiedBy>Anke Toth</cp:lastModifiedBy>
  <cp:revision>5</cp:revision>
  <cp:lastPrinted>2015-07-15T22:10:00Z</cp:lastPrinted>
  <dcterms:created xsi:type="dcterms:W3CDTF">2017-12-18T23:48:00Z</dcterms:created>
  <dcterms:modified xsi:type="dcterms:W3CDTF">2018-04-05T15:00:00Z</dcterms:modified>
</cp:coreProperties>
</file>