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D432" w14:textId="27E466D9" w:rsidR="009819D3" w:rsidRDefault="00040308">
      <w:pPr>
        <w:tabs>
          <w:tab w:val="left" w:pos="360"/>
        </w:tabs>
        <w:jc w:val="center"/>
      </w:pPr>
      <w:r>
        <w:rPr>
          <w:rFonts w:ascii="Arial" w:hAnsi="Arial"/>
          <w:b/>
          <w:bCs/>
        </w:rPr>
        <w:t>Phase d</w:t>
      </w:r>
      <w:r w:rsidR="00ED0F07">
        <w:rPr>
          <w:rFonts w:ascii="Arial" w:hAnsi="Arial"/>
          <w:b/>
          <w:bCs/>
        </w:rPr>
        <w:t>iagram of Ba</w:t>
      </w:r>
      <w:r w:rsidR="00ED0F07">
        <w:rPr>
          <w:rFonts w:ascii="Arial" w:hAnsi="Arial"/>
          <w:b/>
          <w:bCs/>
          <w:vertAlign w:val="subscript"/>
        </w:rPr>
        <w:t>2</w:t>
      </w:r>
      <w:r w:rsidR="00ED0F07">
        <w:rPr>
          <w:rFonts w:ascii="Arial" w:hAnsi="Arial"/>
          <w:b/>
          <w:bCs/>
        </w:rPr>
        <w:t>NaOsO</w:t>
      </w:r>
      <w:r w:rsidR="00ED0F07">
        <w:rPr>
          <w:rFonts w:ascii="Arial" w:hAnsi="Arial"/>
          <w:b/>
          <w:bCs/>
          <w:vertAlign w:val="subscript"/>
        </w:rPr>
        <w:t>6</w:t>
      </w:r>
      <w:r w:rsidR="00ED0F07">
        <w:rPr>
          <w:rFonts w:ascii="Arial" w:hAnsi="Arial"/>
          <w:b/>
          <w:bCs/>
        </w:rPr>
        <w:t>, a Mott insulator with strong spin orbit interactions</w:t>
      </w:r>
    </w:p>
    <w:p w14:paraId="273B7555" w14:textId="77777777" w:rsidR="009819D3" w:rsidRDefault="009819D3">
      <w:pPr>
        <w:tabs>
          <w:tab w:val="left" w:pos="360"/>
        </w:tabs>
      </w:pPr>
    </w:p>
    <w:p w14:paraId="2F10F853" w14:textId="6EE2941B" w:rsidR="009819D3" w:rsidRDefault="00ED0F07">
      <w:pPr>
        <w:tabs>
          <w:tab w:val="left" w:pos="360"/>
        </w:tabs>
        <w:rPr>
          <w:rFonts w:ascii="Arial" w:eastAsia="Arial" w:hAnsi="Arial" w:cs="Arial"/>
          <w:sz w:val="20"/>
          <w:szCs w:val="20"/>
        </w:rPr>
      </w:pPr>
      <w:r>
        <w:rPr>
          <w:rFonts w:ascii="Arial" w:hAnsi="Arial"/>
          <w:sz w:val="20"/>
          <w:szCs w:val="20"/>
        </w:rPr>
        <w:t>Liu, W</w:t>
      </w:r>
      <w:r w:rsidR="00E67951">
        <w:rPr>
          <w:rFonts w:ascii="Arial" w:hAnsi="Arial"/>
          <w:sz w:val="20"/>
          <w:szCs w:val="20"/>
        </w:rPr>
        <w:t xml:space="preserve">., </w:t>
      </w:r>
      <w:r>
        <w:rPr>
          <w:rFonts w:ascii="Arial" w:hAnsi="Arial"/>
          <w:sz w:val="20"/>
          <w:szCs w:val="20"/>
        </w:rPr>
        <w:t>Cong, R</w:t>
      </w:r>
      <w:r w:rsidR="00E67951">
        <w:rPr>
          <w:rFonts w:ascii="Arial" w:hAnsi="Arial"/>
          <w:sz w:val="20"/>
          <w:szCs w:val="20"/>
        </w:rPr>
        <w:t xml:space="preserve">., </w:t>
      </w:r>
      <w:r>
        <w:rPr>
          <w:rFonts w:ascii="Arial" w:hAnsi="Arial"/>
          <w:sz w:val="20"/>
          <w:szCs w:val="20"/>
        </w:rPr>
        <w:t>Garcia, E</w:t>
      </w:r>
      <w:r w:rsidR="00E67951">
        <w:rPr>
          <w:rFonts w:ascii="Arial" w:hAnsi="Arial"/>
          <w:sz w:val="20"/>
          <w:szCs w:val="20"/>
        </w:rPr>
        <w:t xml:space="preserve">. </w:t>
      </w:r>
      <w:r>
        <w:rPr>
          <w:rFonts w:ascii="Arial" w:hAnsi="Arial"/>
          <w:sz w:val="20"/>
          <w:szCs w:val="20"/>
        </w:rPr>
        <w:t>(Brown U.,Physics); Reyes, A. P</w:t>
      </w:r>
      <w:r w:rsidR="00E67951">
        <w:rPr>
          <w:rFonts w:ascii="Arial" w:hAnsi="Arial"/>
          <w:sz w:val="20"/>
          <w:szCs w:val="20"/>
        </w:rPr>
        <w:t>. (NHMFL); Lee, H.</w:t>
      </w:r>
      <w:r>
        <w:rPr>
          <w:rFonts w:ascii="Arial" w:hAnsi="Arial"/>
          <w:sz w:val="20"/>
          <w:szCs w:val="20"/>
        </w:rPr>
        <w:t>O.</w:t>
      </w:r>
      <w:r w:rsidR="00E67951">
        <w:rPr>
          <w:rFonts w:ascii="Arial" w:hAnsi="Arial"/>
          <w:sz w:val="20"/>
          <w:szCs w:val="20"/>
        </w:rPr>
        <w:t xml:space="preserve">, </w:t>
      </w:r>
      <w:r>
        <w:rPr>
          <w:rFonts w:ascii="Arial" w:hAnsi="Arial"/>
          <w:sz w:val="20"/>
          <w:szCs w:val="20"/>
        </w:rPr>
        <w:t>Fisher, I.R. (Stanford U., A</w:t>
      </w:r>
      <w:r>
        <w:rPr>
          <w:rFonts w:ascii="Arial" w:hAnsi="Arial"/>
          <w:sz w:val="20"/>
          <w:szCs w:val="20"/>
        </w:rPr>
        <w:t>p</w:t>
      </w:r>
      <w:r>
        <w:rPr>
          <w:rFonts w:ascii="Arial" w:hAnsi="Arial"/>
          <w:sz w:val="20"/>
          <w:szCs w:val="20"/>
        </w:rPr>
        <w:t xml:space="preserve">plied Physics); </w:t>
      </w:r>
      <w:r w:rsidR="00E67951">
        <w:rPr>
          <w:rFonts w:ascii="Arial" w:hAnsi="Arial"/>
          <w:sz w:val="20"/>
          <w:szCs w:val="20"/>
          <w:u w:val="single"/>
        </w:rPr>
        <w:t>Mitrovic, V.</w:t>
      </w:r>
      <w:r>
        <w:rPr>
          <w:rFonts w:ascii="Arial" w:hAnsi="Arial"/>
          <w:sz w:val="20"/>
          <w:szCs w:val="20"/>
          <w:u w:val="single"/>
        </w:rPr>
        <w:t xml:space="preserve">F. </w:t>
      </w:r>
      <w:r>
        <w:rPr>
          <w:rFonts w:ascii="Arial" w:hAnsi="Arial"/>
          <w:sz w:val="20"/>
          <w:szCs w:val="20"/>
        </w:rPr>
        <w:t>(Brown U. Physics)</w:t>
      </w:r>
    </w:p>
    <w:p w14:paraId="391355B4" w14:textId="77777777" w:rsidR="009819D3" w:rsidRDefault="009819D3">
      <w:pPr>
        <w:pBdr>
          <w:bottom w:val="single" w:sz="12" w:space="0" w:color="000000"/>
        </w:pBdr>
        <w:tabs>
          <w:tab w:val="left" w:pos="360"/>
        </w:tabs>
        <w:rPr>
          <w:rFonts w:ascii="Arial" w:eastAsia="Arial" w:hAnsi="Arial" w:cs="Arial"/>
          <w:sz w:val="20"/>
          <w:szCs w:val="20"/>
        </w:rPr>
      </w:pPr>
    </w:p>
    <w:p w14:paraId="35CBB428" w14:textId="77777777" w:rsidR="009819D3" w:rsidRDefault="009819D3">
      <w:pPr>
        <w:tabs>
          <w:tab w:val="left" w:pos="360"/>
        </w:tabs>
        <w:rPr>
          <w:rFonts w:ascii="Arial" w:eastAsia="Arial" w:hAnsi="Arial" w:cs="Arial"/>
          <w:sz w:val="20"/>
          <w:szCs w:val="20"/>
        </w:rPr>
      </w:pPr>
    </w:p>
    <w:p w14:paraId="62CB2D3C" w14:textId="0B68FAD9" w:rsidR="009819D3" w:rsidRDefault="0093176F">
      <w:pPr>
        <w:tabs>
          <w:tab w:val="left" w:pos="360"/>
        </w:tabs>
        <w:jc w:val="both"/>
        <w:rPr>
          <w:rFonts w:ascii="Arial" w:eastAsia="Arial" w:hAnsi="Arial" w:cs="Arial"/>
          <w:sz w:val="20"/>
          <w:szCs w:val="20"/>
        </w:rPr>
      </w:pPr>
      <w:r>
        <w:rPr>
          <w:rFonts w:ascii="Arial" w:hAnsi="Arial"/>
          <w:b/>
          <w:bCs/>
          <w:sz w:val="20"/>
          <w:szCs w:val="20"/>
        </w:rPr>
        <w:t xml:space="preserve">Introduction  </w:t>
      </w:r>
      <w:r w:rsidR="00ED0F07">
        <w:rPr>
          <w:rFonts w:ascii="Arial" w:hAnsi="Arial"/>
          <w:sz w:val="20"/>
          <w:szCs w:val="20"/>
        </w:rPr>
        <w:t>Strong spin-orbit coupling (SOC) in Mott insulator</w:t>
      </w:r>
      <w:r w:rsidR="00EF1E25">
        <w:rPr>
          <w:rFonts w:ascii="Arial" w:hAnsi="Arial"/>
          <w:sz w:val="20"/>
          <w:szCs w:val="20"/>
        </w:rPr>
        <w:t>s</w:t>
      </w:r>
      <w:r w:rsidR="00ED0F07">
        <w:rPr>
          <w:rFonts w:ascii="Arial" w:hAnsi="Arial"/>
          <w:sz w:val="20"/>
          <w:szCs w:val="20"/>
        </w:rPr>
        <w:t>, in which the insulating behavior is driven by electron</w:t>
      </w:r>
      <w:r w:rsidR="00500EAC">
        <w:rPr>
          <w:rFonts w:ascii="Arial" w:hAnsi="Arial"/>
          <w:sz w:val="20"/>
          <w:szCs w:val="20"/>
        </w:rPr>
        <w:t>ic</w:t>
      </w:r>
      <w:r w:rsidR="00ED0F07">
        <w:rPr>
          <w:rFonts w:ascii="Arial" w:hAnsi="Arial"/>
          <w:sz w:val="20"/>
          <w:szCs w:val="20"/>
        </w:rPr>
        <w:t xml:space="preserve"> correlation</w:t>
      </w:r>
      <w:r w:rsidR="00500EAC">
        <w:rPr>
          <w:rFonts w:ascii="Arial" w:hAnsi="Arial"/>
          <w:sz w:val="20"/>
          <w:szCs w:val="20"/>
        </w:rPr>
        <w:t>s</w:t>
      </w:r>
      <w:r w:rsidR="00ED0F07">
        <w:rPr>
          <w:rFonts w:ascii="Arial" w:hAnsi="Arial"/>
          <w:sz w:val="20"/>
          <w:szCs w:val="20"/>
        </w:rPr>
        <w:t>, can give rise to a variety of exotic quantum phases, such as spin liquid, Wey</w:t>
      </w:r>
      <w:r w:rsidR="00510892">
        <w:rPr>
          <w:rFonts w:ascii="Arial" w:hAnsi="Arial"/>
          <w:sz w:val="20"/>
          <w:szCs w:val="20"/>
        </w:rPr>
        <w:t>l</w:t>
      </w:r>
      <w:r w:rsidR="00ED0F07">
        <w:rPr>
          <w:rFonts w:ascii="Arial" w:hAnsi="Arial"/>
          <w:sz w:val="20"/>
          <w:szCs w:val="20"/>
        </w:rPr>
        <w:t xml:space="preserve"> semi-metal, topological insulator, etc. [1]. A representative Mott insulat</w:t>
      </w:r>
      <w:r w:rsidR="00455FED">
        <w:rPr>
          <w:rFonts w:ascii="Arial" w:hAnsi="Arial"/>
          <w:sz w:val="20"/>
          <w:szCs w:val="20"/>
        </w:rPr>
        <w:t>or with strong SOC is the</w:t>
      </w:r>
      <w:r w:rsidR="00ED0F07">
        <w:rPr>
          <w:rFonts w:ascii="Arial" w:hAnsi="Arial"/>
          <w:sz w:val="20"/>
          <w:szCs w:val="20"/>
        </w:rPr>
        <w:t xml:space="preserve"> d</w:t>
      </w:r>
      <w:r w:rsidR="00ED0F07">
        <w:rPr>
          <w:rFonts w:ascii="Arial" w:hAnsi="Arial"/>
          <w:sz w:val="20"/>
          <w:szCs w:val="20"/>
          <w:vertAlign w:val="superscript"/>
        </w:rPr>
        <w:t>1</w:t>
      </w:r>
      <w:r w:rsidR="00ED0F07">
        <w:rPr>
          <w:rFonts w:ascii="Arial" w:hAnsi="Arial"/>
          <w:sz w:val="20"/>
          <w:szCs w:val="20"/>
        </w:rPr>
        <w:t xml:space="preserve"> double perovskites with cubic symmetry Ba</w:t>
      </w:r>
      <w:r w:rsidR="00ED0F07">
        <w:rPr>
          <w:rFonts w:ascii="Arial" w:hAnsi="Arial"/>
          <w:sz w:val="20"/>
          <w:szCs w:val="20"/>
          <w:vertAlign w:val="subscript"/>
        </w:rPr>
        <w:t>2</w:t>
      </w:r>
      <w:r w:rsidR="00ED0F07">
        <w:rPr>
          <w:rFonts w:ascii="Arial" w:hAnsi="Arial"/>
          <w:sz w:val="20"/>
          <w:szCs w:val="20"/>
        </w:rPr>
        <w:t>NaOsO</w:t>
      </w:r>
      <w:r w:rsidR="00ED0F07">
        <w:rPr>
          <w:rFonts w:ascii="Arial" w:hAnsi="Arial"/>
          <w:sz w:val="20"/>
          <w:szCs w:val="20"/>
          <w:vertAlign w:val="subscript"/>
        </w:rPr>
        <w:t>6</w:t>
      </w:r>
      <w:r w:rsidR="00ED0F07">
        <w:rPr>
          <w:rFonts w:ascii="Arial" w:hAnsi="Arial"/>
          <w:sz w:val="20"/>
          <w:szCs w:val="20"/>
        </w:rPr>
        <w:t xml:space="preserve">, in which Na and Os ions </w:t>
      </w:r>
      <w:r w:rsidR="003E0A8B">
        <w:rPr>
          <w:rFonts w:ascii="Arial" w:hAnsi="Arial"/>
          <w:sz w:val="20"/>
          <w:szCs w:val="20"/>
        </w:rPr>
        <w:t>inhabit</w:t>
      </w:r>
      <w:r w:rsidR="00ED0F07">
        <w:rPr>
          <w:rFonts w:ascii="Arial" w:hAnsi="Arial"/>
          <w:sz w:val="20"/>
          <w:szCs w:val="20"/>
        </w:rPr>
        <w:t xml:space="preserve"> alternate cation B sites. In light of the uncommon ferromagnetic state in Ba</w:t>
      </w:r>
      <w:r w:rsidR="00ED0F07">
        <w:rPr>
          <w:rFonts w:ascii="Arial" w:hAnsi="Arial"/>
          <w:sz w:val="20"/>
          <w:szCs w:val="20"/>
          <w:vertAlign w:val="subscript"/>
        </w:rPr>
        <w:t>2</w:t>
      </w:r>
      <w:r w:rsidR="00ED0F07">
        <w:rPr>
          <w:rFonts w:ascii="Arial" w:hAnsi="Arial"/>
          <w:sz w:val="20"/>
          <w:szCs w:val="20"/>
        </w:rPr>
        <w:t>NaOsO</w:t>
      </w:r>
      <w:r w:rsidR="00ED0F07">
        <w:rPr>
          <w:rFonts w:ascii="Arial" w:hAnsi="Arial"/>
          <w:sz w:val="20"/>
          <w:szCs w:val="20"/>
          <w:vertAlign w:val="subscript"/>
        </w:rPr>
        <w:t>6</w:t>
      </w:r>
      <w:r w:rsidR="00ED0F07">
        <w:rPr>
          <w:rFonts w:ascii="Arial" w:hAnsi="Arial"/>
          <w:sz w:val="20"/>
          <w:szCs w:val="20"/>
        </w:rPr>
        <w:t xml:space="preserve">, quantum models with multipolar magnetic interactions have been proposed. Based on our earlier work [2], a canted ferromagnetic phase preceded by local point symmetry breaking is found at low temperatures, in line with theoretical predictions. To provide further test of the quantum models, we extend our NMR measurement to </w:t>
      </w:r>
      <w:r w:rsidR="00D7332F">
        <w:rPr>
          <w:rFonts w:ascii="Arial" w:hAnsi="Arial"/>
          <w:sz w:val="20"/>
          <w:szCs w:val="20"/>
        </w:rPr>
        <w:t xml:space="preserve">a </w:t>
      </w:r>
      <w:r w:rsidR="00ED0F07">
        <w:rPr>
          <w:rFonts w:ascii="Arial" w:hAnsi="Arial"/>
          <w:sz w:val="20"/>
          <w:szCs w:val="20"/>
        </w:rPr>
        <w:t xml:space="preserve">high magnetic field </w:t>
      </w:r>
      <w:r w:rsidR="00D7332F">
        <w:rPr>
          <w:rFonts w:ascii="Arial" w:hAnsi="Arial"/>
          <w:sz w:val="20"/>
          <w:szCs w:val="20"/>
        </w:rPr>
        <w:t>of</w:t>
      </w:r>
      <w:r w:rsidR="00ED0F07">
        <w:rPr>
          <w:rFonts w:ascii="Arial" w:hAnsi="Arial"/>
          <w:sz w:val="20"/>
          <w:szCs w:val="20"/>
        </w:rPr>
        <w:t xml:space="preserve"> 29T. We find that </w:t>
      </w:r>
      <w:r w:rsidR="00D7332F">
        <w:rPr>
          <w:rFonts w:ascii="Arial" w:hAnsi="Arial"/>
          <w:sz w:val="20"/>
          <w:szCs w:val="20"/>
        </w:rPr>
        <w:t>the broken</w:t>
      </w:r>
      <w:r w:rsidR="00ED0F07">
        <w:rPr>
          <w:rFonts w:ascii="Arial" w:hAnsi="Arial"/>
          <w:sz w:val="20"/>
          <w:szCs w:val="20"/>
        </w:rPr>
        <w:t xml:space="preserve"> local</w:t>
      </w:r>
      <w:r w:rsidR="00ED0F07">
        <w:rPr>
          <w:rFonts w:ascii="Arial" w:eastAsia="Arial" w:hAnsi="Arial" w:cs="Arial"/>
          <w:noProof/>
          <w:sz w:val="20"/>
          <w:szCs w:val="20"/>
        </w:rPr>
        <w:drawing>
          <wp:anchor distT="152400" distB="152400" distL="152400" distR="152400" simplePos="0" relativeHeight="251661312" behindDoc="0" locked="0" layoutInCell="1" allowOverlap="1" wp14:anchorId="32B86D74" wp14:editId="684BD56D">
            <wp:simplePos x="0" y="0"/>
            <wp:positionH relativeFrom="page">
              <wp:posOffset>4918375</wp:posOffset>
            </wp:positionH>
            <wp:positionV relativeFrom="line">
              <wp:posOffset>190490</wp:posOffset>
            </wp:positionV>
            <wp:extent cx="2161876" cy="2056823"/>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eg"/>
                    <pic:cNvPicPr>
                      <a:picLocks noChangeAspect="1"/>
                    </pic:cNvPicPr>
                  </pic:nvPicPr>
                  <pic:blipFill>
                    <a:blip r:embed="rId8">
                      <a:extLst/>
                    </a:blip>
                    <a:stretch>
                      <a:fillRect/>
                    </a:stretch>
                  </pic:blipFill>
                  <pic:spPr>
                    <a:xfrm>
                      <a:off x="0" y="0"/>
                      <a:ext cx="2161876" cy="2056823"/>
                    </a:xfrm>
                    <a:prstGeom prst="rect">
                      <a:avLst/>
                    </a:prstGeom>
                    <a:ln w="12700" cap="flat">
                      <a:noFill/>
                      <a:miter lim="400000"/>
                    </a:ln>
                    <a:effectLst/>
                  </pic:spPr>
                </pic:pic>
              </a:graphicData>
            </a:graphic>
          </wp:anchor>
        </w:drawing>
      </w:r>
      <w:r w:rsidR="00ED0F07">
        <w:rPr>
          <w:rFonts w:ascii="Arial" w:hAnsi="Arial"/>
          <w:sz w:val="20"/>
          <w:szCs w:val="20"/>
        </w:rPr>
        <w:t xml:space="preserve"> point symmetry phase e</w:t>
      </w:r>
      <w:r w:rsidR="00ED0F07">
        <w:rPr>
          <w:rFonts w:ascii="Arial" w:hAnsi="Arial"/>
          <w:sz w:val="20"/>
          <w:szCs w:val="20"/>
        </w:rPr>
        <w:t>x</w:t>
      </w:r>
      <w:r w:rsidR="00ED0F07">
        <w:rPr>
          <w:rFonts w:ascii="Arial" w:hAnsi="Arial"/>
          <w:sz w:val="20"/>
          <w:szCs w:val="20"/>
        </w:rPr>
        <w:t>tends to</w:t>
      </w:r>
      <w:r w:rsidR="002D4ED3">
        <w:rPr>
          <w:rFonts w:ascii="Arial" w:hAnsi="Arial"/>
          <w:sz w:val="20"/>
          <w:szCs w:val="20"/>
        </w:rPr>
        <w:t xml:space="preserve"> a</w:t>
      </w:r>
      <w:r w:rsidR="00ED0F07">
        <w:rPr>
          <w:rFonts w:ascii="Arial" w:hAnsi="Arial"/>
          <w:sz w:val="20"/>
          <w:szCs w:val="20"/>
        </w:rPr>
        <w:t xml:space="preserve"> larger temperature range</w:t>
      </w:r>
      <w:r w:rsidR="00D7332F">
        <w:rPr>
          <w:rFonts w:ascii="Arial" w:hAnsi="Arial"/>
          <w:sz w:val="20"/>
          <w:szCs w:val="20"/>
        </w:rPr>
        <w:t xml:space="preserve"> as magnetic field increases</w:t>
      </w:r>
      <w:r w:rsidR="00ED0F07">
        <w:rPr>
          <w:rFonts w:ascii="Arial" w:hAnsi="Arial"/>
          <w:sz w:val="20"/>
          <w:szCs w:val="20"/>
        </w:rPr>
        <w:t xml:space="preserve">.  </w:t>
      </w:r>
    </w:p>
    <w:p w14:paraId="2793344F" w14:textId="77777777" w:rsidR="009819D3" w:rsidRDefault="009819D3">
      <w:pPr>
        <w:tabs>
          <w:tab w:val="left" w:pos="360"/>
        </w:tabs>
        <w:jc w:val="both"/>
      </w:pPr>
    </w:p>
    <w:p w14:paraId="554A888C" w14:textId="2F8BEB13" w:rsidR="009819D3" w:rsidRDefault="0093176F">
      <w:pPr>
        <w:tabs>
          <w:tab w:val="left" w:pos="360"/>
        </w:tabs>
        <w:jc w:val="both"/>
        <w:rPr>
          <w:rFonts w:ascii="Arial" w:eastAsia="Arial" w:hAnsi="Arial" w:cs="Arial"/>
          <w:sz w:val="20"/>
          <w:szCs w:val="20"/>
        </w:rPr>
      </w:pPr>
      <w:r>
        <w:rPr>
          <w:rFonts w:ascii="Arial" w:hAnsi="Arial"/>
          <w:b/>
          <w:bCs/>
          <w:sz w:val="20"/>
          <w:szCs w:val="20"/>
        </w:rPr>
        <w:t xml:space="preserve">Experimental  </w:t>
      </w:r>
      <w:r w:rsidR="00ED0F07">
        <w:rPr>
          <w:rFonts w:ascii="Arial" w:hAnsi="Arial"/>
          <w:sz w:val="20"/>
          <w:szCs w:val="20"/>
        </w:rPr>
        <w:t>T</w:t>
      </w:r>
      <w:r w:rsidR="00437098">
        <w:rPr>
          <w:rFonts w:ascii="Arial" w:hAnsi="Arial"/>
          <w:sz w:val="20"/>
          <w:szCs w:val="20"/>
        </w:rPr>
        <w:t>he t</w:t>
      </w:r>
      <w:r w:rsidR="00ED0F07">
        <w:rPr>
          <w:rFonts w:ascii="Arial" w:hAnsi="Arial"/>
          <w:sz w:val="20"/>
          <w:szCs w:val="20"/>
        </w:rPr>
        <w:t xml:space="preserve">emperature dependence of </w:t>
      </w:r>
      <w:r w:rsidR="00ED0F07">
        <w:rPr>
          <w:rFonts w:ascii="Arial" w:hAnsi="Arial"/>
          <w:sz w:val="20"/>
          <w:szCs w:val="20"/>
          <w:vertAlign w:val="superscript"/>
        </w:rPr>
        <w:t>23</w:t>
      </w:r>
      <w:r w:rsidR="00ED0F07">
        <w:rPr>
          <w:rFonts w:ascii="Arial" w:hAnsi="Arial"/>
          <w:sz w:val="20"/>
          <w:szCs w:val="20"/>
        </w:rPr>
        <w:t xml:space="preserve">Na NMR spectra were measured from 4.5K to 40.3K at </w:t>
      </w:r>
      <w:r w:rsidR="00437098">
        <w:rPr>
          <w:rFonts w:ascii="Arial" w:hAnsi="Arial"/>
          <w:sz w:val="20"/>
          <w:szCs w:val="20"/>
        </w:rPr>
        <w:t>an</w:t>
      </w:r>
      <w:r w:rsidR="00ED0F07">
        <w:rPr>
          <w:rFonts w:ascii="Arial" w:hAnsi="Arial"/>
          <w:sz w:val="20"/>
          <w:szCs w:val="20"/>
        </w:rPr>
        <w:t xml:space="preserve"> applied magnetic field of 29T. The measurements were done using</w:t>
      </w:r>
      <w:r w:rsidR="00437098">
        <w:rPr>
          <w:rFonts w:ascii="Arial" w:hAnsi="Arial"/>
          <w:sz w:val="20"/>
          <w:szCs w:val="20"/>
        </w:rPr>
        <w:t xml:space="preserve"> a</w:t>
      </w:r>
      <w:r w:rsidR="00ED0F07">
        <w:rPr>
          <w:rFonts w:ascii="Arial" w:hAnsi="Arial"/>
          <w:sz w:val="20"/>
          <w:szCs w:val="20"/>
        </w:rPr>
        <w:t xml:space="preserve"> high homogeneity superconduc</w:t>
      </w:r>
      <w:r w:rsidR="00ED0F07">
        <w:rPr>
          <w:rFonts w:ascii="Arial" w:hAnsi="Arial"/>
          <w:sz w:val="20"/>
          <w:szCs w:val="20"/>
        </w:rPr>
        <w:t>t</w:t>
      </w:r>
      <w:r w:rsidR="00ED0F07">
        <w:rPr>
          <w:rFonts w:ascii="Arial" w:hAnsi="Arial"/>
          <w:sz w:val="20"/>
          <w:szCs w:val="20"/>
        </w:rPr>
        <w:t>ing magnet at SCM1</w:t>
      </w:r>
      <w:r w:rsidR="00437098">
        <w:rPr>
          <w:rFonts w:ascii="Arial" w:hAnsi="Arial"/>
          <w:sz w:val="20"/>
          <w:szCs w:val="20"/>
        </w:rPr>
        <w:t xml:space="preserve"> at the</w:t>
      </w:r>
      <w:r w:rsidR="00ED0F07">
        <w:rPr>
          <w:rFonts w:ascii="Arial" w:hAnsi="Arial"/>
          <w:sz w:val="20"/>
          <w:szCs w:val="20"/>
        </w:rPr>
        <w:t xml:space="preserve"> NHMFL</w:t>
      </w:r>
      <w:r w:rsidR="00437098">
        <w:rPr>
          <w:rFonts w:ascii="Arial" w:hAnsi="Arial"/>
          <w:sz w:val="20"/>
          <w:szCs w:val="20"/>
        </w:rPr>
        <w:t xml:space="preserve"> in</w:t>
      </w:r>
      <w:r w:rsidR="00ED0F07">
        <w:rPr>
          <w:rFonts w:ascii="Arial" w:hAnsi="Arial"/>
          <w:sz w:val="20"/>
          <w:szCs w:val="20"/>
        </w:rPr>
        <w:t xml:space="preserve"> Tallahassee FL. A </w:t>
      </w:r>
      <w:r w:rsidR="00ED0F07">
        <w:rPr>
          <w:rFonts w:ascii="Arial" w:hAnsi="Arial"/>
          <w:sz w:val="20"/>
          <w:szCs w:val="20"/>
          <w:vertAlign w:val="superscript"/>
        </w:rPr>
        <w:t>4</w:t>
      </w:r>
      <w:r w:rsidR="00ED0F07">
        <w:rPr>
          <w:rFonts w:ascii="Arial" w:hAnsi="Arial"/>
          <w:sz w:val="20"/>
          <w:szCs w:val="20"/>
        </w:rPr>
        <w:t>He variable te</w:t>
      </w:r>
      <w:r w:rsidR="00ED0F07">
        <w:rPr>
          <w:rFonts w:ascii="Arial" w:hAnsi="Arial"/>
          <w:sz w:val="20"/>
          <w:szCs w:val="20"/>
        </w:rPr>
        <w:t>m</w:t>
      </w:r>
      <w:r w:rsidR="00ED0F07">
        <w:rPr>
          <w:rFonts w:ascii="Arial" w:hAnsi="Arial"/>
          <w:sz w:val="20"/>
          <w:szCs w:val="20"/>
        </w:rPr>
        <w:t xml:space="preserve">perature insert provided the temperature control. </w:t>
      </w:r>
      <w:r w:rsidR="00437098">
        <w:rPr>
          <w:rFonts w:ascii="Arial" w:hAnsi="Arial"/>
          <w:sz w:val="20"/>
          <w:szCs w:val="20"/>
        </w:rPr>
        <w:t xml:space="preserve">The </w:t>
      </w:r>
      <w:r w:rsidR="00ED0F07">
        <w:rPr>
          <w:rFonts w:ascii="Arial" w:hAnsi="Arial"/>
          <w:sz w:val="20"/>
          <w:szCs w:val="20"/>
        </w:rPr>
        <w:t>NMR spectrum was obtained from the sum of the Fourier transforms of the standard solid echo sequence (</w:t>
      </w:r>
      <m:oMath>
        <m:r>
          <w:rPr>
            <w:rFonts w:ascii="Cambria Math" w:hAnsi="Cambria Math"/>
            <w:sz w:val="20"/>
            <w:szCs w:val="20"/>
          </w:rPr>
          <m:t>π</m:t>
        </m:r>
      </m:oMath>
      <w:r w:rsidR="00ED0F07">
        <w:rPr>
          <w:rFonts w:ascii="Arial" w:hAnsi="Arial"/>
          <w:sz w:val="20"/>
          <w:szCs w:val="20"/>
        </w:rPr>
        <w:t>/2-</w:t>
      </w:r>
      <m:oMath>
        <m:r>
          <w:rPr>
            <w:rFonts w:ascii="Cambria Math" w:hAnsi="Cambria Math"/>
            <w:sz w:val="20"/>
            <w:szCs w:val="20"/>
          </w:rPr>
          <m:t>τ</m:t>
        </m:r>
      </m:oMath>
      <w:r w:rsidR="00ED0F07">
        <w:rPr>
          <w:rFonts w:ascii="Arial" w:hAnsi="Arial"/>
          <w:sz w:val="20"/>
          <w:szCs w:val="20"/>
        </w:rPr>
        <w:t>-</w:t>
      </w:r>
      <m:oMath>
        <m:r>
          <w:rPr>
            <w:rFonts w:ascii="Cambria Math" w:hAnsi="Cambria Math"/>
            <w:sz w:val="20"/>
            <w:szCs w:val="20"/>
          </w:rPr>
          <m:t>π</m:t>
        </m:r>
      </m:oMath>
      <w:r w:rsidR="00ED0F07">
        <w:rPr>
          <w:rFonts w:ascii="Arial" w:hAnsi="Arial"/>
          <w:sz w:val="20"/>
          <w:szCs w:val="20"/>
        </w:rPr>
        <w:t xml:space="preserve">), using a homemade NMR spectrometer. </w:t>
      </w:r>
      <w:r w:rsidR="00437098">
        <w:rPr>
          <w:rFonts w:ascii="Arial" w:hAnsi="Arial"/>
          <w:sz w:val="20"/>
          <w:szCs w:val="20"/>
        </w:rPr>
        <w:t>The h</w:t>
      </w:r>
      <w:r w:rsidR="00ED0F07">
        <w:rPr>
          <w:rFonts w:ascii="Arial" w:hAnsi="Arial"/>
          <w:sz w:val="20"/>
          <w:szCs w:val="20"/>
        </w:rPr>
        <w:t>igh quality single crystal sample of Ba</w:t>
      </w:r>
      <w:r w:rsidR="00ED0F07">
        <w:rPr>
          <w:rFonts w:ascii="Arial" w:hAnsi="Arial"/>
          <w:sz w:val="20"/>
          <w:szCs w:val="20"/>
          <w:vertAlign w:val="subscript"/>
        </w:rPr>
        <w:t>2</w:t>
      </w:r>
      <w:r w:rsidR="00ED0F07">
        <w:rPr>
          <w:rFonts w:ascii="Arial" w:hAnsi="Arial"/>
          <w:sz w:val="20"/>
          <w:szCs w:val="20"/>
        </w:rPr>
        <w:t>NaOsO</w:t>
      </w:r>
      <w:r w:rsidR="00ED0F07">
        <w:rPr>
          <w:rFonts w:ascii="Arial" w:hAnsi="Arial"/>
          <w:sz w:val="20"/>
          <w:szCs w:val="20"/>
          <w:vertAlign w:val="subscript"/>
        </w:rPr>
        <w:t>6</w:t>
      </w:r>
      <w:r w:rsidR="00ED0F07">
        <w:rPr>
          <w:rFonts w:ascii="Arial" w:hAnsi="Arial"/>
          <w:sz w:val="20"/>
          <w:szCs w:val="20"/>
        </w:rPr>
        <w:t xml:space="preserve"> was mounted with the applied field parallel to [001] crystalline axis.</w:t>
      </w:r>
      <w:r w:rsidR="004441E2">
        <w:rPr>
          <w:rFonts w:ascii="Arial" w:hAnsi="Arial"/>
          <w:sz w:val="20"/>
          <w:szCs w:val="20"/>
        </w:rPr>
        <w:t xml:space="preserve"> </w:t>
      </w:r>
    </w:p>
    <w:p w14:paraId="27655880" w14:textId="77777777" w:rsidR="009819D3" w:rsidRDefault="009819D3">
      <w:pPr>
        <w:tabs>
          <w:tab w:val="left" w:pos="360"/>
        </w:tabs>
        <w:rPr>
          <w:rFonts w:ascii="Arial" w:eastAsia="Arial" w:hAnsi="Arial" w:cs="Arial"/>
          <w:sz w:val="20"/>
          <w:szCs w:val="20"/>
        </w:rPr>
      </w:pPr>
    </w:p>
    <w:p w14:paraId="7600E0B7" w14:textId="6140E72B" w:rsidR="009819D3" w:rsidRDefault="00DB774E">
      <w:pPr>
        <w:tabs>
          <w:tab w:val="left" w:pos="360"/>
        </w:tabs>
        <w:jc w:val="both"/>
        <w:rPr>
          <w:rFonts w:ascii="Arial" w:eastAsia="Arial" w:hAnsi="Arial" w:cs="Arial"/>
          <w:sz w:val="20"/>
          <w:szCs w:val="20"/>
        </w:rPr>
      </w:pPr>
      <w:r>
        <w:rPr>
          <w:rFonts w:ascii="Arial" w:hAnsi="Arial"/>
          <w:b/>
          <w:bCs/>
          <w:noProof/>
          <w:sz w:val="20"/>
          <w:szCs w:val="20"/>
        </w:rPr>
        <mc:AlternateContent>
          <mc:Choice Requires="wps">
            <w:drawing>
              <wp:anchor distT="0" distB="0" distL="114300" distR="114300" simplePos="0" relativeHeight="251663360" behindDoc="0" locked="0" layoutInCell="1" allowOverlap="1" wp14:anchorId="4CA352C5" wp14:editId="01F3EB65">
                <wp:simplePos x="0" y="0"/>
                <wp:positionH relativeFrom="column">
                  <wp:posOffset>4284345</wp:posOffset>
                </wp:positionH>
                <wp:positionV relativeFrom="paragraph">
                  <wp:posOffset>361950</wp:posOffset>
                </wp:positionV>
                <wp:extent cx="2137410" cy="254635"/>
                <wp:effectExtent l="0" t="0" r="15240" b="12065"/>
                <wp:wrapSquare wrapText="bothSides"/>
                <wp:docPr id="1" name="Text Box 1"/>
                <wp:cNvGraphicFramePr/>
                <a:graphic xmlns:a="http://schemas.openxmlformats.org/drawingml/2006/main">
                  <a:graphicData uri="http://schemas.microsoft.com/office/word/2010/wordprocessingShape">
                    <wps:wsp>
                      <wps:cNvSpPr txBox="1"/>
                      <wps:spPr>
                        <a:xfrm>
                          <a:off x="0" y="0"/>
                          <a:ext cx="2137410" cy="25463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6109060"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Arial" w:hAnsi="Arial"/>
                                <w:b/>
                                <w:bCs/>
                                <w:sz w:val="18"/>
                                <w:szCs w:val="18"/>
                              </w:rPr>
                              <w:t>Fig. 1</w:t>
                            </w:r>
                            <w:r>
                              <w:rPr>
                                <w:rFonts w:ascii="Arial" w:hAnsi="Arial"/>
                                <w:sz w:val="18"/>
                                <w:szCs w:val="18"/>
                              </w:rPr>
                              <w:t xml:space="preserve"> Temperature evolution of </w:t>
                            </w:r>
                            <w:r>
                              <w:rPr>
                                <w:rFonts w:ascii="Arial" w:hAnsi="Arial"/>
                                <w:sz w:val="18"/>
                                <w:szCs w:val="18"/>
                                <w:vertAlign w:val="superscript"/>
                              </w:rPr>
                              <w:t>23</w:t>
                            </w:r>
                            <w:r>
                              <w:rPr>
                                <w:rFonts w:ascii="Arial" w:hAnsi="Arial"/>
                                <w:sz w:val="18"/>
                                <w:szCs w:val="18"/>
                              </w:rPr>
                              <w:t>Na spectra at 29T.</w:t>
                            </w:r>
                          </w:p>
                          <w:p w14:paraId="147F8021"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7.35pt;margin-top:28.5pt;width:168.3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" filled="f" stroked="f" strokeweight=".5pt">
                <v:textbox inset="0,0,0,0">
                  <w:txbxContent>
                    <w:p w14:paraId="16109060"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ascii="Arial" w:hAnsi="Arial"/>
                          <w:b/>
                          <w:bCs/>
                          <w:sz w:val="18"/>
                          <w:szCs w:val="18"/>
                        </w:rPr>
                        <w:t>Fig. 1</w:t>
                      </w:r>
                      <w:r>
                        <w:rPr>
                          <w:rFonts w:ascii="Arial" w:hAnsi="Arial"/>
                          <w:sz w:val="18"/>
                          <w:szCs w:val="18"/>
                        </w:rPr>
                        <w:t xml:space="preserve"> Temperature evolution of </w:t>
                      </w:r>
                      <w:r>
                        <w:rPr>
                          <w:rFonts w:ascii="Arial" w:hAnsi="Arial"/>
                          <w:sz w:val="18"/>
                          <w:szCs w:val="18"/>
                          <w:vertAlign w:val="superscript"/>
                        </w:rPr>
                        <w:t>23</w:t>
                      </w:r>
                      <w:r>
                        <w:rPr>
                          <w:rFonts w:ascii="Arial" w:hAnsi="Arial"/>
                          <w:sz w:val="18"/>
                          <w:szCs w:val="18"/>
                        </w:rPr>
                        <w:t>Na spectra at 29T.</w:t>
                      </w:r>
                    </w:p>
                    <w:p w14:paraId="147F8021"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square"/>
              </v:shape>
            </w:pict>
          </mc:Fallback>
        </mc:AlternateContent>
      </w:r>
      <w:r w:rsidR="0093176F">
        <w:rPr>
          <w:rFonts w:ascii="Arial" w:hAnsi="Arial"/>
          <w:b/>
          <w:bCs/>
          <w:sz w:val="20"/>
          <w:szCs w:val="20"/>
        </w:rPr>
        <w:t xml:space="preserve">Results and Discussion  </w:t>
      </w:r>
      <w:r w:rsidR="00ED0F07">
        <w:rPr>
          <w:rFonts w:ascii="Arial" w:hAnsi="Arial"/>
          <w:sz w:val="20"/>
          <w:szCs w:val="20"/>
        </w:rPr>
        <w:t xml:space="preserve">Figure 1 shows the temperature evolution of </w:t>
      </w:r>
      <w:r w:rsidR="00ED0F07">
        <w:rPr>
          <w:rFonts w:ascii="Arial" w:hAnsi="Arial"/>
          <w:sz w:val="20"/>
          <w:szCs w:val="20"/>
          <w:vertAlign w:val="superscript"/>
        </w:rPr>
        <w:t>23</w:t>
      </w:r>
      <w:r w:rsidR="00ED0F07">
        <w:rPr>
          <w:rFonts w:ascii="Arial" w:hAnsi="Arial"/>
          <w:sz w:val="20"/>
          <w:szCs w:val="20"/>
        </w:rPr>
        <w:t>Na NMR spectra at 29T. Above 16.6K, the narrow single peak spe</w:t>
      </w:r>
      <w:r w:rsidR="00ED0F07">
        <w:rPr>
          <w:rFonts w:ascii="Arial" w:hAnsi="Arial"/>
          <w:sz w:val="20"/>
          <w:szCs w:val="20"/>
        </w:rPr>
        <w:t>c</w:t>
      </w:r>
      <w:r w:rsidR="00ED0F07">
        <w:rPr>
          <w:rFonts w:ascii="Arial" w:hAnsi="Arial"/>
          <w:sz w:val="20"/>
          <w:szCs w:val="20"/>
        </w:rPr>
        <w:t>trum characterizes a paramagnetic (PM) state with cubic symmetry. At intermediate temperatures, NMR line broadening and triplet splitting i</w:t>
      </w:r>
      <w:r w:rsidR="00ED0F07">
        <w:rPr>
          <w:rFonts w:ascii="Arial" w:hAnsi="Arial"/>
          <w:sz w:val="20"/>
          <w:szCs w:val="20"/>
        </w:rPr>
        <w:t>n</w:t>
      </w:r>
      <w:r w:rsidR="00ED0F07">
        <w:rPr>
          <w:rFonts w:ascii="Arial" w:hAnsi="Arial"/>
          <w:sz w:val="20"/>
          <w:szCs w:val="20"/>
        </w:rPr>
        <w:t>di</w:t>
      </w:r>
      <w:r w:rsidR="003E7A4D">
        <w:rPr>
          <w:rFonts w:ascii="Arial" w:eastAsia="Arial" w:hAnsi="Arial" w:cs="Arial"/>
          <w:noProof/>
          <w:sz w:val="20"/>
          <w:szCs w:val="20"/>
        </w:rPr>
        <w:drawing>
          <wp:anchor distT="152400" distB="152400" distL="152400" distR="152400" simplePos="0" relativeHeight="251659264" behindDoc="0" locked="0" layoutInCell="1" allowOverlap="1" wp14:anchorId="00173419" wp14:editId="71B13146">
            <wp:simplePos x="0" y="0"/>
            <wp:positionH relativeFrom="margin">
              <wp:posOffset>4279900</wp:posOffset>
            </wp:positionH>
            <wp:positionV relativeFrom="line">
              <wp:posOffset>106045</wp:posOffset>
            </wp:positionV>
            <wp:extent cx="2094865" cy="1715135"/>
            <wp:effectExtent l="0" t="0" r="635" b="0"/>
            <wp:wrapThrough wrapText="bothSides" distL="152400" distR="152400">
              <wp:wrapPolygon edited="1">
                <wp:start x="104" y="118"/>
                <wp:lineTo x="104" y="8167"/>
                <wp:lineTo x="207" y="8403"/>
                <wp:lineTo x="777" y="8522"/>
                <wp:lineTo x="207" y="8522"/>
                <wp:lineTo x="259" y="8936"/>
                <wp:lineTo x="881" y="8936"/>
                <wp:lineTo x="414" y="9054"/>
                <wp:lineTo x="104" y="8936"/>
                <wp:lineTo x="104" y="9350"/>
                <wp:lineTo x="777" y="9528"/>
                <wp:lineTo x="466" y="9587"/>
                <wp:lineTo x="570" y="10001"/>
                <wp:lineTo x="777" y="10119"/>
                <wp:lineTo x="104" y="9883"/>
                <wp:lineTo x="363" y="9942"/>
                <wp:lineTo x="363" y="9528"/>
                <wp:lineTo x="104" y="9468"/>
                <wp:lineTo x="104" y="9350"/>
                <wp:lineTo x="104" y="8936"/>
                <wp:lineTo x="104" y="8167"/>
                <wp:lineTo x="104" y="118"/>
                <wp:lineTo x="1917" y="118"/>
                <wp:lineTo x="1917" y="178"/>
                <wp:lineTo x="2176" y="178"/>
                <wp:lineTo x="2176" y="769"/>
                <wp:lineTo x="1917" y="719"/>
                <wp:lineTo x="1917" y="2781"/>
                <wp:lineTo x="2176" y="2781"/>
                <wp:lineTo x="2176" y="3373"/>
                <wp:lineTo x="1968" y="3333"/>
                <wp:lineTo x="1968" y="5385"/>
                <wp:lineTo x="2227" y="5444"/>
                <wp:lineTo x="2176" y="5740"/>
                <wp:lineTo x="1968" y="5918"/>
                <wp:lineTo x="1968" y="7989"/>
                <wp:lineTo x="2227" y="8048"/>
                <wp:lineTo x="2176" y="8344"/>
                <wp:lineTo x="1968" y="8522"/>
                <wp:lineTo x="2227" y="8581"/>
                <wp:lineTo x="1865" y="8462"/>
                <wp:lineTo x="2124" y="8048"/>
                <wp:lineTo x="1968" y="8048"/>
                <wp:lineTo x="1968" y="7989"/>
                <wp:lineTo x="1968" y="5918"/>
                <wp:lineTo x="2227" y="5977"/>
                <wp:lineTo x="1865" y="5859"/>
                <wp:lineTo x="2124" y="5444"/>
                <wp:lineTo x="1968" y="5444"/>
                <wp:lineTo x="1968" y="5385"/>
                <wp:lineTo x="1968" y="3333"/>
                <wp:lineTo x="1865" y="3314"/>
                <wp:lineTo x="2124" y="3314"/>
                <wp:lineTo x="2072" y="2841"/>
                <wp:lineTo x="1917" y="2900"/>
                <wp:lineTo x="1917" y="2781"/>
                <wp:lineTo x="1917" y="719"/>
                <wp:lineTo x="1865" y="710"/>
                <wp:lineTo x="2124" y="710"/>
                <wp:lineTo x="2072" y="237"/>
                <wp:lineTo x="1917" y="296"/>
                <wp:lineTo x="1917" y="178"/>
                <wp:lineTo x="1917" y="118"/>
                <wp:lineTo x="2331" y="118"/>
                <wp:lineTo x="2331" y="178"/>
                <wp:lineTo x="2590" y="237"/>
                <wp:lineTo x="2383" y="355"/>
                <wp:lineTo x="2642" y="473"/>
                <wp:lineTo x="2590" y="769"/>
                <wp:lineTo x="2383" y="729"/>
                <wp:lineTo x="2383" y="2781"/>
                <wp:lineTo x="2435" y="2804"/>
                <wp:lineTo x="2538" y="3136"/>
                <wp:lineTo x="2435" y="2900"/>
                <wp:lineTo x="2435" y="3314"/>
                <wp:lineTo x="2538" y="3136"/>
                <wp:lineTo x="2435" y="2804"/>
                <wp:lineTo x="2642" y="2900"/>
                <wp:lineTo x="2538" y="3373"/>
                <wp:lineTo x="2331" y="3278"/>
                <wp:lineTo x="2331" y="5385"/>
                <wp:lineTo x="2590" y="5444"/>
                <wp:lineTo x="2383" y="5563"/>
                <wp:lineTo x="2642" y="5681"/>
                <wp:lineTo x="2590" y="5977"/>
                <wp:lineTo x="2383" y="5937"/>
                <wp:lineTo x="2383" y="7989"/>
                <wp:lineTo x="2435" y="8012"/>
                <wp:lineTo x="2538" y="8344"/>
                <wp:lineTo x="2435" y="8107"/>
                <wp:lineTo x="2435" y="8522"/>
                <wp:lineTo x="2538" y="8344"/>
                <wp:lineTo x="2435" y="8012"/>
                <wp:lineTo x="2642" y="8107"/>
                <wp:lineTo x="2538" y="8581"/>
                <wp:lineTo x="2331" y="8485"/>
                <wp:lineTo x="2331" y="10534"/>
                <wp:lineTo x="2590" y="10593"/>
                <wp:lineTo x="2331" y="10711"/>
                <wp:lineTo x="2590" y="10770"/>
                <wp:lineTo x="2538" y="11125"/>
                <wp:lineTo x="2331" y="11125"/>
                <wp:lineTo x="2331" y="12960"/>
                <wp:lineTo x="2590" y="13019"/>
                <wp:lineTo x="2538" y="13552"/>
                <wp:lineTo x="2383" y="13516"/>
                <wp:lineTo x="2383" y="15564"/>
                <wp:lineTo x="2642" y="15623"/>
                <wp:lineTo x="2435" y="15741"/>
                <wp:lineTo x="2694" y="15860"/>
                <wp:lineTo x="2642" y="16156"/>
                <wp:lineTo x="2435" y="16116"/>
                <wp:lineTo x="2435" y="17872"/>
                <wp:lineTo x="2486" y="17895"/>
                <wp:lineTo x="2590" y="18227"/>
                <wp:lineTo x="2486" y="17990"/>
                <wp:lineTo x="2486" y="18404"/>
                <wp:lineTo x="2590" y="18227"/>
                <wp:lineTo x="2486" y="17895"/>
                <wp:lineTo x="2694" y="17990"/>
                <wp:lineTo x="2590" y="18464"/>
                <wp:lineTo x="2331" y="18345"/>
                <wp:lineTo x="2435" y="17872"/>
                <wp:lineTo x="2435" y="16116"/>
                <wp:lineTo x="2331" y="16096"/>
                <wp:lineTo x="2590" y="16096"/>
                <wp:lineTo x="2590" y="15860"/>
                <wp:lineTo x="2383" y="15919"/>
                <wp:lineTo x="2383" y="15564"/>
                <wp:lineTo x="2383" y="13516"/>
                <wp:lineTo x="2279" y="13493"/>
                <wp:lineTo x="2331" y="12960"/>
                <wp:lineTo x="2331" y="11125"/>
                <wp:lineTo x="2279" y="11125"/>
                <wp:lineTo x="2331" y="10948"/>
                <wp:lineTo x="2538" y="11007"/>
                <wp:lineTo x="2331" y="10830"/>
                <wp:lineTo x="2331" y="10534"/>
                <wp:lineTo x="2331" y="8485"/>
                <wp:lineTo x="2279" y="8462"/>
                <wp:lineTo x="2383" y="7989"/>
                <wp:lineTo x="2383" y="5937"/>
                <wp:lineTo x="2279" y="5918"/>
                <wp:lineTo x="2538" y="5918"/>
                <wp:lineTo x="2538" y="5681"/>
                <wp:lineTo x="2331" y="5740"/>
                <wp:lineTo x="2331" y="5385"/>
                <wp:lineTo x="2331" y="3278"/>
                <wp:lineTo x="2279" y="3255"/>
                <wp:lineTo x="2383" y="2781"/>
                <wp:lineTo x="2383" y="729"/>
                <wp:lineTo x="2279" y="710"/>
                <wp:lineTo x="2538" y="710"/>
                <wp:lineTo x="2538" y="473"/>
                <wp:lineTo x="2331" y="533"/>
                <wp:lineTo x="2331" y="178"/>
                <wp:lineTo x="2331" y="118"/>
                <wp:lineTo x="2849" y="118"/>
                <wp:lineTo x="21393" y="118"/>
                <wp:lineTo x="21341" y="18345"/>
                <wp:lineTo x="21237" y="18345"/>
                <wp:lineTo x="21237" y="18759"/>
                <wp:lineTo x="21496" y="18819"/>
                <wp:lineTo x="21289" y="18937"/>
                <wp:lineTo x="21548" y="19055"/>
                <wp:lineTo x="21496" y="19351"/>
                <wp:lineTo x="21186" y="19292"/>
                <wp:lineTo x="21445" y="19292"/>
                <wp:lineTo x="21445" y="19055"/>
                <wp:lineTo x="21237" y="19115"/>
                <wp:lineTo x="21237" y="18759"/>
                <wp:lineTo x="21237" y="18345"/>
                <wp:lineTo x="20823" y="18345"/>
                <wp:lineTo x="20823" y="18759"/>
                <wp:lineTo x="21082" y="18759"/>
                <wp:lineTo x="21082" y="19351"/>
                <wp:lineTo x="20771" y="19292"/>
                <wp:lineTo x="21030" y="19292"/>
                <wp:lineTo x="20978" y="18819"/>
                <wp:lineTo x="20823" y="18878"/>
                <wp:lineTo x="20823" y="18759"/>
                <wp:lineTo x="20823" y="18345"/>
                <wp:lineTo x="18647" y="18345"/>
                <wp:lineTo x="18647" y="18759"/>
                <wp:lineTo x="18906" y="18819"/>
                <wp:lineTo x="18855" y="19351"/>
                <wp:lineTo x="18596" y="19292"/>
                <wp:lineTo x="18647" y="18759"/>
                <wp:lineTo x="18647" y="18345"/>
                <wp:lineTo x="18233" y="18345"/>
                <wp:lineTo x="18233" y="18759"/>
                <wp:lineTo x="18492" y="18819"/>
                <wp:lineTo x="18440" y="19351"/>
                <wp:lineTo x="18129" y="19233"/>
                <wp:lineTo x="18440" y="19233"/>
                <wp:lineTo x="18285" y="18996"/>
                <wp:lineTo x="18285" y="18878"/>
                <wp:lineTo x="18181" y="18819"/>
                <wp:lineTo x="18233" y="18759"/>
                <wp:lineTo x="18233" y="18345"/>
                <wp:lineTo x="16006" y="18345"/>
                <wp:lineTo x="16006" y="18759"/>
                <wp:lineTo x="16265" y="18819"/>
                <wp:lineTo x="16058" y="18937"/>
                <wp:lineTo x="16265" y="18996"/>
                <wp:lineTo x="16213" y="19351"/>
                <wp:lineTo x="15954" y="19292"/>
                <wp:lineTo x="16213" y="19233"/>
                <wp:lineTo x="16213" y="19055"/>
                <wp:lineTo x="15954" y="19115"/>
                <wp:lineTo x="16006" y="18759"/>
                <wp:lineTo x="16006" y="18345"/>
                <wp:lineTo x="15591" y="18345"/>
                <wp:lineTo x="15591" y="18759"/>
                <wp:lineTo x="15850" y="18759"/>
                <wp:lineTo x="15747" y="19174"/>
                <wp:lineTo x="15643" y="19292"/>
                <wp:lineTo x="15850" y="19351"/>
                <wp:lineTo x="15540" y="19351"/>
                <wp:lineTo x="15747" y="18878"/>
                <wp:lineTo x="15540" y="18996"/>
                <wp:lineTo x="15591" y="18759"/>
                <wp:lineTo x="15591" y="18345"/>
                <wp:lineTo x="13416" y="18345"/>
                <wp:lineTo x="13416" y="18759"/>
                <wp:lineTo x="13468" y="18782"/>
                <wp:lineTo x="13571" y="19115"/>
                <wp:lineTo x="13468" y="18878"/>
                <wp:lineTo x="13468" y="19292"/>
                <wp:lineTo x="13571" y="19115"/>
                <wp:lineTo x="13468" y="18782"/>
                <wp:lineTo x="13675" y="18878"/>
                <wp:lineTo x="13571" y="19351"/>
                <wp:lineTo x="13312" y="19233"/>
                <wp:lineTo x="13416" y="18759"/>
                <wp:lineTo x="13416" y="18345"/>
                <wp:lineTo x="13001" y="18345"/>
                <wp:lineTo x="13001" y="18759"/>
                <wp:lineTo x="13260" y="18819"/>
                <wp:lineTo x="13209" y="19115"/>
                <wp:lineTo x="13001" y="19292"/>
                <wp:lineTo x="13209" y="19339"/>
                <wp:lineTo x="13209" y="20357"/>
                <wp:lineTo x="13416" y="20653"/>
                <wp:lineTo x="13778" y="20357"/>
                <wp:lineTo x="13571" y="20712"/>
                <wp:lineTo x="13778" y="21127"/>
                <wp:lineTo x="13519" y="20949"/>
                <wp:lineTo x="13364" y="20831"/>
                <wp:lineTo x="13209" y="21127"/>
                <wp:lineTo x="13209" y="20357"/>
                <wp:lineTo x="13209" y="19339"/>
                <wp:lineTo x="13260" y="19351"/>
                <wp:lineTo x="12898" y="19233"/>
                <wp:lineTo x="13157" y="18819"/>
                <wp:lineTo x="13001" y="18819"/>
                <wp:lineTo x="13001" y="18759"/>
                <wp:lineTo x="13001" y="18345"/>
                <wp:lineTo x="12173" y="18345"/>
                <wp:lineTo x="12173" y="20357"/>
                <wp:lineTo x="12691" y="20416"/>
                <wp:lineTo x="12483" y="20416"/>
                <wp:lineTo x="12276" y="21127"/>
                <wp:lineTo x="12328" y="20416"/>
                <wp:lineTo x="12173" y="20357"/>
                <wp:lineTo x="12173" y="18345"/>
                <wp:lineTo x="10826" y="18345"/>
                <wp:lineTo x="10826" y="18759"/>
                <wp:lineTo x="11085" y="18819"/>
                <wp:lineTo x="10878" y="18937"/>
                <wp:lineTo x="11137" y="19055"/>
                <wp:lineTo x="11085" y="19351"/>
                <wp:lineTo x="10774" y="19292"/>
                <wp:lineTo x="11033" y="19292"/>
                <wp:lineTo x="11033" y="19055"/>
                <wp:lineTo x="10826" y="19115"/>
                <wp:lineTo x="10826" y="18759"/>
                <wp:lineTo x="10826" y="18345"/>
                <wp:lineTo x="8184" y="18345"/>
                <wp:lineTo x="8184" y="18759"/>
                <wp:lineTo x="8236" y="18782"/>
                <wp:lineTo x="8340" y="19115"/>
                <wp:lineTo x="8236" y="18878"/>
                <wp:lineTo x="8236" y="19292"/>
                <wp:lineTo x="8340" y="19115"/>
                <wp:lineTo x="8236" y="18782"/>
                <wp:lineTo x="8443" y="18878"/>
                <wp:lineTo x="8340" y="19351"/>
                <wp:lineTo x="8081" y="19233"/>
                <wp:lineTo x="8184" y="18759"/>
                <wp:lineTo x="8184" y="18345"/>
                <wp:lineTo x="5335" y="18345"/>
                <wp:lineTo x="5335" y="18759"/>
                <wp:lineTo x="5594" y="18819"/>
                <wp:lineTo x="5335" y="18937"/>
                <wp:lineTo x="5594" y="18996"/>
                <wp:lineTo x="5542" y="19351"/>
                <wp:lineTo x="5283" y="19351"/>
                <wp:lineTo x="5335" y="19174"/>
                <wp:lineTo x="5542" y="19233"/>
                <wp:lineTo x="5335" y="19055"/>
                <wp:lineTo x="5335" y="18759"/>
                <wp:lineTo x="5335" y="18345"/>
                <wp:lineTo x="2953" y="18345"/>
                <wp:lineTo x="2953" y="18759"/>
                <wp:lineTo x="3212" y="18819"/>
                <wp:lineTo x="3160" y="19351"/>
                <wp:lineTo x="2901" y="19292"/>
                <wp:lineTo x="2953" y="18759"/>
                <wp:lineTo x="2953" y="18345"/>
                <wp:lineTo x="2901" y="18345"/>
                <wp:lineTo x="2849" y="118"/>
                <wp:lineTo x="104" y="118"/>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9">
                      <a:extLst/>
                    </a:blip>
                    <a:stretch>
                      <a:fillRect/>
                    </a:stretch>
                  </pic:blipFill>
                  <pic:spPr>
                    <a:xfrm>
                      <a:off x="0" y="0"/>
                      <a:ext cx="2094865" cy="17151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D0F07">
        <w:rPr>
          <w:rFonts w:ascii="Arial" w:hAnsi="Arial"/>
          <w:sz w:val="20"/>
          <w:szCs w:val="20"/>
        </w:rPr>
        <w:t xml:space="preserve">cate </w:t>
      </w:r>
      <w:r w:rsidR="00E165D0">
        <w:rPr>
          <w:rFonts w:ascii="Arial" w:hAnsi="Arial"/>
          <w:sz w:val="20"/>
          <w:szCs w:val="20"/>
        </w:rPr>
        <w:t xml:space="preserve">the development of a </w:t>
      </w:r>
      <w:r w:rsidR="00ED0F07">
        <w:rPr>
          <w:rFonts w:ascii="Arial" w:hAnsi="Arial"/>
          <w:sz w:val="20"/>
          <w:szCs w:val="20"/>
        </w:rPr>
        <w:t>non-zero electric field gradient, marking a broken local point symmetry (BLPS) phase. Entering into low temper</w:t>
      </w:r>
      <w:r w:rsidR="00ED0F07">
        <w:rPr>
          <w:rFonts w:ascii="Arial" w:hAnsi="Arial"/>
          <w:sz w:val="20"/>
          <w:szCs w:val="20"/>
        </w:rPr>
        <w:t>a</w:t>
      </w:r>
      <w:r w:rsidR="00ED0F07">
        <w:rPr>
          <w:rFonts w:ascii="Arial" w:hAnsi="Arial"/>
          <w:sz w:val="20"/>
          <w:szCs w:val="20"/>
        </w:rPr>
        <w:t>tures,</w:t>
      </w:r>
      <w:r w:rsidR="00ED0F07">
        <w:rPr>
          <w:rFonts w:ascii="Arial" w:hAnsi="Arial"/>
          <w:sz w:val="20"/>
          <w:szCs w:val="20"/>
          <w:lang w:val="zh-TW" w:eastAsia="zh-TW"/>
        </w:rPr>
        <w:t xml:space="preserve"> </w:t>
      </w:r>
      <w:r w:rsidR="00ED0F07">
        <w:rPr>
          <w:rFonts w:ascii="Arial" w:hAnsi="Arial"/>
          <w:sz w:val="20"/>
          <w:szCs w:val="20"/>
        </w:rPr>
        <w:t xml:space="preserve">the emergence of two sets of triplets signify two distinct magnetic sites. This </w:t>
      </w:r>
      <w:r w:rsidR="00D7332F">
        <w:rPr>
          <w:rFonts w:ascii="Arial" w:hAnsi="Arial"/>
          <w:sz w:val="20"/>
          <w:szCs w:val="20"/>
        </w:rPr>
        <w:t>orig</w:t>
      </w:r>
      <w:r w:rsidR="00D7332F">
        <w:rPr>
          <w:rFonts w:ascii="Arial" w:hAnsi="Arial"/>
          <w:sz w:val="20"/>
          <w:szCs w:val="20"/>
        </w:rPr>
        <w:t>i</w:t>
      </w:r>
      <w:r w:rsidR="00D7332F">
        <w:rPr>
          <w:rFonts w:ascii="Arial" w:hAnsi="Arial"/>
          <w:sz w:val="20"/>
          <w:szCs w:val="20"/>
        </w:rPr>
        <w:t>nates</w:t>
      </w:r>
      <w:r w:rsidR="00ED0F07">
        <w:rPr>
          <w:rFonts w:ascii="Arial" w:hAnsi="Arial"/>
          <w:sz w:val="20"/>
          <w:szCs w:val="20"/>
        </w:rPr>
        <w:t xml:space="preserve"> from a two-sublattice canted ferromagnetic (cFM) phase which is verified by detailed analysis in [2]. The phase diagram up to 29T is shown in Figure 2. The solid line, marked by T</w:t>
      </w:r>
      <w:r w:rsidR="00ED0F07">
        <w:rPr>
          <w:rFonts w:ascii="Arial" w:hAnsi="Arial"/>
          <w:sz w:val="20"/>
          <w:szCs w:val="20"/>
          <w:vertAlign w:val="subscript"/>
        </w:rPr>
        <w:t>c</w:t>
      </w:r>
      <w:r w:rsidR="00ED0F07">
        <w:rPr>
          <w:rFonts w:ascii="Arial" w:hAnsi="Arial"/>
          <w:sz w:val="20"/>
          <w:szCs w:val="20"/>
        </w:rPr>
        <w:t xml:space="preserve">, denotes the phase transition from PM state into a cFM state. The dashed line, marked by T*, indicates the </w:t>
      </w:r>
      <w:r w:rsidR="004073BA">
        <w:rPr>
          <w:rFonts w:ascii="Arial" w:hAnsi="Arial"/>
          <w:sz w:val="20"/>
          <w:szCs w:val="20"/>
        </w:rPr>
        <w:t>crossover</w:t>
      </w:r>
      <w:r w:rsidR="00ED0F07">
        <w:rPr>
          <w:rFonts w:ascii="Arial" w:hAnsi="Arial"/>
          <w:sz w:val="20"/>
          <w:szCs w:val="20"/>
        </w:rPr>
        <w:t xml:space="preserve"> of the BLPS phase with the PM state.  The determination of T</w:t>
      </w:r>
      <w:r w:rsidR="00ED0F07">
        <w:rPr>
          <w:rFonts w:ascii="Arial" w:hAnsi="Arial"/>
          <w:sz w:val="20"/>
          <w:szCs w:val="20"/>
          <w:vertAlign w:val="subscript"/>
        </w:rPr>
        <w:t>c</w:t>
      </w:r>
      <w:r w:rsidR="00ED0F07">
        <w:rPr>
          <w:rFonts w:ascii="Arial" w:hAnsi="Arial"/>
          <w:sz w:val="20"/>
          <w:szCs w:val="20"/>
        </w:rPr>
        <w:t xml:space="preserve"> and T* are explained in detail in [3]. </w:t>
      </w:r>
    </w:p>
    <w:p w14:paraId="1AB9D1DB" w14:textId="77777777" w:rsidR="009819D3" w:rsidRDefault="009819D3">
      <w:pPr>
        <w:tabs>
          <w:tab w:val="left" w:pos="360"/>
        </w:tabs>
        <w:jc w:val="both"/>
        <w:rPr>
          <w:rFonts w:ascii="Arial" w:eastAsia="Arial" w:hAnsi="Arial" w:cs="Arial"/>
          <w:sz w:val="20"/>
          <w:szCs w:val="20"/>
        </w:rPr>
      </w:pPr>
    </w:p>
    <w:p w14:paraId="65B47E52" w14:textId="7468DF56" w:rsidR="009819D3" w:rsidRDefault="002D4ED3" w:rsidP="00E700BF">
      <w:pPr>
        <w:tabs>
          <w:tab w:val="left" w:pos="360"/>
        </w:tabs>
        <w:jc w:val="both"/>
        <w:rPr>
          <w:rFonts w:ascii="Arial" w:eastAsia="Arial" w:hAnsi="Arial" w:cs="Arial"/>
          <w:sz w:val="20"/>
          <w:szCs w:val="20"/>
        </w:rPr>
      </w:pPr>
      <w:r>
        <w:rPr>
          <w:rFonts w:ascii="Arial" w:hAnsi="Arial"/>
          <w:b/>
          <w:bCs/>
          <w:noProof/>
          <w:sz w:val="20"/>
          <w:szCs w:val="20"/>
        </w:rPr>
        <mc:AlternateContent>
          <mc:Choice Requires="wps">
            <w:drawing>
              <wp:anchor distT="0" distB="0" distL="114300" distR="114300" simplePos="0" relativeHeight="251665408" behindDoc="0" locked="0" layoutInCell="1" allowOverlap="1" wp14:anchorId="28033B18" wp14:editId="7B6685AB">
                <wp:simplePos x="0" y="0"/>
                <wp:positionH relativeFrom="column">
                  <wp:posOffset>4293235</wp:posOffset>
                </wp:positionH>
                <wp:positionV relativeFrom="paragraph">
                  <wp:posOffset>281940</wp:posOffset>
                </wp:positionV>
                <wp:extent cx="2136140" cy="461010"/>
                <wp:effectExtent l="0" t="0" r="0" b="15240"/>
                <wp:wrapSquare wrapText="bothSides"/>
                <wp:docPr id="4" name="Text Box 4"/>
                <wp:cNvGraphicFramePr/>
                <a:graphic xmlns:a="http://schemas.openxmlformats.org/drawingml/2006/main">
                  <a:graphicData uri="http://schemas.microsoft.com/office/word/2010/wordprocessingShape">
                    <wps:wsp>
                      <wps:cNvSpPr txBox="1"/>
                      <wps:spPr>
                        <a:xfrm>
                          <a:off x="0" y="0"/>
                          <a:ext cx="2136140" cy="4610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5FEB4F" w14:textId="77777777" w:rsidR="00DB774E" w:rsidRDefault="00DB774E" w:rsidP="00DB774E">
                            <w:pPr>
                              <w:jc w:val="both"/>
                            </w:pPr>
                            <w:r>
                              <w:rPr>
                                <w:rFonts w:ascii="Arial" w:hAnsi="Arial"/>
                                <w:b/>
                                <w:bCs/>
                                <w:sz w:val="18"/>
                                <w:szCs w:val="18"/>
                              </w:rPr>
                              <w:t>Fig. 2</w:t>
                            </w:r>
                            <w:r>
                              <w:rPr>
                                <w:rFonts w:ascii="Arial" w:hAnsi="Arial"/>
                                <w:sz w:val="18"/>
                                <w:szCs w:val="18"/>
                              </w:rPr>
                              <w:t xml:space="preserve"> Phase diagram based on NMR measurement results presented here and on [3].</w:t>
                            </w:r>
                            <w:bookmarkStart w:id="0" w:name="_GoBack"/>
                            <w:bookmarkEnd w:id="0"/>
                          </w:p>
                          <w:p w14:paraId="3AD30C3E"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38.05pt;margin-top:22.2pt;width:168.2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" filled="f" stroked="f" strokeweight=".5pt">
                <v:textbox inset="0,0,0,0">
                  <w:txbxContent>
                    <w:p w14:paraId="405FEB4F" w14:textId="77777777" w:rsidR="00DB774E" w:rsidRDefault="00DB774E" w:rsidP="00DB774E">
                      <w:pPr>
                        <w:jc w:val="both"/>
                      </w:pPr>
                      <w:r>
                        <w:rPr>
                          <w:rFonts w:ascii="Arial" w:hAnsi="Arial"/>
                          <w:b/>
                          <w:bCs/>
                          <w:sz w:val="18"/>
                          <w:szCs w:val="18"/>
                        </w:rPr>
                        <w:t>Fig. 2</w:t>
                      </w:r>
                      <w:r>
                        <w:rPr>
                          <w:rFonts w:ascii="Arial" w:hAnsi="Arial"/>
                          <w:sz w:val="18"/>
                          <w:szCs w:val="18"/>
                        </w:rPr>
                        <w:t xml:space="preserve"> Phase diagram based on NMR measurement results presented here and on [3].</w:t>
                      </w:r>
                      <w:bookmarkStart w:id="1" w:name="_GoBack"/>
                      <w:bookmarkEnd w:id="1"/>
                    </w:p>
                    <w:p w14:paraId="3AD30C3E" w14:textId="77777777" w:rsidR="00DB774E" w:rsidRDefault="00DB774E" w:rsidP="00DB774E">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square"/>
              </v:shape>
            </w:pict>
          </mc:Fallback>
        </mc:AlternateContent>
      </w:r>
      <w:r w:rsidR="00ED0F07">
        <w:rPr>
          <w:rFonts w:ascii="Arial" w:hAnsi="Arial"/>
          <w:b/>
          <w:bCs/>
          <w:sz w:val="20"/>
          <w:szCs w:val="20"/>
        </w:rPr>
        <w:t>Conclusions</w:t>
      </w:r>
      <w:r w:rsidR="00E700BF" w:rsidRPr="00E700BF">
        <w:t xml:space="preserve"> </w:t>
      </w:r>
      <w:r w:rsidR="0093176F">
        <w:t xml:space="preserve"> </w:t>
      </w:r>
      <w:r w:rsidR="00F8432E">
        <w:rPr>
          <w:rFonts w:ascii="Arial" w:hAnsi="Arial"/>
          <w:sz w:val="20"/>
          <w:szCs w:val="20"/>
        </w:rPr>
        <w:t xml:space="preserve">We measured the </w:t>
      </w:r>
      <w:r w:rsidR="00F8432E">
        <w:rPr>
          <w:rFonts w:ascii="Arial" w:hAnsi="Arial"/>
          <w:sz w:val="20"/>
          <w:szCs w:val="20"/>
          <w:vertAlign w:val="superscript"/>
        </w:rPr>
        <w:t>23</w:t>
      </w:r>
      <w:r w:rsidR="00F8432E">
        <w:rPr>
          <w:rFonts w:ascii="Arial" w:hAnsi="Arial"/>
          <w:sz w:val="20"/>
          <w:szCs w:val="20"/>
        </w:rPr>
        <w:t>Na NMR spectra of a single crystal sa</w:t>
      </w:r>
      <w:r w:rsidR="00F8432E">
        <w:rPr>
          <w:rFonts w:ascii="Arial" w:hAnsi="Arial"/>
          <w:sz w:val="20"/>
          <w:szCs w:val="20"/>
        </w:rPr>
        <w:t>m</w:t>
      </w:r>
      <w:r w:rsidR="00F8432E">
        <w:rPr>
          <w:rFonts w:ascii="Arial" w:hAnsi="Arial"/>
          <w:sz w:val="20"/>
          <w:szCs w:val="20"/>
        </w:rPr>
        <w:t>ple of Ba</w:t>
      </w:r>
      <w:r w:rsidR="00F8432E">
        <w:rPr>
          <w:rFonts w:ascii="Arial" w:hAnsi="Arial"/>
          <w:sz w:val="20"/>
          <w:szCs w:val="20"/>
          <w:vertAlign w:val="subscript"/>
        </w:rPr>
        <w:t>2</w:t>
      </w:r>
      <w:r w:rsidR="00F8432E">
        <w:rPr>
          <w:rFonts w:ascii="Arial" w:hAnsi="Arial"/>
          <w:sz w:val="20"/>
          <w:szCs w:val="20"/>
        </w:rPr>
        <w:t>NaOsO</w:t>
      </w:r>
      <w:r w:rsidR="00F8432E">
        <w:rPr>
          <w:rFonts w:ascii="Arial" w:hAnsi="Arial"/>
          <w:sz w:val="20"/>
          <w:szCs w:val="20"/>
          <w:vertAlign w:val="subscript"/>
        </w:rPr>
        <w:t>6</w:t>
      </w:r>
      <w:r w:rsidR="00F8432E">
        <w:rPr>
          <w:rFonts w:ascii="Arial" w:hAnsi="Arial"/>
          <w:sz w:val="20"/>
          <w:szCs w:val="20"/>
        </w:rPr>
        <w:t xml:space="preserve"> with an applied magnetic field of 29T. </w:t>
      </w:r>
      <w:r w:rsidR="00437098">
        <w:rPr>
          <w:rFonts w:ascii="Arial" w:hAnsi="Arial"/>
          <w:sz w:val="20"/>
          <w:szCs w:val="20"/>
        </w:rPr>
        <w:t>A l</w:t>
      </w:r>
      <w:r w:rsidR="00ED0F07">
        <w:rPr>
          <w:rFonts w:ascii="Arial" w:hAnsi="Arial"/>
          <w:sz w:val="20"/>
          <w:szCs w:val="20"/>
        </w:rPr>
        <w:t>ong range o</w:t>
      </w:r>
      <w:r w:rsidR="00ED0F07">
        <w:rPr>
          <w:rFonts w:ascii="Arial" w:hAnsi="Arial"/>
          <w:sz w:val="20"/>
          <w:szCs w:val="20"/>
        </w:rPr>
        <w:t>r</w:t>
      </w:r>
      <w:r w:rsidR="00ED0F07">
        <w:rPr>
          <w:rFonts w:ascii="Arial" w:hAnsi="Arial"/>
          <w:sz w:val="20"/>
          <w:szCs w:val="20"/>
        </w:rPr>
        <w:t>der</w:t>
      </w:r>
      <w:r w:rsidR="00A5357D">
        <w:rPr>
          <w:rFonts w:ascii="Arial" w:hAnsi="Arial"/>
          <w:sz w:val="20"/>
          <w:szCs w:val="20"/>
        </w:rPr>
        <w:t>ed</w:t>
      </w:r>
      <w:r w:rsidR="00ED0F07">
        <w:rPr>
          <w:rFonts w:ascii="Arial" w:hAnsi="Arial"/>
          <w:sz w:val="20"/>
          <w:szCs w:val="20"/>
        </w:rPr>
        <w:t xml:space="preserve"> magnetic phase preceded by local point symmetry breaking is ide</w:t>
      </w:r>
      <w:r w:rsidR="00ED0F07">
        <w:rPr>
          <w:rFonts w:ascii="Arial" w:hAnsi="Arial"/>
          <w:sz w:val="20"/>
          <w:szCs w:val="20"/>
        </w:rPr>
        <w:t>n</w:t>
      </w:r>
      <w:r w:rsidR="00ED0F07">
        <w:rPr>
          <w:rFonts w:ascii="Arial" w:hAnsi="Arial"/>
          <w:sz w:val="20"/>
          <w:szCs w:val="20"/>
        </w:rPr>
        <w:t>tified at low temperatures</w:t>
      </w:r>
      <w:r w:rsidR="00437098">
        <w:rPr>
          <w:rFonts w:ascii="Arial" w:hAnsi="Arial"/>
          <w:sz w:val="20"/>
          <w:szCs w:val="20"/>
        </w:rPr>
        <w:t xml:space="preserve"> in Ba</w:t>
      </w:r>
      <w:r w:rsidR="00437098">
        <w:rPr>
          <w:rFonts w:ascii="Arial" w:hAnsi="Arial"/>
          <w:sz w:val="20"/>
          <w:szCs w:val="20"/>
          <w:vertAlign w:val="subscript"/>
        </w:rPr>
        <w:t>2</w:t>
      </w:r>
      <w:r w:rsidR="00437098">
        <w:rPr>
          <w:rFonts w:ascii="Arial" w:hAnsi="Arial"/>
          <w:sz w:val="20"/>
          <w:szCs w:val="20"/>
        </w:rPr>
        <w:t>NaOsO</w:t>
      </w:r>
      <w:r w:rsidR="00437098">
        <w:rPr>
          <w:rFonts w:ascii="Arial" w:hAnsi="Arial"/>
          <w:sz w:val="20"/>
          <w:szCs w:val="20"/>
          <w:vertAlign w:val="subscript"/>
        </w:rPr>
        <w:t>6</w:t>
      </w:r>
      <w:r w:rsidR="00ED0F07">
        <w:rPr>
          <w:rFonts w:ascii="Arial" w:hAnsi="Arial"/>
          <w:sz w:val="20"/>
          <w:szCs w:val="20"/>
        </w:rPr>
        <w:t>. We extend</w:t>
      </w:r>
      <w:r w:rsidR="00437098">
        <w:rPr>
          <w:rFonts w:ascii="Arial" w:hAnsi="Arial"/>
          <w:sz w:val="20"/>
          <w:szCs w:val="20"/>
        </w:rPr>
        <w:t>ed</w:t>
      </w:r>
      <w:r w:rsidR="00ED0F07">
        <w:rPr>
          <w:rFonts w:ascii="Arial" w:hAnsi="Arial"/>
          <w:sz w:val="20"/>
          <w:szCs w:val="20"/>
        </w:rPr>
        <w:t xml:space="preserve"> the</w:t>
      </w:r>
      <w:r w:rsidR="00437098">
        <w:rPr>
          <w:rFonts w:ascii="Arial" w:hAnsi="Arial"/>
          <w:sz w:val="20"/>
          <w:szCs w:val="20"/>
        </w:rPr>
        <w:t xml:space="preserve"> corr</w:t>
      </w:r>
      <w:r w:rsidR="00437098">
        <w:rPr>
          <w:rFonts w:ascii="Arial" w:hAnsi="Arial"/>
          <w:sz w:val="20"/>
          <w:szCs w:val="20"/>
        </w:rPr>
        <w:t>e</w:t>
      </w:r>
      <w:r w:rsidR="00437098">
        <w:rPr>
          <w:rFonts w:ascii="Arial" w:hAnsi="Arial"/>
          <w:sz w:val="20"/>
          <w:szCs w:val="20"/>
        </w:rPr>
        <w:t>sponding</w:t>
      </w:r>
      <w:r w:rsidR="00ED0F07">
        <w:rPr>
          <w:rFonts w:ascii="Arial" w:hAnsi="Arial"/>
          <w:sz w:val="20"/>
          <w:szCs w:val="20"/>
        </w:rPr>
        <w:t xml:space="preserve"> phase diagram to high</w:t>
      </w:r>
      <w:r w:rsidR="00437098">
        <w:rPr>
          <w:rFonts w:ascii="Arial" w:hAnsi="Arial"/>
          <w:sz w:val="20"/>
          <w:szCs w:val="20"/>
        </w:rPr>
        <w:t>er fields and found that</w:t>
      </w:r>
      <w:r w:rsidR="00ED0F07">
        <w:rPr>
          <w:rFonts w:ascii="Arial" w:hAnsi="Arial"/>
          <w:sz w:val="20"/>
          <w:szCs w:val="20"/>
        </w:rPr>
        <w:t xml:space="preserve"> the BLPS phase o</w:t>
      </w:r>
      <w:r w:rsidR="00ED0F07">
        <w:rPr>
          <w:rFonts w:ascii="Arial" w:hAnsi="Arial"/>
          <w:sz w:val="20"/>
          <w:szCs w:val="20"/>
        </w:rPr>
        <w:t>c</w:t>
      </w:r>
      <w:r w:rsidR="00ED0F07">
        <w:rPr>
          <w:rFonts w:ascii="Arial" w:hAnsi="Arial"/>
          <w:sz w:val="20"/>
          <w:szCs w:val="20"/>
        </w:rPr>
        <w:t>cupies</w:t>
      </w:r>
      <w:r w:rsidR="00437098">
        <w:rPr>
          <w:rFonts w:ascii="Arial" w:hAnsi="Arial"/>
          <w:sz w:val="20"/>
          <w:szCs w:val="20"/>
        </w:rPr>
        <w:t xml:space="preserve"> a</w:t>
      </w:r>
      <w:r w:rsidR="00ED0F07">
        <w:rPr>
          <w:rFonts w:ascii="Arial" w:hAnsi="Arial"/>
          <w:sz w:val="20"/>
          <w:szCs w:val="20"/>
        </w:rPr>
        <w:t xml:space="preserve"> larger temperature range</w:t>
      </w:r>
      <w:r w:rsidR="00437098">
        <w:rPr>
          <w:rFonts w:ascii="Arial" w:hAnsi="Arial"/>
          <w:sz w:val="20"/>
          <w:szCs w:val="20"/>
        </w:rPr>
        <w:t xml:space="preserve"> as magnetic field increases</w:t>
      </w:r>
      <w:r w:rsidR="00ED0F07">
        <w:rPr>
          <w:rFonts w:ascii="Arial" w:hAnsi="Arial"/>
          <w:sz w:val="20"/>
          <w:szCs w:val="20"/>
        </w:rPr>
        <w:t>.</w:t>
      </w:r>
    </w:p>
    <w:p w14:paraId="585EFFBB" w14:textId="77777777" w:rsidR="009819D3" w:rsidRDefault="009819D3">
      <w:pPr>
        <w:tabs>
          <w:tab w:val="left" w:pos="360"/>
        </w:tabs>
        <w:jc w:val="both"/>
      </w:pPr>
    </w:p>
    <w:p w14:paraId="5218DF07" w14:textId="40B36AA3" w:rsidR="009819D3" w:rsidRDefault="0093176F">
      <w:pPr>
        <w:tabs>
          <w:tab w:val="left" w:pos="360"/>
        </w:tabs>
        <w:jc w:val="both"/>
        <w:rPr>
          <w:rFonts w:ascii="Arial" w:eastAsia="Arial" w:hAnsi="Arial" w:cs="Arial"/>
          <w:sz w:val="20"/>
          <w:szCs w:val="20"/>
        </w:rPr>
      </w:pPr>
      <w:r>
        <w:rPr>
          <w:rFonts w:ascii="Arial" w:hAnsi="Arial"/>
          <w:b/>
          <w:bCs/>
          <w:sz w:val="20"/>
          <w:szCs w:val="20"/>
        </w:rPr>
        <w:t xml:space="preserve">Acknowledgements  </w:t>
      </w:r>
      <w:r w:rsidR="00ED0F07">
        <w:rPr>
          <w:rFonts w:ascii="Arial" w:hAnsi="Arial"/>
          <w:sz w:val="20"/>
          <w:szCs w:val="20"/>
        </w:rPr>
        <w:t>The study was supported in part by the National Science Foundation DMR-1608760. The study at the NHMFL was supported by the National Science Foundation under Cooperative Agreement no. DMR95-27035, the state of Florida and Brown University.</w:t>
      </w:r>
    </w:p>
    <w:p w14:paraId="1F30FF90" w14:textId="77777777" w:rsidR="009819D3" w:rsidRDefault="009819D3">
      <w:pPr>
        <w:tabs>
          <w:tab w:val="left" w:pos="360"/>
        </w:tabs>
        <w:rPr>
          <w:rFonts w:ascii="Arial" w:eastAsia="Arial" w:hAnsi="Arial" w:cs="Arial"/>
          <w:sz w:val="20"/>
          <w:szCs w:val="20"/>
        </w:rPr>
      </w:pPr>
    </w:p>
    <w:p w14:paraId="35C8FFFE" w14:textId="77777777" w:rsidR="009819D3" w:rsidRDefault="00ED0F07">
      <w:pPr>
        <w:tabs>
          <w:tab w:val="left" w:pos="360"/>
        </w:tabs>
        <w:rPr>
          <w:rFonts w:ascii="Arial" w:eastAsia="Arial" w:hAnsi="Arial" w:cs="Arial"/>
          <w:b/>
          <w:bCs/>
          <w:sz w:val="20"/>
          <w:szCs w:val="20"/>
        </w:rPr>
      </w:pPr>
      <w:r>
        <w:rPr>
          <w:rFonts w:ascii="Arial" w:hAnsi="Arial"/>
          <w:b/>
          <w:bCs/>
          <w:sz w:val="20"/>
          <w:szCs w:val="20"/>
        </w:rPr>
        <w:t>References</w:t>
      </w:r>
    </w:p>
    <w:p w14:paraId="7B119474" w14:textId="77777777" w:rsidR="009819D3" w:rsidRDefault="00ED0F07">
      <w:pPr>
        <w:tabs>
          <w:tab w:val="left" w:pos="360"/>
        </w:tabs>
        <w:jc w:val="both"/>
        <w:rPr>
          <w:rFonts w:ascii="Arial" w:eastAsia="Arial" w:hAnsi="Arial" w:cs="Arial"/>
          <w:sz w:val="20"/>
          <w:szCs w:val="20"/>
        </w:rPr>
      </w:pPr>
      <w:r>
        <w:rPr>
          <w:rFonts w:ascii="Arial" w:hAnsi="Arial"/>
          <w:sz w:val="20"/>
          <w:szCs w:val="20"/>
        </w:rPr>
        <w:t>[1]</w:t>
      </w:r>
      <w:r>
        <w:rPr>
          <w:rFonts w:ascii="Arial" w:hAnsi="Arial"/>
          <w:sz w:val="20"/>
          <w:szCs w:val="20"/>
        </w:rPr>
        <w:tab/>
        <w:t xml:space="preserve">Witczak-Krempa, W., </w:t>
      </w:r>
      <w:r>
        <w:rPr>
          <w:rFonts w:ascii="Arial" w:hAnsi="Arial"/>
          <w:i/>
          <w:iCs/>
          <w:sz w:val="20"/>
          <w:szCs w:val="20"/>
        </w:rPr>
        <w:t>et al</w:t>
      </w:r>
      <w:r>
        <w:rPr>
          <w:rFonts w:ascii="Arial" w:hAnsi="Arial"/>
          <w:sz w:val="20"/>
          <w:szCs w:val="20"/>
        </w:rPr>
        <w:t>., Ann.Rev.Condens.Matter Phys. 5,57-82 (2014).</w:t>
      </w:r>
    </w:p>
    <w:p w14:paraId="6C791688" w14:textId="77777777" w:rsidR="009819D3" w:rsidRDefault="00ED0F07">
      <w:pPr>
        <w:tabs>
          <w:tab w:val="left" w:pos="360"/>
        </w:tabs>
        <w:jc w:val="both"/>
        <w:rPr>
          <w:rFonts w:ascii="Arial" w:eastAsia="Arial" w:hAnsi="Arial" w:cs="Arial"/>
          <w:sz w:val="20"/>
          <w:szCs w:val="20"/>
        </w:rPr>
      </w:pPr>
      <w:r>
        <w:rPr>
          <w:rFonts w:ascii="Arial" w:hAnsi="Arial"/>
          <w:sz w:val="20"/>
          <w:szCs w:val="20"/>
        </w:rPr>
        <w:t xml:space="preserve">[2]   Lu, L., </w:t>
      </w:r>
      <w:r>
        <w:rPr>
          <w:rFonts w:ascii="Arial" w:hAnsi="Arial"/>
          <w:i/>
          <w:iCs/>
          <w:sz w:val="20"/>
          <w:szCs w:val="20"/>
        </w:rPr>
        <w:t xml:space="preserve">et al., </w:t>
      </w:r>
      <w:r>
        <w:rPr>
          <w:rFonts w:ascii="Arial" w:hAnsi="Arial"/>
          <w:sz w:val="20"/>
          <w:szCs w:val="20"/>
        </w:rPr>
        <w:t>Nat. Commun., 8,14407 (2017)</w:t>
      </w:r>
    </w:p>
    <w:p w14:paraId="7C624AED" w14:textId="77777777" w:rsidR="009819D3" w:rsidRDefault="00ED0F07">
      <w:pPr>
        <w:tabs>
          <w:tab w:val="left" w:pos="360"/>
        </w:tabs>
        <w:jc w:val="both"/>
      </w:pPr>
      <w:r>
        <w:rPr>
          <w:rFonts w:ascii="Arial" w:hAnsi="Arial"/>
          <w:sz w:val="20"/>
          <w:szCs w:val="20"/>
        </w:rPr>
        <w:t xml:space="preserve">[3]   Liu, W. </w:t>
      </w:r>
      <w:r>
        <w:rPr>
          <w:rFonts w:ascii="Arial" w:hAnsi="Arial"/>
          <w:i/>
          <w:iCs/>
          <w:sz w:val="20"/>
          <w:szCs w:val="20"/>
        </w:rPr>
        <w:t xml:space="preserve">et al., </w:t>
      </w:r>
      <w:r>
        <w:rPr>
          <w:rFonts w:ascii="Arial" w:hAnsi="Arial"/>
          <w:sz w:val="20"/>
          <w:szCs w:val="20"/>
        </w:rPr>
        <w:t>Physica B: Condens. Matter (2017)</w:t>
      </w:r>
    </w:p>
    <w:sectPr w:rsidR="009819D3">
      <w:headerReference w:type="default" r:id="rId10"/>
      <w:footerReference w:type="default" r:id="rId11"/>
      <w:pgSz w:w="12240" w:h="15840"/>
      <w:pgMar w:top="1155" w:right="1080" w:bottom="1080" w:left="1080" w:header="1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28AA" w14:textId="77777777" w:rsidR="00212D97" w:rsidRDefault="00212D97">
      <w:r>
        <w:separator/>
      </w:r>
    </w:p>
  </w:endnote>
  <w:endnote w:type="continuationSeparator" w:id="0">
    <w:p w14:paraId="4D9E5A9D" w14:textId="77777777" w:rsidR="00212D97" w:rsidRDefault="002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E5F9" w14:textId="77777777" w:rsidR="009819D3" w:rsidRDefault="009819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7D939" w14:textId="77777777" w:rsidR="00212D97" w:rsidRDefault="00212D97">
      <w:r>
        <w:separator/>
      </w:r>
    </w:p>
  </w:footnote>
  <w:footnote w:type="continuationSeparator" w:id="0">
    <w:p w14:paraId="08E1F7A6" w14:textId="77777777" w:rsidR="00212D97" w:rsidRDefault="0021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A8406" w14:textId="77777777" w:rsidR="009819D3" w:rsidRDefault="00ED0F07">
    <w:pPr>
      <w:pStyle w:val="Header"/>
    </w:pPr>
    <w:r>
      <w:rPr>
        <w:noProof/>
      </w:rPr>
      <mc:AlternateContent>
        <mc:Choice Requires="wpg">
          <w:drawing>
            <wp:anchor distT="152400" distB="152400" distL="152400" distR="152400" simplePos="0" relativeHeight="251658240" behindDoc="1" locked="0" layoutInCell="1" allowOverlap="1" wp14:anchorId="16E13E10" wp14:editId="5A16A668">
              <wp:simplePos x="0" y="0"/>
              <wp:positionH relativeFrom="page">
                <wp:posOffset>1885950</wp:posOffset>
              </wp:positionH>
              <wp:positionV relativeFrom="page">
                <wp:posOffset>180340</wp:posOffset>
              </wp:positionV>
              <wp:extent cx="3876675" cy="429262"/>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876675" cy="429262"/>
                        <a:chOff x="0" y="0"/>
                        <a:chExt cx="3876675" cy="429261"/>
                      </a:xfrm>
                    </wpg:grpSpPr>
                    <wps:wsp>
                      <wps:cNvPr id="1073741826" name="Shape 1073741826"/>
                      <wps:cNvSpPr/>
                      <wps:spPr>
                        <a:xfrm>
                          <a:off x="0" y="-1"/>
                          <a:ext cx="3876675" cy="429262"/>
                        </a:xfrm>
                        <a:prstGeom prst="rect">
                          <a:avLst/>
                        </a:prstGeom>
                        <a:solidFill>
                          <a:srgbClr val="FFFFFF"/>
                        </a:solidFill>
                        <a:ln w="12700" cap="flat">
                          <a:noFill/>
                          <a:miter lim="400000"/>
                        </a:ln>
                        <a:effectLst/>
                      </wps:spPr>
                      <wps:bodyPr/>
                    </wps:wsp>
                    <wps:wsp>
                      <wps:cNvPr id="1073741827" name="Shape 1073741827"/>
                      <wps:cNvSpPr/>
                      <wps:spPr>
                        <a:xfrm>
                          <a:off x="0" y="-1"/>
                          <a:ext cx="3876675" cy="429262"/>
                        </a:xfrm>
                        <a:prstGeom prst="rect">
                          <a:avLst/>
                        </a:prstGeom>
                        <a:noFill/>
                        <a:ln w="12700" cap="flat">
                          <a:noFill/>
                          <a:miter lim="400000"/>
                        </a:ln>
                        <a:effectLst/>
                      </wps:spPr>
                      <wps:txbx>
                        <w:txbxContent>
                          <w:p w14:paraId="475A512F" w14:textId="77777777" w:rsidR="009819D3" w:rsidRDefault="00ED0F07">
                            <w:pPr>
                              <w:jc w:val="center"/>
                              <w:rPr>
                                <w:rFonts w:ascii="Arial" w:eastAsia="Arial" w:hAnsi="Arial" w:cs="Arial"/>
                                <w:b/>
                                <w:bCs/>
                                <w:color w:val="7030A0"/>
                                <w:sz w:val="22"/>
                                <w:szCs w:val="22"/>
                                <w:u w:color="7030A0"/>
                              </w:rPr>
                            </w:pPr>
                            <w:r>
                              <w:rPr>
                                <w:rFonts w:ascii="Arial" w:hAnsi="Arial"/>
                                <w:b/>
                                <w:bCs/>
                                <w:color w:val="7030A0"/>
                                <w:sz w:val="22"/>
                                <w:szCs w:val="22"/>
                                <w:u w:color="7030A0"/>
                              </w:rPr>
                              <w:t>NATIONAL HIGH MAGNETIC FIELD LABORATORY</w:t>
                            </w:r>
                          </w:p>
                          <w:p w14:paraId="6EE95AFA" w14:textId="77777777" w:rsidR="009819D3" w:rsidRDefault="00ED0F07">
                            <w:pPr>
                              <w:jc w:val="center"/>
                            </w:pPr>
                            <w:r>
                              <w:rPr>
                                <w:rFonts w:ascii="Arial" w:hAnsi="Arial"/>
                                <w:b/>
                                <w:bCs/>
                                <w:color w:val="7030A0"/>
                                <w:sz w:val="22"/>
                                <w:szCs w:val="22"/>
                                <w:u w:color="7030A0"/>
                              </w:rPr>
                              <w:t>2017 ANNUAL RESEARCH REPORT</w:t>
                            </w:r>
                          </w:p>
                        </w:txbxContent>
                      </wps:txbx>
                      <wps:bodyPr wrap="square" lIns="45718" tIns="45718" rIns="45718" bIns="45718" numCol="1" anchor="t">
                        <a:noAutofit/>
                      </wps:bodyPr>
                    </wps:wsp>
                  </wpg:wgp>
                </a:graphicData>
              </a:graphic>
            </wp:anchor>
          </w:drawing>
        </mc:Choice>
        <mc:Fallback xmlns:w15="http://schemas.microsoft.com/office/word/2012/wordml" xmlns:mv="urn:schemas-microsoft-com:mac:vml" xmlns:mo="http://schemas.microsoft.com/office/mac/office/2008/main">
          <w:pict>
            <v:group w14:anchorId="16E13E10" id="officeArt object" o:spid="_x0000_s1028" style="position:absolute;margin-left:148.5pt;margin-top:14.2pt;width:305.25pt;height:33.8pt;z-index:-251658240;mso-wrap-distance-left:12pt;mso-wrap-distance-top:12pt;mso-wrap-distance-right:12pt;mso-wrap-distance-bottom:12pt;mso-position-horizontal-relative:page;mso-position-vertical-relative:page" coordsize="3876675,429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">
              <v:rect id="Shape 1073741826" o:spid="_x0000_s1029" style="position:absolute;top:-1;width:3876675;height:429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stroked="f" strokeweight="1pt">
                <v:stroke miterlimit="4"/>
              </v:rect>
              <v:rect id="Shape 1073741827" o:spid="_x0000_s1030" style="position:absolute;top:-1;width:3876675;height:429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jMh3xwAA&#10;AOMAAAAPAAAAZHJzL2Rvd25yZXYueG1sRE9fa8IwEH8f7DuEE3ybqTrWUo0yxoTBYNLqBziasyk2&#10;l5JErfv0y2Cwx/v9v/V2tL24kg+dYwXzWQaCuHG641bB8bB7KkCEiKyxd0wK7hRgu3l8WGOp3Y0r&#10;utaxFSmEQ4kKTIxDKWVoDFkMMzcQJ+7kvMWYTt9K7fGWwm0vF1n2Ii12nBoMDvRmqDnXF6vg/ej2&#10;n7vl13dxCA4vxlb72ldKTSfj6wpEpDH+i//cHzrNz/Jl/jwvFjn8/pQAkJ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IzId8cAAADjAAAADwAAAAAAAAAAAAAAAACXAgAAZHJz&#10;L2Rvd25yZXYueG1sUEsFBgAAAAAEAAQA9QAAAIsDAAAAAA==&#10;" filled="f" stroked="f" strokeweight="1pt">
                <v:stroke miterlimit="4"/>
                <v:textbox inset="45718emu,45718emu,45718emu,45718emu">
                  <w:txbxContent>
                    <w:p w14:paraId="475A512F" w14:textId="77777777" w:rsidR="009819D3" w:rsidRDefault="00ED0F07">
                      <w:pPr>
                        <w:jc w:val="center"/>
                        <w:rPr>
                          <w:rFonts w:ascii="Arial" w:eastAsia="Arial" w:hAnsi="Arial" w:cs="Arial"/>
                          <w:b/>
                          <w:bCs/>
                          <w:color w:val="7030A0"/>
                          <w:sz w:val="22"/>
                          <w:szCs w:val="22"/>
                          <w:u w:color="7030A0"/>
                        </w:rPr>
                      </w:pPr>
                      <w:r>
                        <w:rPr>
                          <w:rFonts w:ascii="Arial" w:hAnsi="Arial"/>
                          <w:b/>
                          <w:bCs/>
                          <w:color w:val="7030A0"/>
                          <w:sz w:val="22"/>
                          <w:szCs w:val="22"/>
                          <w:u w:color="7030A0"/>
                        </w:rPr>
                        <w:t>NATIONAL HIGH MAGNETIC FIELD LABORATORY</w:t>
                      </w:r>
                    </w:p>
                    <w:p w14:paraId="6EE95AFA" w14:textId="77777777" w:rsidR="009819D3" w:rsidRDefault="00ED0F07">
                      <w:pPr>
                        <w:jc w:val="center"/>
                      </w:pPr>
                      <w:r>
                        <w:rPr>
                          <w:rFonts w:ascii="Arial" w:hAnsi="Arial"/>
                          <w:b/>
                          <w:bCs/>
                          <w:color w:val="7030A0"/>
                          <w:sz w:val="22"/>
                          <w:szCs w:val="22"/>
                          <w:u w:color="7030A0"/>
                        </w:rPr>
                        <w:t>2017 ANNUAL RESEARCH REPORT</w:t>
                      </w:r>
                    </w:p>
                  </w:txbxContent>
                </v:textbox>
              </v:rect>
              <w10:wrap anchorx="page" anchory="page"/>
            </v:group>
          </w:pict>
        </mc:Fallback>
      </mc:AlternateContent>
    </w:r>
    <w:r>
      <w:rPr>
        <w:rFonts w:ascii="Arial" w:hAnsi="Arial"/>
        <w:b/>
        <w:bCs/>
        <w:smallCaps/>
        <w:noProof/>
        <w:color w:val="1F497D"/>
        <w:spacing w:val="5"/>
        <w:sz w:val="22"/>
        <w:szCs w:val="22"/>
        <w:u w:color="1F497D"/>
      </w:rPr>
      <w:drawing>
        <wp:inline distT="0" distB="0" distL="0" distR="0" wp14:anchorId="31FABF45" wp14:editId="7B888B96">
          <wp:extent cx="520470" cy="628635"/>
          <wp:effectExtent l="0" t="0" r="0" b="0"/>
          <wp:docPr id="1073741825" name="officeArt object" descr="JustM_purple.jpg"/>
          <wp:cNvGraphicFramePr/>
          <a:graphic xmlns:a="http://schemas.openxmlformats.org/drawingml/2006/main">
            <a:graphicData uri="http://schemas.openxmlformats.org/drawingml/2006/picture">
              <pic:pic xmlns:pic="http://schemas.openxmlformats.org/drawingml/2006/picture">
                <pic:nvPicPr>
                  <pic:cNvPr id="1073741825" name="image2.jpeg" descr="JustM_purple.jpg"/>
                  <pic:cNvPicPr>
                    <a:picLocks noChangeAspect="1"/>
                  </pic:cNvPicPr>
                </pic:nvPicPr>
                <pic:blipFill>
                  <a:blip r:embed="rId1">
                    <a:extLst/>
                  </a:blip>
                  <a:stretch>
                    <a:fillRect/>
                  </a:stretch>
                </pic:blipFill>
                <pic:spPr>
                  <a:xfrm>
                    <a:off x="0" y="0"/>
                    <a:ext cx="520470" cy="628635"/>
                  </a:xfrm>
                  <a:prstGeom prst="rect">
                    <a:avLst/>
                  </a:prstGeom>
                  <a:ln w="12700" cap="flat">
                    <a:noFill/>
                    <a:miter lim="400000"/>
                  </a:ln>
                  <a:effectLst/>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Erick">
    <w15:presenceInfo w15:providerId="None" w15:userId="Garcia, E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D3"/>
    <w:rsid w:val="00040308"/>
    <w:rsid w:val="00212D97"/>
    <w:rsid w:val="002D4ED3"/>
    <w:rsid w:val="0038664E"/>
    <w:rsid w:val="003E0A8B"/>
    <w:rsid w:val="003E279A"/>
    <w:rsid w:val="003E7A4D"/>
    <w:rsid w:val="004073BA"/>
    <w:rsid w:val="00437098"/>
    <w:rsid w:val="004441E2"/>
    <w:rsid w:val="00455FED"/>
    <w:rsid w:val="004B559B"/>
    <w:rsid w:val="004C6911"/>
    <w:rsid w:val="00500EAC"/>
    <w:rsid w:val="00510892"/>
    <w:rsid w:val="007418FD"/>
    <w:rsid w:val="007E0C14"/>
    <w:rsid w:val="0093176F"/>
    <w:rsid w:val="009819D3"/>
    <w:rsid w:val="00A5357D"/>
    <w:rsid w:val="00BB5A1C"/>
    <w:rsid w:val="00D7332F"/>
    <w:rsid w:val="00DB774E"/>
    <w:rsid w:val="00E165D0"/>
    <w:rsid w:val="00E67951"/>
    <w:rsid w:val="00E700BF"/>
    <w:rsid w:val="00EA04AC"/>
    <w:rsid w:val="00ED0F07"/>
    <w:rsid w:val="00EF1E25"/>
    <w:rsid w:val="00EF4F45"/>
    <w:rsid w:val="00F8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500EAC"/>
    <w:rPr>
      <w:rFonts w:cs="Times New Roman"/>
      <w:sz w:val="18"/>
      <w:szCs w:val="18"/>
    </w:rPr>
  </w:style>
  <w:style w:type="character" w:customStyle="1" w:styleId="BalloonTextChar">
    <w:name w:val="Balloon Text Char"/>
    <w:basedOn w:val="DefaultParagraphFont"/>
    <w:link w:val="BalloonText"/>
    <w:uiPriority w:val="99"/>
    <w:semiHidden/>
    <w:rsid w:val="00500EAC"/>
    <w:rPr>
      <w:color w:val="000000"/>
      <w:sz w:val="18"/>
      <w:szCs w:val="18"/>
      <w:u w:color="000000"/>
    </w:rPr>
  </w:style>
  <w:style w:type="character" w:styleId="PlaceholderText">
    <w:name w:val="Placeholder Text"/>
    <w:basedOn w:val="DefaultParagraphFont"/>
    <w:uiPriority w:val="99"/>
    <w:semiHidden/>
    <w:rsid w:val="00EF4F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BalloonText">
    <w:name w:val="Balloon Text"/>
    <w:basedOn w:val="Normal"/>
    <w:link w:val="BalloonTextChar"/>
    <w:uiPriority w:val="99"/>
    <w:semiHidden/>
    <w:unhideWhenUsed/>
    <w:rsid w:val="00500EAC"/>
    <w:rPr>
      <w:rFonts w:cs="Times New Roman"/>
      <w:sz w:val="18"/>
      <w:szCs w:val="18"/>
    </w:rPr>
  </w:style>
  <w:style w:type="character" w:customStyle="1" w:styleId="BalloonTextChar">
    <w:name w:val="Balloon Text Char"/>
    <w:basedOn w:val="DefaultParagraphFont"/>
    <w:link w:val="BalloonText"/>
    <w:uiPriority w:val="99"/>
    <w:semiHidden/>
    <w:rsid w:val="00500EAC"/>
    <w:rPr>
      <w:color w:val="000000"/>
      <w:sz w:val="18"/>
      <w:szCs w:val="18"/>
      <w:u w:color="000000"/>
    </w:rPr>
  </w:style>
  <w:style w:type="character" w:styleId="PlaceholderText">
    <w:name w:val="Placeholder Text"/>
    <w:basedOn w:val="DefaultParagraphFont"/>
    <w:uiPriority w:val="99"/>
    <w:semiHidden/>
    <w:rsid w:val="00EF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051DF-A96E-4C53-8385-CB3FFDB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Anke Toth</cp:lastModifiedBy>
  <cp:revision>7</cp:revision>
  <cp:lastPrinted>2017-12-04T23:07:00Z</cp:lastPrinted>
  <dcterms:created xsi:type="dcterms:W3CDTF">2017-12-04T23:07:00Z</dcterms:created>
  <dcterms:modified xsi:type="dcterms:W3CDTF">2018-04-09T18:15:00Z</dcterms:modified>
</cp:coreProperties>
</file>