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17" w:rsidRPr="00D65CBB" w:rsidRDefault="00CC3A4D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CC3A4D">
        <w:rPr>
          <w:rFonts w:ascii="Arial" w:hAnsi="Arial" w:cs="Arial"/>
          <w:b/>
        </w:rPr>
        <w:t>Ce</w:t>
      </w:r>
      <w:r w:rsidRPr="00CC3A4D">
        <w:rPr>
          <w:rFonts w:ascii="Arial" w:hAnsi="Arial" w:cs="Arial"/>
          <w:b/>
          <w:vertAlign w:val="subscript"/>
        </w:rPr>
        <w:t>3</w:t>
      </w:r>
      <w:r w:rsidRPr="00CC3A4D">
        <w:rPr>
          <w:rFonts w:ascii="Arial" w:hAnsi="Arial" w:cs="Arial"/>
          <w:b/>
        </w:rPr>
        <w:t>Bi</w:t>
      </w:r>
      <w:r w:rsidRPr="00CC3A4D">
        <w:rPr>
          <w:rFonts w:ascii="Arial" w:hAnsi="Arial" w:cs="Arial"/>
          <w:b/>
          <w:vertAlign w:val="subscript"/>
        </w:rPr>
        <w:t>4</w:t>
      </w:r>
      <w:r w:rsidRPr="00CC3A4D">
        <w:rPr>
          <w:rFonts w:ascii="Arial" w:hAnsi="Arial" w:cs="Arial"/>
          <w:b/>
        </w:rPr>
        <w:t>Pt</w:t>
      </w:r>
      <w:r w:rsidRPr="00CC3A4D">
        <w:rPr>
          <w:rFonts w:ascii="Arial" w:hAnsi="Arial" w:cs="Arial"/>
          <w:b/>
          <w:vertAlign w:val="subscript"/>
        </w:rPr>
        <w:t>3</w:t>
      </w:r>
      <w:r w:rsidRPr="00CC3A4D">
        <w:rPr>
          <w:rFonts w:ascii="Arial" w:hAnsi="Arial" w:cs="Arial"/>
          <w:b/>
        </w:rPr>
        <w:t xml:space="preserve"> and Ce</w:t>
      </w:r>
      <w:r w:rsidRPr="00CC3A4D">
        <w:rPr>
          <w:rFonts w:ascii="Arial" w:hAnsi="Arial" w:cs="Arial"/>
          <w:b/>
          <w:vertAlign w:val="subscript"/>
        </w:rPr>
        <w:t>3</w:t>
      </w:r>
      <w:r w:rsidRPr="00CC3A4D">
        <w:rPr>
          <w:rFonts w:ascii="Arial" w:hAnsi="Arial" w:cs="Arial"/>
          <w:b/>
        </w:rPr>
        <w:t>Bi</w:t>
      </w:r>
      <w:r w:rsidRPr="00CC3A4D">
        <w:rPr>
          <w:rFonts w:ascii="Arial" w:hAnsi="Arial" w:cs="Arial"/>
          <w:b/>
          <w:vertAlign w:val="subscript"/>
        </w:rPr>
        <w:t>4</w:t>
      </w:r>
      <w:r w:rsidRPr="00CC3A4D">
        <w:rPr>
          <w:rFonts w:ascii="Arial" w:hAnsi="Arial" w:cs="Arial"/>
          <w:b/>
        </w:rPr>
        <w:t>Pd</w:t>
      </w:r>
      <w:r w:rsidRPr="00CC3A4D">
        <w:rPr>
          <w:rFonts w:ascii="Arial" w:hAnsi="Arial" w:cs="Arial"/>
          <w:b/>
          <w:vertAlign w:val="subscript"/>
        </w:rPr>
        <w:t>3</w:t>
      </w:r>
      <w:r w:rsidR="003B4040">
        <w:rPr>
          <w:rFonts w:ascii="Arial" w:hAnsi="Arial" w:cs="Arial"/>
          <w:b/>
        </w:rPr>
        <w:t xml:space="preserve"> in </w:t>
      </w:r>
      <w:r w:rsidR="00276A54">
        <w:rPr>
          <w:rFonts w:ascii="Arial" w:hAnsi="Arial" w:cs="Arial"/>
          <w:b/>
        </w:rPr>
        <w:t>P</w:t>
      </w:r>
      <w:r w:rsidR="003B4040">
        <w:rPr>
          <w:rFonts w:ascii="Arial" w:hAnsi="Arial" w:cs="Arial"/>
          <w:b/>
        </w:rPr>
        <w:t xml:space="preserve">ulsed </w:t>
      </w:r>
      <w:r w:rsidR="00276A54">
        <w:rPr>
          <w:rFonts w:ascii="Arial" w:hAnsi="Arial" w:cs="Arial"/>
          <w:b/>
        </w:rPr>
        <w:t>F</w:t>
      </w:r>
      <w:r w:rsidR="003B4040">
        <w:rPr>
          <w:rFonts w:ascii="Arial" w:hAnsi="Arial" w:cs="Arial"/>
          <w:b/>
        </w:rPr>
        <w:t>ields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3B4040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1E28E2">
        <w:rPr>
          <w:rFonts w:ascii="Arial" w:hAnsi="Arial" w:cs="Arial"/>
          <w:sz w:val="20"/>
          <w:szCs w:val="20"/>
        </w:rPr>
        <w:t>Zocco, D.A.,</w:t>
      </w:r>
      <w:r>
        <w:rPr>
          <w:rFonts w:ascii="Arial" w:hAnsi="Arial" w:cs="Arial"/>
          <w:sz w:val="20"/>
          <w:szCs w:val="20"/>
        </w:rPr>
        <w:t xml:space="preserve"> </w:t>
      </w:r>
      <w:r w:rsidR="00CC3A4D" w:rsidRPr="00CC3A4D">
        <w:rPr>
          <w:rFonts w:ascii="Arial" w:hAnsi="Arial" w:cs="Arial"/>
          <w:sz w:val="20"/>
          <w:szCs w:val="20"/>
        </w:rPr>
        <w:t>Dzsaber</w:t>
      </w:r>
      <w:r>
        <w:rPr>
          <w:rFonts w:ascii="Arial" w:hAnsi="Arial" w:cs="Arial"/>
          <w:sz w:val="20"/>
          <w:szCs w:val="20"/>
        </w:rPr>
        <w:t xml:space="preserve">, </w:t>
      </w:r>
      <w:r w:rsidR="00CC3A4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., </w:t>
      </w:r>
      <w:r w:rsidRPr="001E28E2">
        <w:rPr>
          <w:rFonts w:ascii="Arial" w:hAnsi="Arial" w:cs="Arial"/>
          <w:sz w:val="20"/>
          <w:szCs w:val="20"/>
          <w:u w:val="single"/>
        </w:rPr>
        <w:t>B</w:t>
      </w:r>
      <w:r w:rsidRPr="00CE1E24">
        <w:rPr>
          <w:rFonts w:ascii="Arial" w:hAnsi="Arial" w:cs="Arial"/>
          <w:sz w:val="20"/>
          <w:szCs w:val="20"/>
          <w:u w:val="single"/>
        </w:rPr>
        <w:t>ü</w:t>
      </w:r>
      <w:r w:rsidRPr="001E28E2">
        <w:rPr>
          <w:rFonts w:ascii="Arial" w:hAnsi="Arial" w:cs="Arial"/>
          <w:sz w:val="20"/>
          <w:szCs w:val="20"/>
          <w:u w:val="single"/>
        </w:rPr>
        <w:t>hler-Paschen, S.</w:t>
      </w:r>
      <w:r w:rsidRPr="001E28E2">
        <w:rPr>
          <w:rFonts w:ascii="Arial" w:hAnsi="Arial" w:cs="Arial"/>
          <w:sz w:val="20"/>
          <w:szCs w:val="20"/>
        </w:rPr>
        <w:t xml:space="preserve"> (TU </w:t>
      </w:r>
      <w:r>
        <w:rPr>
          <w:rFonts w:ascii="Arial" w:hAnsi="Arial" w:cs="Arial"/>
          <w:sz w:val="20"/>
          <w:szCs w:val="20"/>
        </w:rPr>
        <w:t>Vienna</w:t>
      </w:r>
      <w:r w:rsidRPr="001E28E2">
        <w:rPr>
          <w:rFonts w:ascii="Arial" w:hAnsi="Arial" w:cs="Arial"/>
          <w:sz w:val="20"/>
          <w:szCs w:val="20"/>
        </w:rPr>
        <w:t xml:space="preserve">); </w:t>
      </w:r>
      <w:r w:rsidR="00CC3A4D">
        <w:rPr>
          <w:rFonts w:ascii="Arial" w:hAnsi="Arial" w:cs="Arial"/>
          <w:sz w:val="20"/>
          <w:szCs w:val="20"/>
        </w:rPr>
        <w:t>McDonald, R.</w:t>
      </w:r>
      <w:r w:rsidR="00B30901">
        <w:rPr>
          <w:rFonts w:ascii="Arial" w:hAnsi="Arial" w:cs="Arial"/>
          <w:sz w:val="20"/>
          <w:szCs w:val="20"/>
        </w:rPr>
        <w:t>,</w:t>
      </w:r>
      <w:r w:rsidR="00CC3A4D">
        <w:rPr>
          <w:rFonts w:ascii="Arial" w:hAnsi="Arial" w:cs="Arial"/>
          <w:sz w:val="20"/>
          <w:szCs w:val="20"/>
        </w:rPr>
        <w:t xml:space="preserve"> </w:t>
      </w:r>
      <w:r w:rsidR="00B00739">
        <w:rPr>
          <w:rFonts w:ascii="Arial" w:hAnsi="Arial" w:cs="Arial"/>
          <w:sz w:val="20"/>
          <w:szCs w:val="20"/>
        </w:rPr>
        <w:t>Weickert</w:t>
      </w:r>
      <w:r w:rsidRPr="001E28E2">
        <w:rPr>
          <w:rFonts w:ascii="Arial" w:hAnsi="Arial" w:cs="Arial"/>
          <w:sz w:val="20"/>
          <w:szCs w:val="20"/>
        </w:rPr>
        <w:t xml:space="preserve">, </w:t>
      </w:r>
      <w:r w:rsidR="00B00739">
        <w:rPr>
          <w:rFonts w:ascii="Arial" w:hAnsi="Arial" w:cs="Arial"/>
          <w:sz w:val="20"/>
          <w:szCs w:val="20"/>
        </w:rPr>
        <w:t>D</w:t>
      </w:r>
      <w:r w:rsidR="00CC3A4D">
        <w:rPr>
          <w:rFonts w:ascii="Arial" w:hAnsi="Arial" w:cs="Arial"/>
          <w:sz w:val="20"/>
          <w:szCs w:val="20"/>
        </w:rPr>
        <w:t>.</w:t>
      </w:r>
      <w:r w:rsidR="00CE1E24">
        <w:rPr>
          <w:rFonts w:ascii="Arial" w:hAnsi="Arial" w:cs="Arial"/>
          <w:sz w:val="20"/>
          <w:szCs w:val="20"/>
        </w:rPr>
        <w:t>, Harrison, N.</w:t>
      </w:r>
      <w:r>
        <w:rPr>
          <w:rFonts w:ascii="Arial" w:hAnsi="Arial" w:cs="Arial"/>
          <w:sz w:val="20"/>
          <w:szCs w:val="20"/>
        </w:rPr>
        <w:t xml:space="preserve"> (</w:t>
      </w:r>
      <w:r w:rsidR="00B00739">
        <w:rPr>
          <w:rFonts w:ascii="Arial" w:hAnsi="Arial" w:cs="Arial"/>
          <w:sz w:val="20"/>
          <w:szCs w:val="20"/>
        </w:rPr>
        <w:t>LANL-</w:t>
      </w:r>
      <w:r>
        <w:rPr>
          <w:rFonts w:ascii="Arial" w:hAnsi="Arial" w:cs="Arial"/>
          <w:sz w:val="20"/>
          <w:szCs w:val="20"/>
        </w:rPr>
        <w:t>NHMFL)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623F5E" w:rsidRPr="006B3824" w:rsidRDefault="006B3824" w:rsidP="008B77A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8B77A6">
        <w:rPr>
          <w:rFonts w:ascii="Arial" w:hAnsi="Arial" w:cs="Arial"/>
          <w:sz w:val="20"/>
          <w:szCs w:val="20"/>
        </w:rPr>
        <w:t>We performed magnetization (P15985-</w:t>
      </w:r>
      <w:r w:rsidR="008B77A6" w:rsidRPr="00B74927">
        <w:rPr>
          <w:rFonts w:ascii="Arial" w:hAnsi="Arial" w:cs="Arial"/>
          <w:sz w:val="20"/>
          <w:szCs w:val="20"/>
        </w:rPr>
        <w:t>E00</w:t>
      </w:r>
      <w:r w:rsidR="008B77A6">
        <w:rPr>
          <w:rFonts w:ascii="Arial" w:hAnsi="Arial" w:cs="Arial"/>
          <w:sz w:val="20"/>
          <w:szCs w:val="20"/>
        </w:rPr>
        <w:t>2)</w:t>
      </w:r>
      <w:r w:rsidR="00410550">
        <w:rPr>
          <w:rFonts w:ascii="Arial" w:hAnsi="Arial" w:cs="Arial"/>
          <w:sz w:val="20"/>
          <w:szCs w:val="20"/>
        </w:rPr>
        <w:t xml:space="preserve"> and torque magnetometry</w:t>
      </w:r>
      <w:r w:rsidR="00623F5E">
        <w:rPr>
          <w:rFonts w:ascii="Arial" w:hAnsi="Arial" w:cs="Arial"/>
          <w:sz w:val="20"/>
          <w:szCs w:val="20"/>
        </w:rPr>
        <w:t xml:space="preserve"> (P15985-</w:t>
      </w:r>
      <w:r w:rsidR="00623F5E" w:rsidRPr="00B74927">
        <w:rPr>
          <w:rFonts w:ascii="Arial" w:hAnsi="Arial" w:cs="Arial"/>
          <w:sz w:val="20"/>
          <w:szCs w:val="20"/>
        </w:rPr>
        <w:t>E00</w:t>
      </w:r>
      <w:r w:rsidR="00623F5E">
        <w:rPr>
          <w:rFonts w:ascii="Arial" w:hAnsi="Arial" w:cs="Arial"/>
          <w:sz w:val="20"/>
          <w:szCs w:val="20"/>
        </w:rPr>
        <w:t>5)</w:t>
      </w:r>
      <w:r w:rsidR="008B77A6">
        <w:rPr>
          <w:rFonts w:ascii="Arial" w:hAnsi="Arial" w:cs="Arial"/>
          <w:sz w:val="20"/>
          <w:szCs w:val="20"/>
        </w:rPr>
        <w:t xml:space="preserve"> experiments</w:t>
      </w:r>
      <w:r w:rsidR="003E4B3A">
        <w:rPr>
          <w:rFonts w:ascii="Arial" w:hAnsi="Arial" w:cs="Arial"/>
          <w:sz w:val="20"/>
          <w:szCs w:val="20"/>
        </w:rPr>
        <w:t xml:space="preserve"> </w:t>
      </w:r>
      <w:r w:rsidR="00F01F3E">
        <w:rPr>
          <w:rFonts w:ascii="Arial" w:hAnsi="Arial" w:cs="Arial"/>
          <w:sz w:val="20"/>
          <w:szCs w:val="20"/>
        </w:rPr>
        <w:t>for</w:t>
      </w:r>
      <w:r w:rsidR="00AC7938">
        <w:rPr>
          <w:rFonts w:ascii="Arial" w:hAnsi="Arial" w:cs="Arial"/>
          <w:sz w:val="20"/>
          <w:szCs w:val="20"/>
        </w:rPr>
        <w:t xml:space="preserve"> </w:t>
      </w:r>
      <w:r w:rsidR="00410550" w:rsidRPr="00410550">
        <w:rPr>
          <w:rFonts w:ascii="Arial" w:hAnsi="Arial" w:cs="Arial"/>
          <w:sz w:val="20"/>
          <w:szCs w:val="20"/>
        </w:rPr>
        <w:t>Ce</w:t>
      </w:r>
      <w:r w:rsidR="00410550" w:rsidRPr="00410550">
        <w:rPr>
          <w:rFonts w:ascii="Arial" w:hAnsi="Arial" w:cs="Arial"/>
          <w:sz w:val="20"/>
          <w:szCs w:val="20"/>
          <w:vertAlign w:val="subscript"/>
        </w:rPr>
        <w:t>3</w:t>
      </w:r>
      <w:r w:rsidR="00410550" w:rsidRPr="00410550">
        <w:rPr>
          <w:rFonts w:ascii="Arial" w:hAnsi="Arial" w:cs="Arial"/>
          <w:sz w:val="20"/>
          <w:szCs w:val="20"/>
        </w:rPr>
        <w:t>Bi</w:t>
      </w:r>
      <w:r w:rsidR="00410550" w:rsidRPr="00410550">
        <w:rPr>
          <w:rFonts w:ascii="Arial" w:hAnsi="Arial" w:cs="Arial"/>
          <w:sz w:val="20"/>
          <w:szCs w:val="20"/>
          <w:vertAlign w:val="subscript"/>
        </w:rPr>
        <w:t>4</w:t>
      </w:r>
      <w:r w:rsidR="00410550" w:rsidRPr="00410550">
        <w:rPr>
          <w:rFonts w:ascii="Arial" w:hAnsi="Arial" w:cs="Arial"/>
          <w:sz w:val="20"/>
          <w:szCs w:val="20"/>
        </w:rPr>
        <w:t>Pt</w:t>
      </w:r>
      <w:r w:rsidR="00410550" w:rsidRPr="00410550">
        <w:rPr>
          <w:rFonts w:ascii="Arial" w:hAnsi="Arial" w:cs="Arial"/>
          <w:sz w:val="20"/>
          <w:szCs w:val="20"/>
          <w:vertAlign w:val="subscript"/>
        </w:rPr>
        <w:t>3</w:t>
      </w:r>
      <w:r w:rsidR="00410550" w:rsidRPr="00410550">
        <w:rPr>
          <w:rFonts w:ascii="Arial" w:hAnsi="Arial" w:cs="Arial"/>
          <w:sz w:val="20"/>
          <w:szCs w:val="20"/>
        </w:rPr>
        <w:t xml:space="preserve"> and Ce</w:t>
      </w:r>
      <w:r w:rsidR="00410550" w:rsidRPr="00410550">
        <w:rPr>
          <w:rFonts w:ascii="Arial" w:hAnsi="Arial" w:cs="Arial"/>
          <w:sz w:val="20"/>
          <w:szCs w:val="20"/>
          <w:vertAlign w:val="subscript"/>
        </w:rPr>
        <w:t>3</w:t>
      </w:r>
      <w:r w:rsidR="00410550" w:rsidRPr="00410550">
        <w:rPr>
          <w:rFonts w:ascii="Arial" w:hAnsi="Arial" w:cs="Arial"/>
          <w:sz w:val="20"/>
          <w:szCs w:val="20"/>
        </w:rPr>
        <w:t>Bi</w:t>
      </w:r>
      <w:r w:rsidR="00410550" w:rsidRPr="00410550">
        <w:rPr>
          <w:rFonts w:ascii="Arial" w:hAnsi="Arial" w:cs="Arial"/>
          <w:sz w:val="20"/>
          <w:szCs w:val="20"/>
          <w:vertAlign w:val="subscript"/>
        </w:rPr>
        <w:t>4</w:t>
      </w:r>
      <w:r w:rsidR="00410550" w:rsidRPr="00410550">
        <w:rPr>
          <w:rFonts w:ascii="Arial" w:hAnsi="Arial" w:cs="Arial"/>
          <w:sz w:val="20"/>
          <w:szCs w:val="20"/>
        </w:rPr>
        <w:t>P</w:t>
      </w:r>
      <w:r w:rsidR="00410550">
        <w:rPr>
          <w:rFonts w:ascii="Arial" w:hAnsi="Arial" w:cs="Arial"/>
          <w:sz w:val="20"/>
          <w:szCs w:val="20"/>
        </w:rPr>
        <w:t>d</w:t>
      </w:r>
      <w:r w:rsidR="00410550" w:rsidRPr="00410550">
        <w:rPr>
          <w:rFonts w:ascii="Arial" w:hAnsi="Arial" w:cs="Arial"/>
          <w:sz w:val="20"/>
          <w:szCs w:val="20"/>
          <w:vertAlign w:val="subscript"/>
        </w:rPr>
        <w:t>3</w:t>
      </w:r>
      <w:r w:rsidR="00410550">
        <w:rPr>
          <w:rFonts w:ascii="Arial" w:hAnsi="Arial" w:cs="Arial"/>
          <w:sz w:val="20"/>
          <w:szCs w:val="20"/>
        </w:rPr>
        <w:t xml:space="preserve"> </w:t>
      </w:r>
      <w:r w:rsidR="00AC7938">
        <w:rPr>
          <w:rFonts w:ascii="Arial" w:hAnsi="Arial" w:cs="Arial"/>
          <w:sz w:val="20"/>
          <w:szCs w:val="20"/>
        </w:rPr>
        <w:t>single crystals in pulsed fields</w:t>
      </w:r>
      <w:r w:rsidR="008B77A6">
        <w:rPr>
          <w:rFonts w:ascii="Arial" w:hAnsi="Arial" w:cs="Arial"/>
          <w:sz w:val="20"/>
          <w:szCs w:val="20"/>
        </w:rPr>
        <w:t>.</w:t>
      </w:r>
      <w:r w:rsidR="00F01F3E">
        <w:rPr>
          <w:rFonts w:ascii="Arial" w:hAnsi="Arial" w:cs="Arial"/>
          <w:sz w:val="20"/>
          <w:szCs w:val="20"/>
        </w:rPr>
        <w:t xml:space="preserve"> </w:t>
      </w:r>
      <w:r w:rsidR="008B77A6">
        <w:rPr>
          <w:rFonts w:ascii="Arial" w:hAnsi="Arial" w:cs="Arial"/>
          <w:sz w:val="20"/>
          <w:szCs w:val="20"/>
        </w:rPr>
        <w:t>The</w:t>
      </w:r>
      <w:r w:rsidR="00623F5E">
        <w:rPr>
          <w:rFonts w:ascii="Arial" w:hAnsi="Arial" w:cs="Arial"/>
          <w:sz w:val="20"/>
          <w:szCs w:val="20"/>
        </w:rPr>
        <w:t xml:space="preserve"> main goal of these</w:t>
      </w:r>
      <w:r w:rsidR="008B77A6">
        <w:rPr>
          <w:rFonts w:ascii="Arial" w:hAnsi="Arial" w:cs="Arial"/>
          <w:sz w:val="20"/>
          <w:szCs w:val="20"/>
        </w:rPr>
        <w:t xml:space="preserve"> experiments</w:t>
      </w:r>
      <w:r w:rsidR="00623F5E">
        <w:rPr>
          <w:rFonts w:ascii="Arial" w:hAnsi="Arial" w:cs="Arial"/>
          <w:sz w:val="20"/>
          <w:szCs w:val="20"/>
        </w:rPr>
        <w:t xml:space="preserve"> is to</w:t>
      </w:r>
      <w:r w:rsidR="00320CC8">
        <w:rPr>
          <w:rFonts w:ascii="Arial" w:hAnsi="Arial" w:cs="Arial"/>
          <w:sz w:val="20"/>
          <w:szCs w:val="20"/>
        </w:rPr>
        <w:t xml:space="preserve"> tune with field the hybridization gap of these Kondo </w:t>
      </w:r>
      <w:r w:rsidR="004E1318">
        <w:rPr>
          <w:rFonts w:ascii="Arial" w:hAnsi="Arial" w:cs="Arial"/>
          <w:sz w:val="20"/>
          <w:szCs w:val="20"/>
        </w:rPr>
        <w:t>systems</w:t>
      </w:r>
      <w:r w:rsidR="00320CC8">
        <w:rPr>
          <w:rFonts w:ascii="Arial" w:hAnsi="Arial" w:cs="Arial"/>
          <w:sz w:val="20"/>
          <w:szCs w:val="20"/>
        </w:rPr>
        <w:t>,</w:t>
      </w:r>
      <w:r w:rsidR="00320CC8" w:rsidRPr="00623F5E">
        <w:rPr>
          <w:rFonts w:ascii="Arial" w:hAnsi="Arial" w:cs="Arial"/>
          <w:sz w:val="20"/>
          <w:szCs w:val="20"/>
        </w:rPr>
        <w:t xml:space="preserve"> </w:t>
      </w:r>
      <w:r w:rsidR="00320CC8">
        <w:rPr>
          <w:rFonts w:ascii="Arial" w:hAnsi="Arial" w:cs="Arial"/>
          <w:sz w:val="20"/>
          <w:szCs w:val="20"/>
        </w:rPr>
        <w:t>and to</w:t>
      </w:r>
      <w:r w:rsidR="00623F5E">
        <w:rPr>
          <w:rFonts w:ascii="Arial" w:hAnsi="Arial" w:cs="Arial"/>
          <w:sz w:val="20"/>
          <w:szCs w:val="20"/>
        </w:rPr>
        <w:t xml:space="preserve"> map the</w:t>
      </w:r>
      <w:r w:rsidR="00320CC8">
        <w:rPr>
          <w:rFonts w:ascii="Arial" w:hAnsi="Arial" w:cs="Arial"/>
          <w:sz w:val="20"/>
          <w:szCs w:val="20"/>
        </w:rPr>
        <w:t>ir</w:t>
      </w:r>
      <w:r w:rsidR="00623F5E">
        <w:rPr>
          <w:rFonts w:ascii="Arial" w:hAnsi="Arial" w:cs="Arial"/>
          <w:sz w:val="20"/>
          <w:szCs w:val="20"/>
        </w:rPr>
        <w:t xml:space="preserve"> </w:t>
      </w:r>
      <w:r w:rsidR="00623F5E" w:rsidRPr="00623F5E">
        <w:rPr>
          <w:rFonts w:ascii="Arial" w:hAnsi="Arial" w:cs="Arial"/>
          <w:sz w:val="20"/>
          <w:szCs w:val="20"/>
        </w:rPr>
        <w:t>Fermi surface</w:t>
      </w:r>
      <w:r w:rsidR="00320CC8">
        <w:rPr>
          <w:rFonts w:ascii="Arial" w:hAnsi="Arial" w:cs="Arial"/>
          <w:sz w:val="20"/>
          <w:szCs w:val="20"/>
        </w:rPr>
        <w:t>s</w:t>
      </w:r>
      <w:r w:rsidR="00BC39A9">
        <w:rPr>
          <w:rFonts w:ascii="Arial" w:hAnsi="Arial" w:cs="Arial"/>
          <w:sz w:val="20"/>
          <w:szCs w:val="20"/>
        </w:rPr>
        <w:t xml:space="preserve"> </w:t>
      </w:r>
      <w:r w:rsidR="00623F5E" w:rsidRPr="00623F5E">
        <w:rPr>
          <w:rFonts w:ascii="Arial" w:hAnsi="Arial" w:cs="Arial"/>
          <w:sz w:val="20"/>
          <w:szCs w:val="20"/>
        </w:rPr>
        <w:t>from bulk experiments</w:t>
      </w:r>
      <w:r w:rsidR="00BC39A9">
        <w:rPr>
          <w:rFonts w:ascii="Arial" w:hAnsi="Arial" w:cs="Arial"/>
          <w:sz w:val="20"/>
          <w:szCs w:val="20"/>
        </w:rPr>
        <w:t xml:space="preserve"> via quantum oscillations (QOs)</w:t>
      </w:r>
      <w:r w:rsidR="00623F5E">
        <w:rPr>
          <w:rFonts w:ascii="Arial" w:hAnsi="Arial" w:cs="Arial"/>
          <w:sz w:val="20"/>
          <w:szCs w:val="20"/>
        </w:rPr>
        <w:t xml:space="preserve"> </w:t>
      </w:r>
      <w:r w:rsidR="00623F5E" w:rsidRPr="00623F5E">
        <w:rPr>
          <w:rFonts w:ascii="Arial" w:hAnsi="Arial" w:cs="Arial"/>
          <w:sz w:val="20"/>
          <w:szCs w:val="20"/>
        </w:rPr>
        <w:t xml:space="preserve">that </w:t>
      </w:r>
      <w:r w:rsidR="00623F5E">
        <w:rPr>
          <w:rFonts w:ascii="Arial" w:hAnsi="Arial" w:cs="Arial"/>
          <w:sz w:val="20"/>
          <w:szCs w:val="20"/>
        </w:rPr>
        <w:t>could</w:t>
      </w:r>
      <w:r w:rsidR="00623F5E" w:rsidRPr="00623F5E">
        <w:rPr>
          <w:rFonts w:ascii="Arial" w:hAnsi="Arial" w:cs="Arial"/>
          <w:sz w:val="20"/>
          <w:szCs w:val="20"/>
        </w:rPr>
        <w:t xml:space="preserve"> reveal important new insight into topological phases in correlated materials.</w:t>
      </w:r>
    </w:p>
    <w:p w:rsidR="008B77A6" w:rsidRDefault="008B77A6" w:rsidP="008B77A6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8B77A6" w:rsidRPr="006B3824" w:rsidRDefault="008B77A6" w:rsidP="008B77A6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:rsidR="000E78AE" w:rsidRDefault="008B77A6" w:rsidP="008B77A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experiments were carried out in the </w:t>
      </w:r>
      <w:r w:rsidRPr="00B74927">
        <w:rPr>
          <w:rFonts w:ascii="Arial" w:hAnsi="Arial" w:cs="Arial"/>
          <w:sz w:val="20"/>
          <w:szCs w:val="20"/>
        </w:rPr>
        <w:t>65</w:t>
      </w:r>
      <w:r>
        <w:rPr>
          <w:rFonts w:ascii="Arial" w:hAnsi="Arial" w:cs="Arial"/>
          <w:sz w:val="20"/>
          <w:szCs w:val="20"/>
        </w:rPr>
        <w:t xml:space="preserve"> </w:t>
      </w:r>
      <w:r w:rsidRPr="00B74927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m</w:t>
      </w:r>
      <w:r w:rsidRPr="00B74927">
        <w:rPr>
          <w:rFonts w:ascii="Arial" w:hAnsi="Arial" w:cs="Arial"/>
          <w:sz w:val="20"/>
          <w:szCs w:val="20"/>
        </w:rPr>
        <w:t>ulti shot (25 m</w:t>
      </w:r>
      <w:r>
        <w:rPr>
          <w:rFonts w:ascii="Arial" w:hAnsi="Arial" w:cs="Arial"/>
          <w:sz w:val="20"/>
          <w:szCs w:val="20"/>
        </w:rPr>
        <w:t>s</w:t>
      </w:r>
      <w:r w:rsidRPr="00B7492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magnets at NHMFL-LANL, </w:t>
      </w:r>
      <w:r w:rsidRPr="00B74927">
        <w:rPr>
          <w:rFonts w:ascii="Arial" w:hAnsi="Arial" w:cs="Arial"/>
          <w:sz w:val="20"/>
          <w:szCs w:val="20"/>
        </w:rPr>
        <w:t>and in temperatures as low as 0.</w:t>
      </w:r>
      <w:r>
        <w:rPr>
          <w:rFonts w:ascii="Arial" w:hAnsi="Arial" w:cs="Arial"/>
          <w:sz w:val="20"/>
          <w:szCs w:val="20"/>
        </w:rPr>
        <w:t>4</w:t>
      </w:r>
      <w:r w:rsidRPr="00B74927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 xml:space="preserve">. </w:t>
      </w:r>
      <w:r w:rsidR="00BC39A9">
        <w:rPr>
          <w:rFonts w:ascii="Arial" w:hAnsi="Arial" w:cs="Arial"/>
          <w:sz w:val="20"/>
          <w:szCs w:val="20"/>
        </w:rPr>
        <w:t xml:space="preserve">For </w:t>
      </w:r>
      <w:r w:rsidR="00BC39A9" w:rsidRPr="00410550">
        <w:rPr>
          <w:rFonts w:ascii="Arial" w:hAnsi="Arial" w:cs="Arial"/>
          <w:sz w:val="20"/>
          <w:szCs w:val="20"/>
        </w:rPr>
        <w:t>Ce</w:t>
      </w:r>
      <w:r w:rsidR="00BC39A9" w:rsidRPr="00410550">
        <w:rPr>
          <w:rFonts w:ascii="Arial" w:hAnsi="Arial" w:cs="Arial"/>
          <w:sz w:val="20"/>
          <w:szCs w:val="20"/>
          <w:vertAlign w:val="subscript"/>
        </w:rPr>
        <w:t>3</w:t>
      </w:r>
      <w:r w:rsidR="00BC39A9" w:rsidRPr="00410550">
        <w:rPr>
          <w:rFonts w:ascii="Arial" w:hAnsi="Arial" w:cs="Arial"/>
          <w:sz w:val="20"/>
          <w:szCs w:val="20"/>
        </w:rPr>
        <w:t>Bi</w:t>
      </w:r>
      <w:r w:rsidR="00BC39A9" w:rsidRPr="00410550">
        <w:rPr>
          <w:rFonts w:ascii="Arial" w:hAnsi="Arial" w:cs="Arial"/>
          <w:sz w:val="20"/>
          <w:szCs w:val="20"/>
          <w:vertAlign w:val="subscript"/>
        </w:rPr>
        <w:t>4</w:t>
      </w:r>
      <w:r w:rsidR="00BC39A9" w:rsidRPr="00410550">
        <w:rPr>
          <w:rFonts w:ascii="Arial" w:hAnsi="Arial" w:cs="Arial"/>
          <w:sz w:val="20"/>
          <w:szCs w:val="20"/>
        </w:rPr>
        <w:t>Pt</w:t>
      </w:r>
      <w:r w:rsidR="00BC39A9" w:rsidRPr="00410550">
        <w:rPr>
          <w:rFonts w:ascii="Arial" w:hAnsi="Arial" w:cs="Arial"/>
          <w:sz w:val="20"/>
          <w:szCs w:val="20"/>
          <w:vertAlign w:val="subscript"/>
        </w:rPr>
        <w:t>3</w:t>
      </w:r>
      <w:r w:rsidR="00BC39A9">
        <w:rPr>
          <w:rFonts w:ascii="Arial" w:hAnsi="Arial" w:cs="Arial"/>
          <w:sz w:val="20"/>
          <w:szCs w:val="20"/>
        </w:rPr>
        <w:t xml:space="preserve">, magnetization was measured </w:t>
      </w:r>
      <w:r>
        <w:rPr>
          <w:rFonts w:ascii="Arial" w:hAnsi="Arial" w:cs="Arial"/>
          <w:sz w:val="20"/>
          <w:szCs w:val="20"/>
        </w:rPr>
        <w:t>using a sample-in/sample-out technique for background subtraction</w:t>
      </w:r>
      <w:r w:rsidR="00BC39A9">
        <w:rPr>
          <w:rFonts w:ascii="Arial" w:hAnsi="Arial" w:cs="Arial"/>
          <w:sz w:val="20"/>
          <w:szCs w:val="20"/>
        </w:rPr>
        <w:t>; additional</w:t>
      </w:r>
      <w:r>
        <w:rPr>
          <w:rFonts w:ascii="Arial" w:hAnsi="Arial" w:cs="Arial"/>
          <w:sz w:val="20"/>
          <w:szCs w:val="20"/>
        </w:rPr>
        <w:t xml:space="preserve"> </w:t>
      </w:r>
      <w:r w:rsidR="00BC39A9">
        <w:rPr>
          <w:rFonts w:ascii="Arial" w:hAnsi="Arial" w:cs="Arial"/>
          <w:sz w:val="20"/>
          <w:szCs w:val="20"/>
        </w:rPr>
        <w:t xml:space="preserve">search for QOs via </w:t>
      </w:r>
      <w:r w:rsidR="00BC39A9" w:rsidRPr="00AC7938">
        <w:rPr>
          <w:rFonts w:ascii="Arial" w:hAnsi="Arial" w:cs="Arial"/>
          <w:sz w:val="20"/>
          <w:szCs w:val="20"/>
        </w:rPr>
        <w:t>de Haas–van Alphen</w:t>
      </w:r>
      <w:r w:rsidR="00BC39A9">
        <w:rPr>
          <w:rFonts w:ascii="Arial" w:hAnsi="Arial" w:cs="Arial"/>
          <w:sz w:val="20"/>
          <w:szCs w:val="20"/>
        </w:rPr>
        <w:t xml:space="preserve"> (dHvA) effect</w:t>
      </w:r>
      <w:r>
        <w:rPr>
          <w:rFonts w:ascii="Arial" w:hAnsi="Arial" w:cs="Arial"/>
          <w:sz w:val="20"/>
          <w:szCs w:val="20"/>
        </w:rPr>
        <w:t xml:space="preserve"> experiments</w:t>
      </w:r>
      <w:r w:rsidR="00BC39A9">
        <w:rPr>
          <w:rFonts w:ascii="Arial" w:hAnsi="Arial" w:cs="Arial"/>
          <w:sz w:val="20"/>
          <w:szCs w:val="20"/>
        </w:rPr>
        <w:t xml:space="preserve"> was done using</w:t>
      </w:r>
      <w:r>
        <w:rPr>
          <w:rFonts w:ascii="Arial" w:hAnsi="Arial" w:cs="Arial"/>
          <w:sz w:val="20"/>
          <w:szCs w:val="20"/>
        </w:rPr>
        <w:t xml:space="preserve"> a c</w:t>
      </w:r>
      <w:r w:rsidRPr="00CE1E24">
        <w:rPr>
          <w:rFonts w:ascii="Arial" w:hAnsi="Arial" w:cs="Arial"/>
          <w:sz w:val="20"/>
          <w:szCs w:val="20"/>
        </w:rPr>
        <w:t xml:space="preserve">ompensated coil system </w:t>
      </w:r>
      <w:r>
        <w:rPr>
          <w:rFonts w:ascii="Arial" w:hAnsi="Arial" w:cs="Arial"/>
          <w:sz w:val="20"/>
          <w:szCs w:val="20"/>
        </w:rPr>
        <w:t>specif</w:t>
      </w:r>
      <w:r w:rsidR="00BC39A9">
        <w:rPr>
          <w:rFonts w:ascii="Arial" w:hAnsi="Arial" w:cs="Arial"/>
          <w:sz w:val="20"/>
          <w:szCs w:val="20"/>
        </w:rPr>
        <w:t>ically designed for this purpose.</w:t>
      </w:r>
      <w:r>
        <w:rPr>
          <w:rFonts w:ascii="Arial" w:hAnsi="Arial" w:cs="Arial"/>
          <w:sz w:val="20"/>
          <w:szCs w:val="20"/>
        </w:rPr>
        <w:t xml:space="preserve"> </w:t>
      </w:r>
      <w:r w:rsidR="00534871">
        <w:rPr>
          <w:rFonts w:ascii="Arial" w:hAnsi="Arial" w:cs="Arial"/>
          <w:sz w:val="20"/>
          <w:szCs w:val="20"/>
        </w:rPr>
        <w:t xml:space="preserve">Magnetic torque was measured for </w:t>
      </w:r>
      <w:r w:rsidR="00534871" w:rsidRPr="00410550">
        <w:rPr>
          <w:rFonts w:ascii="Arial" w:hAnsi="Arial" w:cs="Arial"/>
          <w:sz w:val="20"/>
          <w:szCs w:val="20"/>
        </w:rPr>
        <w:t>Ce</w:t>
      </w:r>
      <w:r w:rsidR="00534871" w:rsidRPr="00410550">
        <w:rPr>
          <w:rFonts w:ascii="Arial" w:hAnsi="Arial" w:cs="Arial"/>
          <w:sz w:val="20"/>
          <w:szCs w:val="20"/>
          <w:vertAlign w:val="subscript"/>
        </w:rPr>
        <w:t>3</w:t>
      </w:r>
      <w:r w:rsidR="00534871" w:rsidRPr="00410550">
        <w:rPr>
          <w:rFonts w:ascii="Arial" w:hAnsi="Arial" w:cs="Arial"/>
          <w:sz w:val="20"/>
          <w:szCs w:val="20"/>
        </w:rPr>
        <w:t>Bi</w:t>
      </w:r>
      <w:r w:rsidR="00534871" w:rsidRPr="00410550">
        <w:rPr>
          <w:rFonts w:ascii="Arial" w:hAnsi="Arial" w:cs="Arial"/>
          <w:sz w:val="20"/>
          <w:szCs w:val="20"/>
          <w:vertAlign w:val="subscript"/>
        </w:rPr>
        <w:t>4</w:t>
      </w:r>
      <w:r w:rsidR="00534871" w:rsidRPr="00410550">
        <w:rPr>
          <w:rFonts w:ascii="Arial" w:hAnsi="Arial" w:cs="Arial"/>
          <w:sz w:val="20"/>
          <w:szCs w:val="20"/>
        </w:rPr>
        <w:t>Pt</w:t>
      </w:r>
      <w:r w:rsidR="00534871" w:rsidRPr="00410550">
        <w:rPr>
          <w:rFonts w:ascii="Arial" w:hAnsi="Arial" w:cs="Arial"/>
          <w:sz w:val="20"/>
          <w:szCs w:val="20"/>
          <w:vertAlign w:val="subscript"/>
        </w:rPr>
        <w:t>3</w:t>
      </w:r>
      <w:r w:rsidR="00534871" w:rsidRPr="00410550">
        <w:rPr>
          <w:rFonts w:ascii="Arial" w:hAnsi="Arial" w:cs="Arial"/>
          <w:sz w:val="20"/>
          <w:szCs w:val="20"/>
        </w:rPr>
        <w:t xml:space="preserve"> and Ce</w:t>
      </w:r>
      <w:r w:rsidR="00534871" w:rsidRPr="00410550">
        <w:rPr>
          <w:rFonts w:ascii="Arial" w:hAnsi="Arial" w:cs="Arial"/>
          <w:sz w:val="20"/>
          <w:szCs w:val="20"/>
          <w:vertAlign w:val="subscript"/>
        </w:rPr>
        <w:t>3</w:t>
      </w:r>
      <w:r w:rsidR="00534871" w:rsidRPr="00410550">
        <w:rPr>
          <w:rFonts w:ascii="Arial" w:hAnsi="Arial" w:cs="Arial"/>
          <w:sz w:val="20"/>
          <w:szCs w:val="20"/>
        </w:rPr>
        <w:t>Bi</w:t>
      </w:r>
      <w:r w:rsidR="00534871" w:rsidRPr="00410550">
        <w:rPr>
          <w:rFonts w:ascii="Arial" w:hAnsi="Arial" w:cs="Arial"/>
          <w:sz w:val="20"/>
          <w:szCs w:val="20"/>
          <w:vertAlign w:val="subscript"/>
        </w:rPr>
        <w:t>4</w:t>
      </w:r>
      <w:r w:rsidR="00534871" w:rsidRPr="00410550">
        <w:rPr>
          <w:rFonts w:ascii="Arial" w:hAnsi="Arial" w:cs="Arial"/>
          <w:sz w:val="20"/>
          <w:szCs w:val="20"/>
        </w:rPr>
        <w:t>P</w:t>
      </w:r>
      <w:r w:rsidR="00534871">
        <w:rPr>
          <w:rFonts w:ascii="Arial" w:hAnsi="Arial" w:cs="Arial"/>
          <w:sz w:val="20"/>
          <w:szCs w:val="20"/>
        </w:rPr>
        <w:t>d</w:t>
      </w:r>
      <w:r w:rsidR="00534871" w:rsidRPr="00410550">
        <w:rPr>
          <w:rFonts w:ascii="Arial" w:hAnsi="Arial" w:cs="Arial"/>
          <w:sz w:val="20"/>
          <w:szCs w:val="20"/>
          <w:vertAlign w:val="subscript"/>
        </w:rPr>
        <w:t>3</w:t>
      </w:r>
      <w:r w:rsidR="00534871">
        <w:rPr>
          <w:rFonts w:ascii="Arial" w:hAnsi="Arial" w:cs="Arial"/>
          <w:sz w:val="20"/>
          <w:szCs w:val="20"/>
        </w:rPr>
        <w:t xml:space="preserve"> single crystals using sensitive piezo cantilevers and a sample rotator. Due to the small size of the samples, magnetic fields were not oriented to any specific crystallographic axis.</w:t>
      </w:r>
    </w:p>
    <w:p w:rsidR="0000747F" w:rsidRDefault="0000747F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1F53AE" w:rsidRDefault="006B3824" w:rsidP="00B7492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0CC8">
        <w:rPr>
          <w:rFonts w:ascii="Arial" w:hAnsi="Arial" w:cs="Arial"/>
          <w:sz w:val="20"/>
          <w:szCs w:val="20"/>
        </w:rPr>
        <w:t xml:space="preserve">The magnetization </w:t>
      </w:r>
      <w:r w:rsidR="009F6ECB">
        <w:rPr>
          <w:rFonts w:ascii="Arial" w:hAnsi="Arial" w:cs="Arial"/>
          <w:sz w:val="20"/>
          <w:szCs w:val="20"/>
        </w:rPr>
        <w:t>(</w:t>
      </w:r>
      <w:r w:rsidR="009F6ECB" w:rsidRPr="009F6ECB">
        <w:rPr>
          <w:rFonts w:ascii="Arial" w:hAnsi="Arial" w:cs="Arial"/>
          <w:b/>
          <w:sz w:val="20"/>
          <w:szCs w:val="20"/>
        </w:rPr>
        <w:t>Fig.1</w:t>
      </w:r>
      <w:r w:rsidR="009F6ECB" w:rsidRPr="00320CC8">
        <w:rPr>
          <w:rFonts w:ascii="Arial" w:hAnsi="Arial" w:cs="Arial"/>
          <w:sz w:val="20"/>
          <w:szCs w:val="20"/>
        </w:rPr>
        <w:t>)</w:t>
      </w:r>
      <w:r w:rsidR="009F6ECB" w:rsidRPr="00C61078">
        <w:rPr>
          <w:rFonts w:ascii="Arial" w:hAnsi="Arial" w:cs="Arial"/>
          <w:sz w:val="20"/>
          <w:szCs w:val="20"/>
        </w:rPr>
        <w:t xml:space="preserve"> </w:t>
      </w:r>
      <w:r w:rsidR="00C61078" w:rsidRPr="00C61078">
        <w:rPr>
          <w:rFonts w:ascii="Arial" w:hAnsi="Arial" w:cs="Arial"/>
          <w:sz w:val="20"/>
          <w:szCs w:val="20"/>
        </w:rPr>
        <w:t>of</w:t>
      </w:r>
      <w:r w:rsidR="00C61078">
        <w:rPr>
          <w:rFonts w:ascii="Arial" w:hAnsi="Arial" w:cs="Arial"/>
          <w:sz w:val="20"/>
          <w:szCs w:val="20"/>
        </w:rPr>
        <w:t xml:space="preserve"> </w:t>
      </w:r>
      <w:r w:rsidR="00C61078" w:rsidRPr="00410550">
        <w:rPr>
          <w:rFonts w:ascii="Arial" w:hAnsi="Arial" w:cs="Arial"/>
          <w:sz w:val="20"/>
          <w:szCs w:val="20"/>
        </w:rPr>
        <w:t>Ce</w:t>
      </w:r>
      <w:r w:rsidR="00C61078" w:rsidRPr="00410550">
        <w:rPr>
          <w:rFonts w:ascii="Arial" w:hAnsi="Arial" w:cs="Arial"/>
          <w:sz w:val="20"/>
          <w:szCs w:val="20"/>
          <w:vertAlign w:val="subscript"/>
        </w:rPr>
        <w:t>3</w:t>
      </w:r>
      <w:r w:rsidR="00C61078" w:rsidRPr="00410550">
        <w:rPr>
          <w:rFonts w:ascii="Arial" w:hAnsi="Arial" w:cs="Arial"/>
          <w:sz w:val="20"/>
          <w:szCs w:val="20"/>
        </w:rPr>
        <w:t>Bi</w:t>
      </w:r>
      <w:r w:rsidR="00C61078" w:rsidRPr="00410550">
        <w:rPr>
          <w:rFonts w:ascii="Arial" w:hAnsi="Arial" w:cs="Arial"/>
          <w:sz w:val="20"/>
          <w:szCs w:val="20"/>
          <w:vertAlign w:val="subscript"/>
        </w:rPr>
        <w:t>4</w:t>
      </w:r>
      <w:r w:rsidR="00C61078" w:rsidRPr="00410550">
        <w:rPr>
          <w:rFonts w:ascii="Arial" w:hAnsi="Arial" w:cs="Arial"/>
          <w:sz w:val="20"/>
          <w:szCs w:val="20"/>
        </w:rPr>
        <w:t>Pt</w:t>
      </w:r>
      <w:r w:rsidR="00C61078" w:rsidRPr="00410550">
        <w:rPr>
          <w:rFonts w:ascii="Arial" w:hAnsi="Arial" w:cs="Arial"/>
          <w:sz w:val="20"/>
          <w:szCs w:val="20"/>
          <w:vertAlign w:val="subscript"/>
        </w:rPr>
        <w:t>3</w:t>
      </w:r>
      <w:r w:rsidR="00C61078">
        <w:rPr>
          <w:rFonts w:ascii="Arial" w:hAnsi="Arial" w:cs="Arial"/>
          <w:sz w:val="20"/>
          <w:szCs w:val="20"/>
        </w:rPr>
        <w:t xml:space="preserve"> displays a deviation from linear behavior near 30 T, coinciding with the expected </w:t>
      </w:r>
      <w:r w:rsidR="004E1318">
        <w:rPr>
          <w:rFonts w:ascii="Arial" w:hAnsi="Arial" w:cs="Arial"/>
          <w:sz w:val="20"/>
          <w:szCs w:val="20"/>
        </w:rPr>
        <w:t xml:space="preserve">magnetic </w:t>
      </w:r>
      <w:r w:rsidR="00C61078">
        <w:rPr>
          <w:rFonts w:ascii="Arial" w:hAnsi="Arial" w:cs="Arial"/>
          <w:sz w:val="20"/>
          <w:szCs w:val="20"/>
        </w:rPr>
        <w:t>field necessary for closing the Kondo hybridization gap</w:t>
      </w:r>
      <w:r w:rsidR="00320CC8">
        <w:rPr>
          <w:rFonts w:ascii="Arial" w:hAnsi="Arial" w:cs="Arial"/>
          <w:sz w:val="20"/>
          <w:szCs w:val="20"/>
        </w:rPr>
        <w:t xml:space="preserve"> [1]</w:t>
      </w:r>
      <w:r w:rsidR="00C61078">
        <w:rPr>
          <w:rFonts w:ascii="Arial" w:hAnsi="Arial" w:cs="Arial"/>
          <w:sz w:val="20"/>
          <w:szCs w:val="20"/>
        </w:rPr>
        <w:t>.</w:t>
      </w:r>
      <w:r w:rsidR="00320CC8">
        <w:rPr>
          <w:rFonts w:ascii="Arial" w:hAnsi="Arial" w:cs="Arial"/>
          <w:sz w:val="20"/>
          <w:szCs w:val="20"/>
        </w:rPr>
        <w:t xml:space="preserve"> This transition became more pronounced as temperature was reduced during the torque measurements (</w:t>
      </w:r>
      <w:r w:rsidR="00320CC8" w:rsidRPr="009F6ECB">
        <w:rPr>
          <w:rFonts w:ascii="Arial" w:hAnsi="Arial" w:cs="Arial"/>
          <w:b/>
          <w:sz w:val="20"/>
          <w:szCs w:val="20"/>
        </w:rPr>
        <w:t>Fig.</w:t>
      </w:r>
      <w:r w:rsidR="00320CC8">
        <w:rPr>
          <w:rFonts w:ascii="Arial" w:hAnsi="Arial" w:cs="Arial"/>
          <w:b/>
          <w:sz w:val="20"/>
          <w:szCs w:val="20"/>
        </w:rPr>
        <w:t>2</w:t>
      </w:r>
      <w:r w:rsidR="00320CC8" w:rsidRPr="00320CC8">
        <w:rPr>
          <w:rFonts w:ascii="Arial" w:hAnsi="Arial" w:cs="Arial"/>
          <w:sz w:val="20"/>
          <w:szCs w:val="20"/>
        </w:rPr>
        <w:t>)</w:t>
      </w:r>
      <w:r w:rsidR="00320CC8">
        <w:rPr>
          <w:rFonts w:ascii="Arial" w:hAnsi="Arial" w:cs="Arial"/>
          <w:sz w:val="20"/>
          <w:szCs w:val="20"/>
        </w:rPr>
        <w:t xml:space="preserve">. </w:t>
      </w:r>
      <w:r w:rsidR="006169BE">
        <w:rPr>
          <w:rFonts w:ascii="Arial" w:hAnsi="Arial" w:cs="Arial"/>
          <w:sz w:val="20"/>
          <w:szCs w:val="20"/>
        </w:rPr>
        <w:t xml:space="preserve">For </w:t>
      </w:r>
      <w:r w:rsidR="006169BE" w:rsidRPr="00410550">
        <w:rPr>
          <w:rFonts w:ascii="Arial" w:hAnsi="Arial" w:cs="Arial"/>
          <w:sz w:val="20"/>
          <w:szCs w:val="20"/>
        </w:rPr>
        <w:t>Ce</w:t>
      </w:r>
      <w:r w:rsidR="006169BE" w:rsidRPr="00410550">
        <w:rPr>
          <w:rFonts w:ascii="Arial" w:hAnsi="Arial" w:cs="Arial"/>
          <w:sz w:val="20"/>
          <w:szCs w:val="20"/>
          <w:vertAlign w:val="subscript"/>
        </w:rPr>
        <w:t>3</w:t>
      </w:r>
      <w:r w:rsidR="006169BE" w:rsidRPr="00410550">
        <w:rPr>
          <w:rFonts w:ascii="Arial" w:hAnsi="Arial" w:cs="Arial"/>
          <w:sz w:val="20"/>
          <w:szCs w:val="20"/>
        </w:rPr>
        <w:t>Bi</w:t>
      </w:r>
      <w:r w:rsidR="006169BE" w:rsidRPr="00410550">
        <w:rPr>
          <w:rFonts w:ascii="Arial" w:hAnsi="Arial" w:cs="Arial"/>
          <w:sz w:val="20"/>
          <w:szCs w:val="20"/>
          <w:vertAlign w:val="subscript"/>
        </w:rPr>
        <w:t>4</w:t>
      </w:r>
      <w:r w:rsidR="006169BE" w:rsidRPr="00410550">
        <w:rPr>
          <w:rFonts w:ascii="Arial" w:hAnsi="Arial" w:cs="Arial"/>
          <w:sz w:val="20"/>
          <w:szCs w:val="20"/>
        </w:rPr>
        <w:t>P</w:t>
      </w:r>
      <w:r w:rsidR="006169BE">
        <w:rPr>
          <w:rFonts w:ascii="Arial" w:hAnsi="Arial" w:cs="Arial"/>
          <w:sz w:val="20"/>
          <w:szCs w:val="20"/>
        </w:rPr>
        <w:t>d</w:t>
      </w:r>
      <w:r w:rsidR="006169BE" w:rsidRPr="00410550">
        <w:rPr>
          <w:rFonts w:ascii="Arial" w:hAnsi="Arial" w:cs="Arial"/>
          <w:sz w:val="20"/>
          <w:szCs w:val="20"/>
          <w:vertAlign w:val="subscript"/>
        </w:rPr>
        <w:t>3</w:t>
      </w:r>
      <w:r w:rsidR="006169BE">
        <w:rPr>
          <w:rFonts w:ascii="Arial" w:hAnsi="Arial" w:cs="Arial"/>
          <w:sz w:val="20"/>
          <w:szCs w:val="20"/>
        </w:rPr>
        <w:t>, the abrupt change in torque signal occurs at lower fields (</w:t>
      </w:r>
      <w:r w:rsidR="006169BE" w:rsidRPr="009F6ECB">
        <w:rPr>
          <w:rFonts w:ascii="Arial" w:hAnsi="Arial" w:cs="Arial"/>
          <w:b/>
          <w:sz w:val="20"/>
          <w:szCs w:val="20"/>
        </w:rPr>
        <w:t>Fig.</w:t>
      </w:r>
      <w:r w:rsidR="006169BE">
        <w:rPr>
          <w:rFonts w:ascii="Arial" w:hAnsi="Arial" w:cs="Arial"/>
          <w:b/>
          <w:sz w:val="20"/>
          <w:szCs w:val="20"/>
        </w:rPr>
        <w:t>3</w:t>
      </w:r>
      <w:r w:rsidR="006169BE" w:rsidRPr="00320CC8">
        <w:rPr>
          <w:rFonts w:ascii="Arial" w:hAnsi="Arial" w:cs="Arial"/>
          <w:sz w:val="20"/>
          <w:szCs w:val="20"/>
        </w:rPr>
        <w:t>)</w:t>
      </w:r>
      <w:r w:rsidR="006169BE">
        <w:rPr>
          <w:rFonts w:ascii="Arial" w:hAnsi="Arial" w:cs="Arial"/>
          <w:sz w:val="20"/>
          <w:szCs w:val="20"/>
        </w:rPr>
        <w:t xml:space="preserve">, consistent with the much lower Kondo energy scale previously </w:t>
      </w:r>
      <w:r w:rsidR="004E1318">
        <w:rPr>
          <w:rFonts w:ascii="Arial" w:hAnsi="Arial" w:cs="Arial"/>
          <w:sz w:val="20"/>
          <w:szCs w:val="20"/>
        </w:rPr>
        <w:t>discussed</w:t>
      </w:r>
      <w:r w:rsidR="006169BE">
        <w:rPr>
          <w:rFonts w:ascii="Arial" w:hAnsi="Arial" w:cs="Arial"/>
          <w:sz w:val="20"/>
          <w:szCs w:val="20"/>
        </w:rPr>
        <w:t xml:space="preserve"> [2]. In both compounds, the torque signal </w:t>
      </w:r>
      <w:r w:rsidR="004E1318">
        <w:rPr>
          <w:rFonts w:ascii="Arial" w:hAnsi="Arial" w:cs="Arial"/>
          <w:sz w:val="20"/>
          <w:szCs w:val="20"/>
        </w:rPr>
        <w:t>oscillates</w:t>
      </w:r>
      <w:r w:rsidR="006169BE">
        <w:rPr>
          <w:rFonts w:ascii="Arial" w:hAnsi="Arial" w:cs="Arial"/>
          <w:sz w:val="20"/>
          <w:szCs w:val="20"/>
        </w:rPr>
        <w:t xml:space="preserve"> for some field orientations</w:t>
      </w:r>
      <w:r w:rsidR="004E1318">
        <w:rPr>
          <w:rFonts w:ascii="Arial" w:hAnsi="Arial" w:cs="Arial"/>
          <w:sz w:val="20"/>
          <w:szCs w:val="20"/>
        </w:rPr>
        <w:t xml:space="preserve"> (</w:t>
      </w:r>
      <w:r w:rsidR="004E1318" w:rsidRPr="004E1318">
        <w:rPr>
          <w:rFonts w:ascii="Arial" w:hAnsi="Arial" w:cs="Arial"/>
          <w:b/>
          <w:sz w:val="20"/>
          <w:szCs w:val="20"/>
        </w:rPr>
        <w:t>Figs.2-3</w:t>
      </w:r>
      <w:r w:rsidR="004E1318">
        <w:rPr>
          <w:rFonts w:ascii="Arial" w:hAnsi="Arial" w:cs="Arial"/>
          <w:sz w:val="20"/>
          <w:szCs w:val="20"/>
        </w:rPr>
        <w:t>), i.e. the magnetization does not simply saturate</w:t>
      </w:r>
      <w:r w:rsidR="006169BE">
        <w:rPr>
          <w:rFonts w:ascii="Arial" w:hAnsi="Arial" w:cs="Arial"/>
          <w:sz w:val="20"/>
          <w:szCs w:val="20"/>
        </w:rPr>
        <w:t>.</w:t>
      </w:r>
      <w:r w:rsidR="00CE2DA2">
        <w:rPr>
          <w:rFonts w:ascii="Arial" w:hAnsi="Arial" w:cs="Arial"/>
          <w:sz w:val="20"/>
          <w:szCs w:val="20"/>
        </w:rPr>
        <w:t xml:space="preserve"> This effect will be further investigated.</w:t>
      </w:r>
    </w:p>
    <w:tbl>
      <w:tblPr>
        <w:tblStyle w:val="TableGrid"/>
        <w:tblpPr w:leftFromText="181" w:rightFromText="181" w:vertAnchor="text" w:horzAnchor="margin" w:tblpY="5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10070"/>
      </w:tblGrid>
      <w:tr w:rsidR="001F53AE" w:rsidRPr="001559A5" w:rsidTr="00F253E0">
        <w:trPr>
          <w:trHeight w:val="57"/>
        </w:trPr>
        <w:tc>
          <w:tcPr>
            <w:tcW w:w="978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F53AE" w:rsidRPr="00D365EA" w:rsidRDefault="00D10FB5" w:rsidP="00022342">
            <w:pPr>
              <w:jc w:val="center"/>
              <w:rPr>
                <w:b/>
                <w:noProof/>
              </w:rPr>
            </w:pPr>
            <w:r w:rsidRPr="00D10FB5">
              <w:rPr>
                <w:b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3.5pt;height:136.85pt">
                  <v:imagedata r:id="rId10" o:title="343s_figs_v2"/>
                </v:shape>
              </w:pict>
            </w:r>
            <w:r w:rsidR="00022342">
              <w:rPr>
                <w:b/>
                <w:noProof/>
                <w:lang w:eastAsia="en-US"/>
              </w:rPr>
              <w:t xml:space="preserve">                                          </w:t>
            </w:r>
            <w:r w:rsidR="001F53AE" w:rsidRPr="009B3D4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Fig.</w:t>
            </w:r>
            <w:r w:rsidRPr="00D10FB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/>
            </w:r>
            <w:r w:rsidR="001F53AE" w:rsidRPr="009B3D4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SEQ Fig. \* ARABIC </w:instrText>
            </w:r>
            <w:r w:rsidRPr="00D10FB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="001F53AE" w:rsidRPr="009B3D4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9B3D4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r w:rsidR="0002234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-2 </w:t>
            </w:r>
            <w:r w:rsidR="001F53AE" w:rsidRPr="009B3D4A">
              <w:rPr>
                <w:rFonts w:ascii="Arial" w:hAnsi="Arial" w:cs="Arial"/>
                <w:noProof/>
                <w:sz w:val="18"/>
                <w:szCs w:val="18"/>
              </w:rPr>
              <w:t>Magnetization</w:t>
            </w:r>
            <w:r w:rsidR="00D365EA">
              <w:rPr>
                <w:rFonts w:ascii="Arial" w:hAnsi="Arial" w:cs="Arial"/>
                <w:noProof/>
                <w:sz w:val="18"/>
                <w:szCs w:val="18"/>
              </w:rPr>
              <w:t xml:space="preserve"> and magnetic torque of Ce</w:t>
            </w:r>
            <w:r w:rsidR="00D365EA" w:rsidRPr="00D365EA"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t>3</w:t>
            </w:r>
            <w:r w:rsidR="00D365EA">
              <w:rPr>
                <w:rFonts w:ascii="Arial" w:hAnsi="Arial" w:cs="Arial"/>
                <w:noProof/>
                <w:sz w:val="18"/>
                <w:szCs w:val="18"/>
              </w:rPr>
              <w:t>Bi</w:t>
            </w:r>
            <w:r w:rsidR="00D365EA" w:rsidRPr="00D365EA"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t>4</w:t>
            </w:r>
            <w:r w:rsidR="00D365EA">
              <w:rPr>
                <w:rFonts w:ascii="Arial" w:hAnsi="Arial" w:cs="Arial"/>
                <w:noProof/>
                <w:sz w:val="18"/>
                <w:szCs w:val="18"/>
              </w:rPr>
              <w:t>Pt</w:t>
            </w:r>
            <w:r w:rsidR="00D365EA" w:rsidRPr="00D365EA"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t>3</w:t>
            </w:r>
            <w:r w:rsidR="00D365EA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="0002234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9F6ECB" w:rsidRPr="009B3D4A">
              <w:rPr>
                <w:rFonts w:ascii="Arial" w:hAnsi="Arial" w:cs="Arial"/>
                <w:b/>
                <w:noProof/>
                <w:sz w:val="18"/>
                <w:szCs w:val="18"/>
              </w:rPr>
              <w:t>Fig.</w:t>
            </w:r>
            <w:r w:rsidR="00D365EA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="001F53AE" w:rsidRPr="009B3D4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365EA">
              <w:rPr>
                <w:rFonts w:ascii="Arial" w:hAnsi="Arial" w:cs="Arial"/>
                <w:noProof/>
                <w:sz w:val="18"/>
                <w:szCs w:val="18"/>
              </w:rPr>
              <w:t>Magnetic torque of Ce</w:t>
            </w:r>
            <w:r w:rsidR="00D365EA" w:rsidRPr="00D365EA"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t>3</w:t>
            </w:r>
            <w:r w:rsidR="00D365EA">
              <w:rPr>
                <w:rFonts w:ascii="Arial" w:hAnsi="Arial" w:cs="Arial"/>
                <w:noProof/>
                <w:sz w:val="18"/>
                <w:szCs w:val="18"/>
              </w:rPr>
              <w:t>Bi</w:t>
            </w:r>
            <w:r w:rsidR="00D365EA" w:rsidRPr="00D365EA"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t>4</w:t>
            </w:r>
            <w:r w:rsidR="00D365EA">
              <w:rPr>
                <w:rFonts w:ascii="Arial" w:hAnsi="Arial" w:cs="Arial"/>
                <w:noProof/>
                <w:sz w:val="18"/>
                <w:szCs w:val="18"/>
              </w:rPr>
              <w:t>Pd</w:t>
            </w:r>
            <w:r w:rsidR="00D365EA" w:rsidRPr="00D365EA"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t>3</w:t>
            </w:r>
            <w:r w:rsidR="001F53AE" w:rsidRPr="009B3D4A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6169BE" w:rsidRDefault="006169BE" w:rsidP="00B7492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E25473" w:rsidRDefault="004E131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5C22">
        <w:rPr>
          <w:rFonts w:ascii="Arial" w:hAnsi="Arial" w:cs="Arial"/>
          <w:sz w:val="20"/>
          <w:szCs w:val="20"/>
        </w:rPr>
        <w:t xml:space="preserve">We observed for both </w:t>
      </w:r>
      <w:r w:rsidR="00015C22" w:rsidRPr="00410550">
        <w:rPr>
          <w:rFonts w:ascii="Arial" w:hAnsi="Arial" w:cs="Arial"/>
          <w:sz w:val="20"/>
          <w:szCs w:val="20"/>
        </w:rPr>
        <w:t>Ce</w:t>
      </w:r>
      <w:r w:rsidR="00015C22" w:rsidRPr="00410550">
        <w:rPr>
          <w:rFonts w:ascii="Arial" w:hAnsi="Arial" w:cs="Arial"/>
          <w:sz w:val="20"/>
          <w:szCs w:val="20"/>
          <w:vertAlign w:val="subscript"/>
        </w:rPr>
        <w:t>3</w:t>
      </w:r>
      <w:r w:rsidR="00015C22" w:rsidRPr="00410550">
        <w:rPr>
          <w:rFonts w:ascii="Arial" w:hAnsi="Arial" w:cs="Arial"/>
          <w:sz w:val="20"/>
          <w:szCs w:val="20"/>
        </w:rPr>
        <w:t>Bi</w:t>
      </w:r>
      <w:r w:rsidR="00015C22" w:rsidRPr="00410550">
        <w:rPr>
          <w:rFonts w:ascii="Arial" w:hAnsi="Arial" w:cs="Arial"/>
          <w:sz w:val="20"/>
          <w:szCs w:val="20"/>
          <w:vertAlign w:val="subscript"/>
        </w:rPr>
        <w:t>4</w:t>
      </w:r>
      <w:r w:rsidR="00015C22" w:rsidRPr="00410550">
        <w:rPr>
          <w:rFonts w:ascii="Arial" w:hAnsi="Arial" w:cs="Arial"/>
          <w:sz w:val="20"/>
          <w:szCs w:val="20"/>
        </w:rPr>
        <w:t>Pt</w:t>
      </w:r>
      <w:r w:rsidR="00015C22" w:rsidRPr="00410550">
        <w:rPr>
          <w:rFonts w:ascii="Arial" w:hAnsi="Arial" w:cs="Arial"/>
          <w:sz w:val="20"/>
          <w:szCs w:val="20"/>
          <w:vertAlign w:val="subscript"/>
        </w:rPr>
        <w:t>3</w:t>
      </w:r>
      <w:r w:rsidR="00015C22" w:rsidRPr="00410550">
        <w:rPr>
          <w:rFonts w:ascii="Arial" w:hAnsi="Arial" w:cs="Arial"/>
          <w:sz w:val="20"/>
          <w:szCs w:val="20"/>
        </w:rPr>
        <w:t xml:space="preserve"> and Ce</w:t>
      </w:r>
      <w:r w:rsidR="00015C22" w:rsidRPr="00410550">
        <w:rPr>
          <w:rFonts w:ascii="Arial" w:hAnsi="Arial" w:cs="Arial"/>
          <w:sz w:val="20"/>
          <w:szCs w:val="20"/>
          <w:vertAlign w:val="subscript"/>
        </w:rPr>
        <w:t>3</w:t>
      </w:r>
      <w:r w:rsidR="00015C22" w:rsidRPr="00410550">
        <w:rPr>
          <w:rFonts w:ascii="Arial" w:hAnsi="Arial" w:cs="Arial"/>
          <w:sz w:val="20"/>
          <w:szCs w:val="20"/>
        </w:rPr>
        <w:t>Bi</w:t>
      </w:r>
      <w:r w:rsidR="00015C22" w:rsidRPr="00410550">
        <w:rPr>
          <w:rFonts w:ascii="Arial" w:hAnsi="Arial" w:cs="Arial"/>
          <w:sz w:val="20"/>
          <w:szCs w:val="20"/>
          <w:vertAlign w:val="subscript"/>
        </w:rPr>
        <w:t>4</w:t>
      </w:r>
      <w:r w:rsidR="00015C22" w:rsidRPr="00410550">
        <w:rPr>
          <w:rFonts w:ascii="Arial" w:hAnsi="Arial" w:cs="Arial"/>
          <w:sz w:val="20"/>
          <w:szCs w:val="20"/>
        </w:rPr>
        <w:t>P</w:t>
      </w:r>
      <w:r w:rsidR="00015C22">
        <w:rPr>
          <w:rFonts w:ascii="Arial" w:hAnsi="Arial" w:cs="Arial"/>
          <w:sz w:val="20"/>
          <w:szCs w:val="20"/>
        </w:rPr>
        <w:t>d</w:t>
      </w:r>
      <w:r w:rsidR="00015C22" w:rsidRPr="00410550">
        <w:rPr>
          <w:rFonts w:ascii="Arial" w:hAnsi="Arial" w:cs="Arial"/>
          <w:sz w:val="20"/>
          <w:szCs w:val="20"/>
          <w:vertAlign w:val="subscript"/>
        </w:rPr>
        <w:t>3</w:t>
      </w:r>
      <w:r w:rsidR="00015C22">
        <w:rPr>
          <w:rFonts w:ascii="Arial" w:hAnsi="Arial" w:cs="Arial"/>
          <w:sz w:val="20"/>
          <w:szCs w:val="20"/>
        </w:rPr>
        <w:t xml:space="preserve"> clear features in magnetization and torque </w:t>
      </w:r>
      <w:r w:rsidR="00D21B1E">
        <w:rPr>
          <w:rFonts w:ascii="Arial" w:hAnsi="Arial" w:cs="Arial"/>
          <w:sz w:val="20"/>
          <w:szCs w:val="20"/>
        </w:rPr>
        <w:t>consistent with</w:t>
      </w:r>
      <w:r w:rsidR="00FB19E0" w:rsidRPr="00B74927">
        <w:rPr>
          <w:rFonts w:ascii="Arial" w:hAnsi="Arial" w:cs="Arial"/>
          <w:sz w:val="20"/>
          <w:szCs w:val="20"/>
        </w:rPr>
        <w:t xml:space="preserve"> the onset of hybridization </w:t>
      </w:r>
      <w:r w:rsidR="00015C22">
        <w:rPr>
          <w:rFonts w:ascii="Arial" w:hAnsi="Arial" w:cs="Arial"/>
          <w:sz w:val="20"/>
          <w:szCs w:val="20"/>
        </w:rPr>
        <w:t>gap closure with magnetic field</w:t>
      </w:r>
      <w:r w:rsidR="00D21B1E">
        <w:rPr>
          <w:rFonts w:ascii="Arial" w:hAnsi="Arial" w:cs="Arial"/>
          <w:sz w:val="20"/>
          <w:szCs w:val="20"/>
        </w:rPr>
        <w:t>.</w:t>
      </w:r>
      <w:r w:rsidR="00015C22">
        <w:rPr>
          <w:rFonts w:ascii="Arial" w:hAnsi="Arial" w:cs="Arial"/>
          <w:sz w:val="20"/>
          <w:szCs w:val="20"/>
        </w:rPr>
        <w:t xml:space="preserve"> In the metallic state, non-monotonic behavior </w:t>
      </w:r>
      <w:r w:rsidR="00CE2DA2">
        <w:rPr>
          <w:rFonts w:ascii="Arial" w:hAnsi="Arial" w:cs="Arial"/>
          <w:sz w:val="20"/>
          <w:szCs w:val="20"/>
        </w:rPr>
        <w:t>of the torque signal requires further investigation at higher magnetic fields.</w:t>
      </w:r>
      <w:r w:rsidR="00015C22">
        <w:rPr>
          <w:rFonts w:ascii="Arial" w:hAnsi="Arial" w:cs="Arial"/>
          <w:sz w:val="20"/>
          <w:szCs w:val="20"/>
        </w:rPr>
        <w:t xml:space="preserve"> </w:t>
      </w:r>
      <w:r w:rsidR="00D21B1E">
        <w:rPr>
          <w:rFonts w:ascii="Arial" w:hAnsi="Arial" w:cs="Arial"/>
          <w:sz w:val="20"/>
          <w:szCs w:val="20"/>
        </w:rPr>
        <w:t xml:space="preserve"> </w:t>
      </w:r>
      <w:r w:rsidR="00015C22">
        <w:rPr>
          <w:rFonts w:ascii="Arial" w:hAnsi="Arial" w:cs="Arial"/>
          <w:sz w:val="20"/>
          <w:szCs w:val="20"/>
        </w:rPr>
        <w:t xml:space="preserve">The dHvA effect experiments performed in the </w:t>
      </w:r>
      <w:r w:rsidR="00015C22" w:rsidRPr="00410550">
        <w:rPr>
          <w:rFonts w:ascii="Arial" w:hAnsi="Arial" w:cs="Arial"/>
          <w:sz w:val="20"/>
          <w:szCs w:val="20"/>
        </w:rPr>
        <w:t>Ce</w:t>
      </w:r>
      <w:r w:rsidR="00015C22" w:rsidRPr="00410550">
        <w:rPr>
          <w:rFonts w:ascii="Arial" w:hAnsi="Arial" w:cs="Arial"/>
          <w:sz w:val="20"/>
          <w:szCs w:val="20"/>
          <w:vertAlign w:val="subscript"/>
        </w:rPr>
        <w:t>3</w:t>
      </w:r>
      <w:r w:rsidR="00015C22" w:rsidRPr="00410550">
        <w:rPr>
          <w:rFonts w:ascii="Arial" w:hAnsi="Arial" w:cs="Arial"/>
          <w:sz w:val="20"/>
          <w:szCs w:val="20"/>
        </w:rPr>
        <w:t>Bi</w:t>
      </w:r>
      <w:r w:rsidR="00015C22" w:rsidRPr="00410550">
        <w:rPr>
          <w:rFonts w:ascii="Arial" w:hAnsi="Arial" w:cs="Arial"/>
          <w:sz w:val="20"/>
          <w:szCs w:val="20"/>
          <w:vertAlign w:val="subscript"/>
        </w:rPr>
        <w:t>4</w:t>
      </w:r>
      <w:r w:rsidR="00015C22" w:rsidRPr="00410550">
        <w:rPr>
          <w:rFonts w:ascii="Arial" w:hAnsi="Arial" w:cs="Arial"/>
          <w:sz w:val="20"/>
          <w:szCs w:val="20"/>
        </w:rPr>
        <w:t>Pt</w:t>
      </w:r>
      <w:r w:rsidR="00015C22" w:rsidRPr="00410550">
        <w:rPr>
          <w:rFonts w:ascii="Arial" w:hAnsi="Arial" w:cs="Arial"/>
          <w:sz w:val="20"/>
          <w:szCs w:val="20"/>
          <w:vertAlign w:val="subscript"/>
        </w:rPr>
        <w:t>3</w:t>
      </w:r>
      <w:r w:rsidR="00015C22">
        <w:rPr>
          <w:rFonts w:ascii="Arial" w:hAnsi="Arial" w:cs="Arial"/>
          <w:sz w:val="20"/>
          <w:szCs w:val="20"/>
        </w:rPr>
        <w:t xml:space="preserve"> sample using the compensated coils system did not show any clear indications of quantum oscillations</w:t>
      </w:r>
      <w:r w:rsidR="00FB19E0">
        <w:rPr>
          <w:rFonts w:ascii="Arial" w:hAnsi="Arial" w:cs="Arial"/>
          <w:sz w:val="20"/>
          <w:szCs w:val="20"/>
        </w:rPr>
        <w:t xml:space="preserve"> (not shown) within the noise level and vibrations background of the experiments</w:t>
      </w:r>
      <w:r w:rsidR="00D21B1E">
        <w:rPr>
          <w:rFonts w:ascii="Arial" w:hAnsi="Arial" w:cs="Arial"/>
          <w:sz w:val="20"/>
          <w:szCs w:val="20"/>
        </w:rPr>
        <w:t>,</w:t>
      </w:r>
      <w:r w:rsidR="00FB19E0">
        <w:rPr>
          <w:rFonts w:ascii="Arial" w:hAnsi="Arial" w:cs="Arial"/>
          <w:sz w:val="20"/>
          <w:szCs w:val="20"/>
        </w:rPr>
        <w:t xml:space="preserve"> and </w:t>
      </w:r>
      <w:r w:rsidR="00D21B1E">
        <w:rPr>
          <w:rFonts w:ascii="Arial" w:hAnsi="Arial" w:cs="Arial"/>
          <w:sz w:val="20"/>
          <w:szCs w:val="20"/>
        </w:rPr>
        <w:t>within</w:t>
      </w:r>
      <w:r w:rsidR="00FB19E0">
        <w:rPr>
          <w:rFonts w:ascii="Arial" w:hAnsi="Arial" w:cs="Arial"/>
          <w:sz w:val="20"/>
          <w:szCs w:val="20"/>
        </w:rPr>
        <w:t xml:space="preserve"> the measur</w:t>
      </w:r>
      <w:r w:rsidR="00015C22">
        <w:rPr>
          <w:rFonts w:ascii="Arial" w:hAnsi="Arial" w:cs="Arial"/>
          <w:sz w:val="20"/>
          <w:szCs w:val="20"/>
        </w:rPr>
        <w:t>ed field and temperature range.</w:t>
      </w:r>
    </w:p>
    <w:p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2F450D" w:rsidRPr="002F450D" w:rsidRDefault="00FB4399" w:rsidP="002F450D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2F450D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2F450D" w:rsidRPr="002F450D">
        <w:rPr>
          <w:rFonts w:ascii="Arial" w:eastAsia="Times New Roman" w:hAnsi="Arial" w:cs="Arial"/>
          <w:sz w:val="20"/>
          <w:szCs w:val="20"/>
          <w:lang w:eastAsia="en-US"/>
        </w:rPr>
        <w:t>D.Z. and S.B.-P. acknowledge the financial support by the Austrian Science Fund (FWF</w:t>
      </w:r>
      <w:r w:rsidR="00C61078">
        <w:rPr>
          <w:rFonts w:ascii="Arial" w:eastAsia="Times New Roman" w:hAnsi="Arial" w:cs="Arial"/>
          <w:sz w:val="20"/>
          <w:szCs w:val="20"/>
          <w:lang w:eastAsia="en-US"/>
        </w:rPr>
        <w:t xml:space="preserve"> I2535-N27) and </w:t>
      </w:r>
      <w:r w:rsidR="00C61078" w:rsidRPr="00C61078">
        <w:rPr>
          <w:rFonts w:ascii="Arial" w:eastAsia="Times New Roman" w:hAnsi="Arial" w:cs="Arial"/>
          <w:sz w:val="20"/>
          <w:szCs w:val="20"/>
          <w:lang w:eastAsia="en-US"/>
        </w:rPr>
        <w:t>U.S.</w:t>
      </w:r>
      <w:r w:rsidR="00C61078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C61078" w:rsidRPr="00C61078">
        <w:rPr>
          <w:rFonts w:ascii="Arial" w:eastAsia="Times New Roman" w:hAnsi="Arial" w:cs="Arial"/>
          <w:sz w:val="20"/>
          <w:szCs w:val="20"/>
          <w:lang w:eastAsia="en-US"/>
        </w:rPr>
        <w:t>Army Research Office (Grant</w:t>
      </w:r>
      <w:r w:rsidR="00C61078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C61078" w:rsidRPr="00C61078">
        <w:rPr>
          <w:rFonts w:ascii="Arial" w:eastAsia="Times New Roman" w:hAnsi="Arial" w:cs="Arial"/>
          <w:sz w:val="20"/>
          <w:szCs w:val="20"/>
          <w:lang w:eastAsia="en-US"/>
        </w:rPr>
        <w:t>W011NF-14-1-0497)</w:t>
      </w:r>
      <w:r w:rsidR="00C61078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E25473" w:rsidRPr="006B3824" w:rsidRDefault="00E25473" w:rsidP="002F450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9F6ECB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s-AR"/>
        </w:rPr>
      </w:pPr>
      <w:r w:rsidRPr="009F6ECB">
        <w:rPr>
          <w:rFonts w:ascii="Arial" w:hAnsi="Arial" w:cs="Arial"/>
          <w:b/>
          <w:sz w:val="20"/>
          <w:szCs w:val="20"/>
          <w:lang w:val="es-AR"/>
        </w:rPr>
        <w:t>References</w:t>
      </w:r>
    </w:p>
    <w:p w:rsidR="00E0564F" w:rsidRDefault="00E0564F" w:rsidP="00E0564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0564F">
        <w:rPr>
          <w:rFonts w:ascii="Arial" w:hAnsi="Arial" w:cs="Arial"/>
          <w:sz w:val="20"/>
          <w:szCs w:val="20"/>
          <w:lang w:val="es-AR"/>
        </w:rPr>
        <w:t xml:space="preserve">[1] </w:t>
      </w:r>
      <w:r w:rsidR="00320CC8" w:rsidRPr="009F6ECB">
        <w:rPr>
          <w:rFonts w:ascii="Arial" w:hAnsi="Arial" w:cs="Arial"/>
          <w:sz w:val="20"/>
          <w:szCs w:val="20"/>
          <w:lang w:val="es-AR"/>
        </w:rPr>
        <w:t>Jaime, M.,</w:t>
      </w:r>
      <w:r w:rsidR="00320CC8" w:rsidRPr="009F6ECB">
        <w:rPr>
          <w:rFonts w:ascii="Arial" w:hAnsi="Arial" w:cs="Arial"/>
          <w:i/>
          <w:sz w:val="20"/>
          <w:szCs w:val="20"/>
          <w:lang w:val="es-AR"/>
        </w:rPr>
        <w:t xml:space="preserve"> et al</w:t>
      </w:r>
      <w:r w:rsidR="00320CC8" w:rsidRPr="009F6ECB">
        <w:rPr>
          <w:rFonts w:ascii="Arial" w:hAnsi="Arial" w:cs="Arial"/>
          <w:sz w:val="20"/>
          <w:szCs w:val="20"/>
          <w:lang w:val="es-AR"/>
        </w:rPr>
        <w:t>., Nat</w:t>
      </w:r>
      <w:r w:rsidR="00320CC8">
        <w:rPr>
          <w:rFonts w:ascii="Arial" w:hAnsi="Arial" w:cs="Arial"/>
          <w:sz w:val="20"/>
          <w:szCs w:val="20"/>
          <w:lang w:val="es-AR"/>
        </w:rPr>
        <w:t>ure</w:t>
      </w:r>
      <w:r w:rsidR="00320CC8">
        <w:rPr>
          <w:rFonts w:ascii="Arial" w:hAnsi="Arial" w:cs="Arial"/>
          <w:sz w:val="20"/>
          <w:szCs w:val="20"/>
        </w:rPr>
        <w:t xml:space="preserve"> </w:t>
      </w:r>
      <w:r w:rsidR="00320CC8">
        <w:rPr>
          <w:rFonts w:ascii="Arial" w:hAnsi="Arial" w:cs="Arial"/>
          <w:b/>
          <w:sz w:val="20"/>
          <w:szCs w:val="20"/>
        </w:rPr>
        <w:t>405</w:t>
      </w:r>
      <w:r w:rsidR="00320CC8">
        <w:rPr>
          <w:rFonts w:ascii="Arial" w:hAnsi="Arial" w:cs="Arial"/>
          <w:sz w:val="20"/>
          <w:szCs w:val="20"/>
        </w:rPr>
        <w:t>, 160 (2000)</w:t>
      </w:r>
      <w:r w:rsidR="006169BE">
        <w:rPr>
          <w:rFonts w:ascii="Arial" w:hAnsi="Arial" w:cs="Arial"/>
          <w:sz w:val="20"/>
          <w:szCs w:val="20"/>
        </w:rPr>
        <w:t>.</w:t>
      </w:r>
    </w:p>
    <w:p w:rsidR="0000747F" w:rsidRPr="00410550" w:rsidRDefault="00E0564F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[2] </w:t>
      </w:r>
      <w:r w:rsidR="006169BE">
        <w:rPr>
          <w:rFonts w:ascii="Arial" w:hAnsi="Arial" w:cs="Arial"/>
          <w:sz w:val="20"/>
          <w:szCs w:val="20"/>
        </w:rPr>
        <w:t>Dzsaber</w:t>
      </w:r>
      <w:r w:rsidRPr="00E0564F">
        <w:rPr>
          <w:rFonts w:ascii="Arial" w:hAnsi="Arial" w:cs="Arial"/>
          <w:sz w:val="20"/>
          <w:szCs w:val="20"/>
        </w:rPr>
        <w:t xml:space="preserve">, </w:t>
      </w:r>
      <w:r w:rsidR="006169BE">
        <w:rPr>
          <w:rFonts w:ascii="Arial" w:hAnsi="Arial" w:cs="Arial"/>
          <w:sz w:val="20"/>
          <w:szCs w:val="20"/>
        </w:rPr>
        <w:t>S</w:t>
      </w:r>
      <w:r w:rsidRPr="00E0564F">
        <w:rPr>
          <w:rFonts w:ascii="Arial" w:hAnsi="Arial" w:cs="Arial"/>
          <w:sz w:val="20"/>
          <w:szCs w:val="20"/>
        </w:rPr>
        <w:t xml:space="preserve">., </w:t>
      </w:r>
      <w:r w:rsidRPr="00E0564F">
        <w:rPr>
          <w:rFonts w:ascii="Arial" w:hAnsi="Arial" w:cs="Arial"/>
          <w:i/>
          <w:sz w:val="20"/>
          <w:szCs w:val="20"/>
        </w:rPr>
        <w:t>et al</w:t>
      </w:r>
      <w:r w:rsidRPr="00E0564F">
        <w:rPr>
          <w:rFonts w:ascii="Arial" w:hAnsi="Arial" w:cs="Arial"/>
          <w:sz w:val="20"/>
          <w:szCs w:val="20"/>
        </w:rPr>
        <w:t xml:space="preserve">., Phys. Rev. </w:t>
      </w:r>
      <w:r w:rsidR="006169BE">
        <w:rPr>
          <w:rFonts w:ascii="Arial" w:hAnsi="Arial" w:cs="Arial"/>
          <w:sz w:val="20"/>
          <w:szCs w:val="20"/>
        </w:rPr>
        <w:t>Lett.</w:t>
      </w:r>
      <w:r w:rsidRPr="00E0564F">
        <w:rPr>
          <w:rFonts w:ascii="Arial" w:hAnsi="Arial" w:cs="Arial"/>
          <w:sz w:val="20"/>
          <w:szCs w:val="20"/>
        </w:rPr>
        <w:t xml:space="preserve"> </w:t>
      </w:r>
      <w:r w:rsidR="006169BE">
        <w:rPr>
          <w:rFonts w:ascii="Arial" w:hAnsi="Arial" w:cs="Arial"/>
          <w:b/>
          <w:sz w:val="20"/>
          <w:szCs w:val="20"/>
        </w:rPr>
        <w:t>118</w:t>
      </w:r>
      <w:r w:rsidRPr="00E0564F">
        <w:rPr>
          <w:rFonts w:ascii="Arial" w:hAnsi="Arial" w:cs="Arial"/>
          <w:sz w:val="20"/>
          <w:szCs w:val="20"/>
        </w:rPr>
        <w:t xml:space="preserve">, </w:t>
      </w:r>
      <w:r w:rsidR="006169BE" w:rsidRPr="006169BE">
        <w:rPr>
          <w:rFonts w:ascii="Arial" w:hAnsi="Arial" w:cs="Arial"/>
          <w:sz w:val="20"/>
          <w:szCs w:val="20"/>
        </w:rPr>
        <w:t>246601</w:t>
      </w:r>
      <w:r w:rsidRPr="00E0564F">
        <w:rPr>
          <w:rFonts w:ascii="Arial" w:hAnsi="Arial" w:cs="Arial"/>
          <w:sz w:val="20"/>
          <w:szCs w:val="20"/>
        </w:rPr>
        <w:t xml:space="preserve"> (2017)</w:t>
      </w:r>
      <w:r>
        <w:rPr>
          <w:rFonts w:ascii="Arial" w:hAnsi="Arial" w:cs="Arial"/>
          <w:sz w:val="20"/>
          <w:szCs w:val="20"/>
        </w:rPr>
        <w:t>.</w:t>
      </w:r>
    </w:p>
    <w:sectPr w:rsidR="0000747F" w:rsidRPr="00410550" w:rsidSect="00450C97">
      <w:headerReference w:type="default" r:id="rId11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69" w:rsidRDefault="00514E69">
      <w:r>
        <w:separator/>
      </w:r>
    </w:p>
  </w:endnote>
  <w:endnote w:type="continuationSeparator" w:id="0">
    <w:p w:rsidR="00514E69" w:rsidRDefault="00514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69" w:rsidRDefault="00514E69">
      <w:r>
        <w:separator/>
      </w:r>
    </w:p>
  </w:footnote>
  <w:footnote w:type="continuationSeparator" w:id="0">
    <w:p w:rsidR="00514E69" w:rsidRDefault="00514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C6" w:rsidRDefault="00D10FB5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 w:rsidRPr="00D10F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94.5pt;margin-top:5.2pt;width:305.25pt;height:33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<v:textbox>
            <w:txbxContent>
              <w:p w:rsidR="00F95583" w:rsidRPr="00091A2B" w:rsidRDefault="001E6BF4" w:rsidP="00F95583">
                <w:pPr>
                  <w:jc w:val="center"/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</w:pPr>
                <w:r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 xml:space="preserve">NATIONAL HIGH MAGNETIC FIELD </w:t>
                </w:r>
                <w:r w:rsidR="00A55035"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LABORATORY</w:t>
                </w:r>
              </w:p>
              <w:p w:rsidR="00F974C6" w:rsidRPr="00091A2B" w:rsidRDefault="001E6BF4" w:rsidP="001E6BF4">
                <w:pPr>
                  <w:jc w:val="center"/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</w:pPr>
                <w:r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201</w:t>
                </w:r>
                <w:r w:rsidR="00091A2B"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7</w:t>
                </w:r>
                <w:r w:rsidR="008A1D84"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 xml:space="preserve"> </w:t>
                </w:r>
                <w:r w:rsidR="00F974C6"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ANNUAL RESEARCH REPORT</w:t>
                </w:r>
              </w:p>
            </w:txbxContent>
          </v:textbox>
        </v:shape>
      </w:pict>
    </w:r>
    <w:r w:rsidR="00B0073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16890" cy="628015"/>
          <wp:effectExtent l="1905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1506" style="mso-width-relative:margin;mso-height-relative:margin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1C19"/>
    <w:rsid w:val="0000747F"/>
    <w:rsid w:val="00015C22"/>
    <w:rsid w:val="00020C55"/>
    <w:rsid w:val="00022342"/>
    <w:rsid w:val="000558AC"/>
    <w:rsid w:val="000736B9"/>
    <w:rsid w:val="00085670"/>
    <w:rsid w:val="00091A2B"/>
    <w:rsid w:val="000A1716"/>
    <w:rsid w:val="000A59A8"/>
    <w:rsid w:val="000E1D4F"/>
    <w:rsid w:val="000E78AE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A1959"/>
    <w:rsid w:val="001D59E4"/>
    <w:rsid w:val="001E17F4"/>
    <w:rsid w:val="001E526E"/>
    <w:rsid w:val="001E5ECF"/>
    <w:rsid w:val="001E6BF4"/>
    <w:rsid w:val="001F53AE"/>
    <w:rsid w:val="00231335"/>
    <w:rsid w:val="00233F11"/>
    <w:rsid w:val="00241739"/>
    <w:rsid w:val="002426D5"/>
    <w:rsid w:val="0025081B"/>
    <w:rsid w:val="002524EE"/>
    <w:rsid w:val="00265A15"/>
    <w:rsid w:val="00276A54"/>
    <w:rsid w:val="00290223"/>
    <w:rsid w:val="002A3BF2"/>
    <w:rsid w:val="002C7498"/>
    <w:rsid w:val="002C7675"/>
    <w:rsid w:val="002F450D"/>
    <w:rsid w:val="00306550"/>
    <w:rsid w:val="00312C04"/>
    <w:rsid w:val="00320CC8"/>
    <w:rsid w:val="00334CEB"/>
    <w:rsid w:val="003361BC"/>
    <w:rsid w:val="00336553"/>
    <w:rsid w:val="003545D2"/>
    <w:rsid w:val="003560D2"/>
    <w:rsid w:val="00363C8F"/>
    <w:rsid w:val="00376D2C"/>
    <w:rsid w:val="00393065"/>
    <w:rsid w:val="003A1FF5"/>
    <w:rsid w:val="003B4040"/>
    <w:rsid w:val="003C6493"/>
    <w:rsid w:val="003E2F8E"/>
    <w:rsid w:val="003E4B3A"/>
    <w:rsid w:val="003F55A7"/>
    <w:rsid w:val="003F6E7E"/>
    <w:rsid w:val="00410550"/>
    <w:rsid w:val="00410D2C"/>
    <w:rsid w:val="00420894"/>
    <w:rsid w:val="0044694C"/>
    <w:rsid w:val="00450C97"/>
    <w:rsid w:val="004833B1"/>
    <w:rsid w:val="00486FF9"/>
    <w:rsid w:val="0049187D"/>
    <w:rsid w:val="00491C5D"/>
    <w:rsid w:val="004A227C"/>
    <w:rsid w:val="004B658D"/>
    <w:rsid w:val="004C33F8"/>
    <w:rsid w:val="004E1318"/>
    <w:rsid w:val="004F160B"/>
    <w:rsid w:val="004F709E"/>
    <w:rsid w:val="005034C0"/>
    <w:rsid w:val="00505D5D"/>
    <w:rsid w:val="00511F7E"/>
    <w:rsid w:val="00514E69"/>
    <w:rsid w:val="005173CE"/>
    <w:rsid w:val="0053142A"/>
    <w:rsid w:val="00534871"/>
    <w:rsid w:val="005452B9"/>
    <w:rsid w:val="00573DE1"/>
    <w:rsid w:val="00583BC3"/>
    <w:rsid w:val="005A1B84"/>
    <w:rsid w:val="005C4422"/>
    <w:rsid w:val="005C4667"/>
    <w:rsid w:val="005C5648"/>
    <w:rsid w:val="006169BE"/>
    <w:rsid w:val="00623F5E"/>
    <w:rsid w:val="00625028"/>
    <w:rsid w:val="00627F7D"/>
    <w:rsid w:val="006612DC"/>
    <w:rsid w:val="00665CF0"/>
    <w:rsid w:val="00672D41"/>
    <w:rsid w:val="006A0B8A"/>
    <w:rsid w:val="006B3824"/>
    <w:rsid w:val="006C4440"/>
    <w:rsid w:val="006D745E"/>
    <w:rsid w:val="006E2CE0"/>
    <w:rsid w:val="006E4A9F"/>
    <w:rsid w:val="006F3F95"/>
    <w:rsid w:val="00717679"/>
    <w:rsid w:val="007207FF"/>
    <w:rsid w:val="00731C19"/>
    <w:rsid w:val="00734E94"/>
    <w:rsid w:val="00764FB5"/>
    <w:rsid w:val="00771745"/>
    <w:rsid w:val="00774A49"/>
    <w:rsid w:val="007C0813"/>
    <w:rsid w:val="007D3105"/>
    <w:rsid w:val="007E2F28"/>
    <w:rsid w:val="00836660"/>
    <w:rsid w:val="00862CB5"/>
    <w:rsid w:val="00883638"/>
    <w:rsid w:val="008902BE"/>
    <w:rsid w:val="008A1D84"/>
    <w:rsid w:val="008A70AB"/>
    <w:rsid w:val="008B05B8"/>
    <w:rsid w:val="008B77A6"/>
    <w:rsid w:val="008C5788"/>
    <w:rsid w:val="008E5BC5"/>
    <w:rsid w:val="008E5C85"/>
    <w:rsid w:val="008F35CC"/>
    <w:rsid w:val="008F6083"/>
    <w:rsid w:val="00942483"/>
    <w:rsid w:val="009648AC"/>
    <w:rsid w:val="009A39F6"/>
    <w:rsid w:val="009A3F73"/>
    <w:rsid w:val="009B1A1B"/>
    <w:rsid w:val="009B3D4A"/>
    <w:rsid w:val="009B41B2"/>
    <w:rsid w:val="009C318D"/>
    <w:rsid w:val="009C3DF0"/>
    <w:rsid w:val="009C7F31"/>
    <w:rsid w:val="009D39A4"/>
    <w:rsid w:val="009E4F1E"/>
    <w:rsid w:val="009F6ECB"/>
    <w:rsid w:val="00A1227A"/>
    <w:rsid w:val="00A55035"/>
    <w:rsid w:val="00A758E6"/>
    <w:rsid w:val="00A94FC4"/>
    <w:rsid w:val="00A97CB0"/>
    <w:rsid w:val="00AC26A8"/>
    <w:rsid w:val="00AC297F"/>
    <w:rsid w:val="00AC4AFE"/>
    <w:rsid w:val="00AC7938"/>
    <w:rsid w:val="00AD218A"/>
    <w:rsid w:val="00AD3CDD"/>
    <w:rsid w:val="00AD58E6"/>
    <w:rsid w:val="00AD6D3C"/>
    <w:rsid w:val="00AE142B"/>
    <w:rsid w:val="00AF7C63"/>
    <w:rsid w:val="00B00739"/>
    <w:rsid w:val="00B00CDB"/>
    <w:rsid w:val="00B25D4D"/>
    <w:rsid w:val="00B30901"/>
    <w:rsid w:val="00B31401"/>
    <w:rsid w:val="00B41CAF"/>
    <w:rsid w:val="00B45112"/>
    <w:rsid w:val="00B5585D"/>
    <w:rsid w:val="00B71405"/>
    <w:rsid w:val="00B74927"/>
    <w:rsid w:val="00B75DC9"/>
    <w:rsid w:val="00B938F1"/>
    <w:rsid w:val="00B94321"/>
    <w:rsid w:val="00B95FCB"/>
    <w:rsid w:val="00B96080"/>
    <w:rsid w:val="00BA00BE"/>
    <w:rsid w:val="00BA7096"/>
    <w:rsid w:val="00BB0904"/>
    <w:rsid w:val="00BC39A9"/>
    <w:rsid w:val="00BE2257"/>
    <w:rsid w:val="00C02989"/>
    <w:rsid w:val="00C076C7"/>
    <w:rsid w:val="00C13313"/>
    <w:rsid w:val="00C61078"/>
    <w:rsid w:val="00C75A17"/>
    <w:rsid w:val="00C81666"/>
    <w:rsid w:val="00C83434"/>
    <w:rsid w:val="00C83EAA"/>
    <w:rsid w:val="00C92319"/>
    <w:rsid w:val="00C93F0D"/>
    <w:rsid w:val="00CA6625"/>
    <w:rsid w:val="00CB0819"/>
    <w:rsid w:val="00CB1A7C"/>
    <w:rsid w:val="00CB4058"/>
    <w:rsid w:val="00CC1F88"/>
    <w:rsid w:val="00CC3A4D"/>
    <w:rsid w:val="00CC5B40"/>
    <w:rsid w:val="00CE1E24"/>
    <w:rsid w:val="00CE2DA2"/>
    <w:rsid w:val="00CE3F90"/>
    <w:rsid w:val="00CF42EA"/>
    <w:rsid w:val="00D01F6B"/>
    <w:rsid w:val="00D0313F"/>
    <w:rsid w:val="00D07879"/>
    <w:rsid w:val="00D10FB5"/>
    <w:rsid w:val="00D1756D"/>
    <w:rsid w:val="00D21B1E"/>
    <w:rsid w:val="00D365EA"/>
    <w:rsid w:val="00D65CBB"/>
    <w:rsid w:val="00D67B56"/>
    <w:rsid w:val="00D851F6"/>
    <w:rsid w:val="00D916D4"/>
    <w:rsid w:val="00DC2101"/>
    <w:rsid w:val="00DD44E5"/>
    <w:rsid w:val="00DE3216"/>
    <w:rsid w:val="00E04B24"/>
    <w:rsid w:val="00E0564F"/>
    <w:rsid w:val="00E07ED9"/>
    <w:rsid w:val="00E23558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ED4503"/>
    <w:rsid w:val="00F01F3E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8391B"/>
    <w:rsid w:val="00F908F6"/>
    <w:rsid w:val="00F935F1"/>
    <w:rsid w:val="00F95583"/>
    <w:rsid w:val="00F974C6"/>
    <w:rsid w:val="00FB19E0"/>
    <w:rsid w:val="00FB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67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1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C7B2A-6441-4B04-9098-12057ABAE8B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ReportTemplate.dotm</Template>
  <TotalTime>1395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dz</cp:lastModifiedBy>
  <cp:revision>10</cp:revision>
  <cp:lastPrinted>2015-07-15T15:10:00Z</cp:lastPrinted>
  <dcterms:created xsi:type="dcterms:W3CDTF">2018-01-08T15:57:00Z</dcterms:created>
  <dcterms:modified xsi:type="dcterms:W3CDTF">2018-01-18T08:49:00Z</dcterms:modified>
</cp:coreProperties>
</file>