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E5ABA" w14:textId="77777777" w:rsidR="00F061BE" w:rsidRPr="00F061BE" w:rsidRDefault="00F061BE" w:rsidP="00F061BE">
      <w:pPr>
        <w:tabs>
          <w:tab w:val="left" w:pos="360"/>
        </w:tabs>
        <w:jc w:val="center"/>
        <w:rPr>
          <w:rFonts w:ascii="Arial" w:hAnsi="Arial" w:cs="Arial"/>
          <w:b/>
        </w:rPr>
      </w:pPr>
      <w:r w:rsidRPr="00F061BE">
        <w:rPr>
          <w:rFonts w:ascii="Arial" w:hAnsi="Arial" w:cs="Arial"/>
          <w:b/>
        </w:rPr>
        <w:t>High pressure susceptibility studies on a quasi-2D metal-organic Heisenberg</w:t>
      </w:r>
    </w:p>
    <w:p w14:paraId="5B5B50CF" w14:textId="77777777" w:rsidR="003E2F8E" w:rsidRPr="006B3824" w:rsidRDefault="00F061BE" w:rsidP="00F061BE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  <w:r w:rsidRPr="00F061BE">
        <w:rPr>
          <w:rFonts w:ascii="Arial" w:hAnsi="Arial" w:cs="Arial"/>
          <w:b/>
        </w:rPr>
        <w:t>antiferromagnet</w:t>
      </w:r>
    </w:p>
    <w:p w14:paraId="5937FABA" w14:textId="24438AA6" w:rsidR="00A94FC4" w:rsidRPr="006B3824" w:rsidRDefault="00F061B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430E33">
        <w:rPr>
          <w:rFonts w:ascii="Arial" w:hAnsi="Arial" w:cs="Arial"/>
          <w:sz w:val="20"/>
          <w:szCs w:val="20"/>
          <w:u w:val="single"/>
        </w:rPr>
        <w:t>Wehinger</w:t>
      </w:r>
      <w:r w:rsidR="00430E33" w:rsidRPr="00430E33">
        <w:rPr>
          <w:rFonts w:ascii="Arial" w:hAnsi="Arial" w:cs="Arial"/>
          <w:sz w:val="20"/>
          <w:szCs w:val="20"/>
          <w:u w:val="single"/>
        </w:rPr>
        <w:t>, B.</w:t>
      </w:r>
      <w:r>
        <w:rPr>
          <w:rFonts w:ascii="Arial" w:hAnsi="Arial" w:cs="Arial"/>
          <w:sz w:val="20"/>
          <w:szCs w:val="20"/>
        </w:rPr>
        <w:t xml:space="preserve"> (University of Geneva)</w:t>
      </w:r>
      <w:r w:rsidR="00635B27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="00430E33">
        <w:rPr>
          <w:rFonts w:ascii="Arial" w:hAnsi="Arial" w:cs="Arial"/>
          <w:sz w:val="20"/>
          <w:szCs w:val="20"/>
        </w:rPr>
        <w:t>Kubus, M. (Technical University of Denmark)</w:t>
      </w:r>
      <w:r w:rsidR="00635B27">
        <w:rPr>
          <w:rFonts w:ascii="Arial" w:hAnsi="Arial" w:cs="Arial"/>
          <w:sz w:val="20"/>
          <w:szCs w:val="20"/>
        </w:rPr>
        <w:t>;</w:t>
      </w:r>
      <w:r w:rsidR="00430E33">
        <w:rPr>
          <w:rFonts w:ascii="Arial" w:hAnsi="Arial" w:cs="Arial"/>
          <w:sz w:val="20"/>
          <w:szCs w:val="20"/>
        </w:rPr>
        <w:t xml:space="preserve"> Herringer, </w:t>
      </w:r>
      <w:r w:rsidR="00635B27">
        <w:rPr>
          <w:rFonts w:ascii="Arial" w:hAnsi="Arial" w:cs="Arial"/>
          <w:sz w:val="20"/>
          <w:szCs w:val="20"/>
        </w:rPr>
        <w:t xml:space="preserve">S., </w:t>
      </w:r>
      <w:r w:rsidR="00430E33">
        <w:rPr>
          <w:rFonts w:ascii="Arial" w:hAnsi="Arial" w:cs="Arial"/>
          <w:sz w:val="20"/>
          <w:szCs w:val="20"/>
        </w:rPr>
        <w:t>Krämer, K. (University of Bern) and Rüegg, C. (Paul Scherrer Institut and University of Geneva)</w:t>
      </w:r>
    </w:p>
    <w:p w14:paraId="539A9021" w14:textId="77777777"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6B9824AB" w14:textId="77777777" w:rsidR="00A94FC4" w:rsidRPr="006B3824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46C3966D" w14:textId="77777777" w:rsidR="00A94FC4" w:rsidRPr="002426D5" w:rsidRDefault="00A94FC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  <w:r w:rsidR="002426D5">
        <w:rPr>
          <w:rFonts w:ascii="Arial" w:hAnsi="Arial" w:cs="Arial"/>
          <w:b/>
          <w:sz w:val="20"/>
          <w:szCs w:val="20"/>
        </w:rPr>
        <w:t xml:space="preserve"> </w:t>
      </w:r>
    </w:p>
    <w:p w14:paraId="586EB96D" w14:textId="2B6A94E2" w:rsidR="002524EE" w:rsidRPr="006B3824" w:rsidRDefault="006B3824" w:rsidP="00B75DC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ab/>
      </w:r>
      <w:r w:rsidR="00504FF9" w:rsidRPr="00504FF9">
        <w:rPr>
          <w:rFonts w:ascii="Arial" w:hAnsi="Arial" w:cs="Arial"/>
          <w:sz w:val="20"/>
          <w:szCs w:val="20"/>
        </w:rPr>
        <w:t>Experimental access to quantum magnetism in low dimensions provide indispensable</w:t>
      </w:r>
      <w:r w:rsidR="00504FF9">
        <w:rPr>
          <w:rFonts w:ascii="Arial" w:hAnsi="Arial" w:cs="Arial"/>
          <w:sz w:val="20"/>
          <w:szCs w:val="20"/>
        </w:rPr>
        <w:t xml:space="preserve"> </w:t>
      </w:r>
      <w:r w:rsidR="00504FF9" w:rsidRPr="00504FF9">
        <w:rPr>
          <w:rFonts w:ascii="Arial" w:hAnsi="Arial" w:cs="Arial"/>
          <w:sz w:val="20"/>
          <w:szCs w:val="20"/>
        </w:rPr>
        <w:t>benchmarks for the most recent developments in the theory of quantum matter physics.</w:t>
      </w:r>
      <w:r w:rsidR="00504FF9">
        <w:rPr>
          <w:rFonts w:ascii="Arial" w:hAnsi="Arial" w:cs="Arial"/>
          <w:sz w:val="20"/>
          <w:szCs w:val="20"/>
        </w:rPr>
        <w:t xml:space="preserve"> </w:t>
      </w:r>
      <w:r w:rsidR="00504FF9" w:rsidRPr="00504FF9">
        <w:rPr>
          <w:rFonts w:ascii="Arial" w:hAnsi="Arial" w:cs="Arial"/>
          <w:sz w:val="20"/>
          <w:szCs w:val="20"/>
        </w:rPr>
        <w:t>Suitable materials with magnetic exchange in low dimensions can be designed by chemical</w:t>
      </w:r>
      <w:r w:rsidR="00504FF9">
        <w:rPr>
          <w:rFonts w:ascii="Arial" w:hAnsi="Arial" w:cs="Arial"/>
          <w:sz w:val="20"/>
          <w:szCs w:val="20"/>
        </w:rPr>
        <w:t xml:space="preserve"> </w:t>
      </w:r>
      <w:r w:rsidR="00504FF9" w:rsidRPr="00504FF9">
        <w:rPr>
          <w:rFonts w:ascii="Arial" w:hAnsi="Arial" w:cs="Arial"/>
          <w:sz w:val="20"/>
          <w:szCs w:val="20"/>
        </w:rPr>
        <w:t>synthesis or nanotechnology. Possible realizations are metal-organic materials based on</w:t>
      </w:r>
      <w:r w:rsidR="00504FF9">
        <w:rPr>
          <w:rFonts w:ascii="Arial" w:hAnsi="Arial" w:cs="Arial"/>
          <w:sz w:val="20"/>
          <w:szCs w:val="20"/>
        </w:rPr>
        <w:t xml:space="preserve"> </w:t>
      </w:r>
      <w:r w:rsidR="00504FF9" w:rsidRPr="00504FF9">
        <w:rPr>
          <w:rFonts w:ascii="Arial" w:hAnsi="Arial" w:cs="Arial"/>
          <w:sz w:val="20"/>
          <w:szCs w:val="20"/>
        </w:rPr>
        <w:t>coordination polymers with a metal-pyrazine network with magnetic exchange</w:t>
      </w:r>
      <w:r w:rsidR="00504FF9">
        <w:rPr>
          <w:rFonts w:ascii="Arial" w:hAnsi="Arial" w:cs="Arial"/>
          <w:sz w:val="20"/>
          <w:szCs w:val="20"/>
        </w:rPr>
        <w:t xml:space="preserve"> c</w:t>
      </w:r>
      <w:r w:rsidR="00504FF9" w:rsidRPr="00504FF9">
        <w:rPr>
          <w:rFonts w:ascii="Arial" w:hAnsi="Arial" w:cs="Arial"/>
          <w:sz w:val="20"/>
          <w:szCs w:val="20"/>
        </w:rPr>
        <w:t>ouplings of</w:t>
      </w:r>
      <w:r w:rsidR="00504FF9">
        <w:rPr>
          <w:rFonts w:ascii="Arial" w:hAnsi="Arial" w:cs="Arial"/>
          <w:sz w:val="20"/>
          <w:szCs w:val="20"/>
        </w:rPr>
        <w:t xml:space="preserve"> </w:t>
      </w:r>
      <w:r w:rsidR="00504FF9" w:rsidRPr="00504FF9">
        <w:rPr>
          <w:rFonts w:ascii="Arial" w:hAnsi="Arial" w:cs="Arial"/>
          <w:sz w:val="20"/>
          <w:szCs w:val="20"/>
        </w:rPr>
        <w:t>only a few Kelvin that are strongly anisotropic in space. Such insulating magnets are</w:t>
      </w:r>
      <w:r w:rsidR="00504FF9">
        <w:rPr>
          <w:rFonts w:ascii="Arial" w:hAnsi="Arial" w:cs="Arial"/>
          <w:sz w:val="20"/>
          <w:szCs w:val="20"/>
        </w:rPr>
        <w:t xml:space="preserve"> </w:t>
      </w:r>
      <w:r w:rsidR="00504FF9" w:rsidRPr="00504FF9">
        <w:rPr>
          <w:rFonts w:ascii="Arial" w:hAnsi="Arial" w:cs="Arial"/>
          <w:sz w:val="20"/>
          <w:szCs w:val="20"/>
        </w:rPr>
        <w:t>excellent model systems for low-dimensional quantum magnetism because the magnetic</w:t>
      </w:r>
      <w:r w:rsidR="00504FF9">
        <w:rPr>
          <w:rFonts w:ascii="Arial" w:hAnsi="Arial" w:cs="Arial"/>
          <w:sz w:val="20"/>
          <w:szCs w:val="20"/>
        </w:rPr>
        <w:t xml:space="preserve"> </w:t>
      </w:r>
      <w:r w:rsidR="00504FF9" w:rsidRPr="00504FF9">
        <w:rPr>
          <w:rFonts w:ascii="Arial" w:hAnsi="Arial" w:cs="Arial"/>
          <w:sz w:val="20"/>
          <w:szCs w:val="20"/>
        </w:rPr>
        <w:t>exchange couplings can be determined to high accuracy and the fundamental excitations at</w:t>
      </w:r>
      <w:r w:rsidR="00504FF9">
        <w:rPr>
          <w:rFonts w:ascii="Arial" w:hAnsi="Arial" w:cs="Arial"/>
          <w:sz w:val="20"/>
          <w:szCs w:val="20"/>
        </w:rPr>
        <w:t xml:space="preserve"> </w:t>
      </w:r>
      <w:r w:rsidR="00504FF9" w:rsidRPr="00504FF9">
        <w:rPr>
          <w:rFonts w:ascii="Arial" w:hAnsi="Arial" w:cs="Arial"/>
          <w:sz w:val="20"/>
          <w:szCs w:val="20"/>
        </w:rPr>
        <w:t>relevant magnetic fields are accessible with currently available experimental techniques</w:t>
      </w:r>
      <w:r w:rsidR="007C0813" w:rsidRPr="006B3824">
        <w:rPr>
          <w:rFonts w:ascii="Arial" w:hAnsi="Arial" w:cs="Arial"/>
          <w:sz w:val="20"/>
          <w:szCs w:val="20"/>
        </w:rPr>
        <w:t xml:space="preserve">. </w:t>
      </w:r>
    </w:p>
    <w:p w14:paraId="2ACC5EAB" w14:textId="450F2FCD" w:rsidR="00B75DC9" w:rsidRDefault="002376A9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64896" behindDoc="0" locked="0" layoutInCell="1" allowOverlap="1" wp14:anchorId="07F28B46" wp14:editId="3618C8C9">
            <wp:simplePos x="0" y="0"/>
            <wp:positionH relativeFrom="column">
              <wp:posOffset>4761865</wp:posOffset>
            </wp:positionH>
            <wp:positionV relativeFrom="paragraph">
              <wp:posOffset>121285</wp:posOffset>
            </wp:positionV>
            <wp:extent cx="1774190" cy="1423670"/>
            <wp:effectExtent l="0" t="0" r="3810" b="0"/>
            <wp:wrapTight wrapText="bothSides">
              <wp:wrapPolygon edited="0">
                <wp:start x="0" y="0"/>
                <wp:lineTo x="0" y="21195"/>
                <wp:lineTo x="21337" y="21195"/>
                <wp:lineTo x="2133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589850" w14:textId="3790B226"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  <w:r w:rsidR="00734E94">
        <w:rPr>
          <w:rFonts w:ascii="Arial" w:hAnsi="Arial" w:cs="Arial"/>
          <w:b/>
          <w:sz w:val="20"/>
          <w:szCs w:val="20"/>
        </w:rPr>
        <w:t xml:space="preserve"> </w:t>
      </w:r>
    </w:p>
    <w:p w14:paraId="4AD83F3B" w14:textId="040C3877" w:rsidR="00485A52" w:rsidRDefault="006B3824" w:rsidP="00FB439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56EBA">
        <w:rPr>
          <w:rFonts w:ascii="Arial" w:hAnsi="Arial" w:cs="Arial"/>
          <w:sz w:val="20"/>
          <w:szCs w:val="20"/>
        </w:rPr>
        <w:t xml:space="preserve">We have investigated </w:t>
      </w:r>
      <w:r w:rsidR="00485A52" w:rsidRPr="00485A52">
        <w:rPr>
          <w:rFonts w:ascii="Arial" w:hAnsi="Arial" w:cs="Arial"/>
          <w:sz w:val="20"/>
          <w:szCs w:val="20"/>
        </w:rPr>
        <w:t>[CuCl(pyz)</w:t>
      </w:r>
      <w:r w:rsidR="00485A52" w:rsidRPr="00485A52">
        <w:rPr>
          <w:rFonts w:ascii="Arial" w:hAnsi="Arial" w:cs="Arial"/>
          <w:sz w:val="20"/>
          <w:szCs w:val="20"/>
          <w:vertAlign w:val="subscript"/>
        </w:rPr>
        <w:t>2</w:t>
      </w:r>
      <w:r w:rsidR="00485A52" w:rsidRPr="00485A52">
        <w:rPr>
          <w:rFonts w:ascii="Arial" w:hAnsi="Arial" w:cs="Arial"/>
          <w:sz w:val="20"/>
          <w:szCs w:val="20"/>
        </w:rPr>
        <w:t>](BF</w:t>
      </w:r>
      <w:r w:rsidR="00485A52" w:rsidRPr="00485A52">
        <w:rPr>
          <w:rFonts w:ascii="Arial" w:hAnsi="Arial" w:cs="Arial"/>
          <w:sz w:val="20"/>
          <w:szCs w:val="20"/>
          <w:vertAlign w:val="subscript"/>
        </w:rPr>
        <w:t>4</w:t>
      </w:r>
      <w:r w:rsidR="00485A52" w:rsidRPr="00485A52">
        <w:rPr>
          <w:rFonts w:ascii="Arial" w:hAnsi="Arial" w:cs="Arial"/>
          <w:sz w:val="20"/>
          <w:szCs w:val="20"/>
        </w:rPr>
        <w:t>)</w:t>
      </w:r>
      <w:r w:rsidR="00700C30">
        <w:rPr>
          <w:rFonts w:ascii="Arial" w:hAnsi="Arial" w:cs="Arial"/>
          <w:sz w:val="20"/>
          <w:szCs w:val="20"/>
        </w:rPr>
        <w:t xml:space="preserve"> (</w:t>
      </w:r>
      <w:r w:rsidR="003772FA" w:rsidRPr="003772FA">
        <w:rPr>
          <w:rFonts w:ascii="Arial" w:hAnsi="Arial" w:cs="Arial"/>
          <w:b/>
          <w:sz w:val="20"/>
          <w:szCs w:val="20"/>
        </w:rPr>
        <w:t>Fig</w:t>
      </w:r>
      <w:r w:rsidR="003772FA">
        <w:rPr>
          <w:rFonts w:ascii="Arial" w:hAnsi="Arial" w:cs="Arial"/>
          <w:b/>
          <w:sz w:val="20"/>
          <w:szCs w:val="20"/>
        </w:rPr>
        <w:t>.</w:t>
      </w:r>
      <w:r w:rsidR="00700C30" w:rsidRPr="003772FA">
        <w:rPr>
          <w:rFonts w:ascii="Arial" w:hAnsi="Arial" w:cs="Arial"/>
          <w:b/>
          <w:sz w:val="20"/>
          <w:szCs w:val="20"/>
        </w:rPr>
        <w:t>1</w:t>
      </w:r>
      <w:r w:rsidR="00700C30">
        <w:rPr>
          <w:rFonts w:ascii="Arial" w:hAnsi="Arial" w:cs="Arial"/>
          <w:sz w:val="20"/>
          <w:szCs w:val="20"/>
        </w:rPr>
        <w:t>)</w:t>
      </w:r>
      <w:r w:rsidR="00485A52">
        <w:rPr>
          <w:rFonts w:ascii="Arial" w:hAnsi="Arial" w:cs="Arial"/>
          <w:sz w:val="20"/>
          <w:szCs w:val="20"/>
        </w:rPr>
        <w:t xml:space="preserve">, an excellent realization of a spin ½ </w:t>
      </w:r>
      <w:r w:rsidR="00956EBA">
        <w:rPr>
          <w:rFonts w:ascii="Arial" w:hAnsi="Arial" w:cs="Arial"/>
          <w:sz w:val="20"/>
          <w:szCs w:val="20"/>
        </w:rPr>
        <w:t xml:space="preserve">quasi-two-dimensional </w:t>
      </w:r>
      <w:r w:rsidR="00104FAA">
        <w:rPr>
          <w:rFonts w:ascii="Arial" w:hAnsi="Arial" w:cs="Arial"/>
          <w:sz w:val="20"/>
          <w:szCs w:val="20"/>
        </w:rPr>
        <w:t xml:space="preserve">(Q2D) </w:t>
      </w:r>
      <w:r w:rsidR="00956EBA">
        <w:rPr>
          <w:rFonts w:ascii="Arial" w:hAnsi="Arial" w:cs="Arial"/>
          <w:sz w:val="20"/>
          <w:szCs w:val="20"/>
        </w:rPr>
        <w:t xml:space="preserve">Heisenberg </w:t>
      </w:r>
      <w:r w:rsidR="00485A52">
        <w:rPr>
          <w:rFonts w:ascii="Arial" w:hAnsi="Arial" w:cs="Arial"/>
          <w:sz w:val="20"/>
          <w:szCs w:val="20"/>
        </w:rPr>
        <w:t xml:space="preserve">antiferromagnet </w:t>
      </w:r>
      <w:r w:rsidR="00C7625D">
        <w:rPr>
          <w:rFonts w:ascii="Arial" w:hAnsi="Arial" w:cs="Arial"/>
          <w:sz w:val="20"/>
          <w:szCs w:val="20"/>
        </w:rPr>
        <w:t xml:space="preserve">with square lattice geometry </w:t>
      </w:r>
      <w:r w:rsidR="00485A52">
        <w:rPr>
          <w:rFonts w:ascii="Arial" w:hAnsi="Arial" w:cs="Arial"/>
          <w:sz w:val="20"/>
          <w:szCs w:val="20"/>
        </w:rPr>
        <w:t>[</w:t>
      </w:r>
      <w:r w:rsidR="00270D75">
        <w:rPr>
          <w:rFonts w:ascii="Arial" w:hAnsi="Arial" w:cs="Arial"/>
          <w:sz w:val="20"/>
          <w:szCs w:val="20"/>
        </w:rPr>
        <w:t>1</w:t>
      </w:r>
      <w:r w:rsidR="00485A52">
        <w:rPr>
          <w:rFonts w:ascii="Arial" w:hAnsi="Arial" w:cs="Arial"/>
          <w:sz w:val="20"/>
          <w:szCs w:val="20"/>
        </w:rPr>
        <w:t xml:space="preserve">]. We have measured magnetic susceptibility in fields up to 31 T </w:t>
      </w:r>
      <w:r w:rsidR="00700C30">
        <w:rPr>
          <w:rFonts w:ascii="Arial" w:hAnsi="Arial" w:cs="Arial"/>
          <w:sz w:val="20"/>
          <w:szCs w:val="20"/>
        </w:rPr>
        <w:t xml:space="preserve">as function of field and temperature using the tunnel diode oscillator technique </w:t>
      </w:r>
      <w:r w:rsidR="00485A52">
        <w:rPr>
          <w:rFonts w:ascii="Arial" w:hAnsi="Arial" w:cs="Arial"/>
          <w:sz w:val="20"/>
          <w:szCs w:val="20"/>
        </w:rPr>
        <w:t xml:space="preserve">at </w:t>
      </w:r>
      <w:r w:rsidR="007A46D1">
        <w:rPr>
          <w:rFonts w:ascii="Arial" w:hAnsi="Arial" w:cs="Arial"/>
          <w:sz w:val="20"/>
          <w:szCs w:val="20"/>
        </w:rPr>
        <w:t>the NHMFL</w:t>
      </w:r>
      <w:r w:rsidR="00485A52">
        <w:rPr>
          <w:rFonts w:ascii="Arial" w:hAnsi="Arial" w:cs="Arial"/>
          <w:sz w:val="20"/>
          <w:szCs w:val="20"/>
        </w:rPr>
        <w:t xml:space="preserve"> DC facility in </w:t>
      </w:r>
      <w:r w:rsidR="00700C30">
        <w:rPr>
          <w:rFonts w:ascii="Arial" w:hAnsi="Arial" w:cs="Arial"/>
          <w:sz w:val="20"/>
          <w:szCs w:val="20"/>
        </w:rPr>
        <w:t>Tallahassee</w:t>
      </w:r>
      <w:r w:rsidR="00485A52">
        <w:rPr>
          <w:rFonts w:ascii="Arial" w:hAnsi="Arial" w:cs="Arial"/>
          <w:sz w:val="20"/>
          <w:szCs w:val="20"/>
        </w:rPr>
        <w:t xml:space="preserve"> (cell 9)</w:t>
      </w:r>
      <w:r w:rsidR="00711D04">
        <w:rPr>
          <w:rFonts w:ascii="Arial" w:hAnsi="Arial" w:cs="Arial"/>
          <w:sz w:val="20"/>
          <w:szCs w:val="20"/>
        </w:rPr>
        <w:t xml:space="preserve">. </w:t>
      </w:r>
      <w:r w:rsidR="00BC6C4D">
        <w:rPr>
          <w:rFonts w:ascii="Arial" w:hAnsi="Arial" w:cs="Arial"/>
          <w:sz w:val="20"/>
          <w:szCs w:val="20"/>
        </w:rPr>
        <w:t>Single crystals of</w:t>
      </w:r>
      <w:r w:rsidR="006951BF">
        <w:rPr>
          <w:rFonts w:ascii="Arial" w:hAnsi="Arial" w:cs="Arial"/>
          <w:sz w:val="20"/>
          <w:szCs w:val="20"/>
        </w:rPr>
        <w:t xml:space="preserve"> size 0.8 x 1.2 x 1.5 mm were aligned with the c-axis parallel to the field, surrounded by a resonance coil, pressurized with a piston cylinder cell up to 16 kbar and cooled by a variable temperature insert for temperatures down to 1.4K.</w:t>
      </w:r>
    </w:p>
    <w:p w14:paraId="64FE922C" w14:textId="2ECF0B0D" w:rsidR="002524EE" w:rsidRPr="006B3824" w:rsidRDefault="00DC3018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B872C1" wp14:editId="74B79270">
                <wp:simplePos x="0" y="0"/>
                <wp:positionH relativeFrom="column">
                  <wp:posOffset>4699000</wp:posOffset>
                </wp:positionH>
                <wp:positionV relativeFrom="paragraph">
                  <wp:posOffset>76200</wp:posOffset>
                </wp:positionV>
                <wp:extent cx="1851025" cy="777240"/>
                <wp:effectExtent l="0" t="0" r="3175" b="10160"/>
                <wp:wrapThrough wrapText="bothSides">
                  <wp:wrapPolygon edited="0">
                    <wp:start x="0" y="0"/>
                    <wp:lineTo x="0" y="21176"/>
                    <wp:lineTo x="21341" y="21176"/>
                    <wp:lineTo x="21341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23D06" w14:textId="77777777" w:rsidR="00376D2C" w:rsidRPr="00376D2C" w:rsidRDefault="00376D2C" w:rsidP="00376D2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D3C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Fig.1</w:t>
                            </w:r>
                            <w:r w:rsidRPr="00376D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85A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 w:rsidR="00485A52" w:rsidRPr="00485A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rystal structure of [CuCl(pyz)</w:t>
                            </w:r>
                            <w:r w:rsidR="00485A52" w:rsidRPr="00485A52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="00485A52" w:rsidRPr="00485A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](BF</w:t>
                            </w:r>
                            <w:r w:rsidR="00485A52" w:rsidRPr="00485A52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>4</w:t>
                            </w:r>
                            <w:r w:rsidR="00485A52" w:rsidRPr="00485A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485A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485A52" w:rsidRPr="00485A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Hydrogen atoms are omitted for clarity. The unit cell is outlined by grey lines.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3DB872C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70pt;margin-top:6pt;width:145.75pt;height:6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" stroked="f">
                <v:textbox>
                  <w:txbxContent>
                    <w:p w14:paraId="4A423D06" w14:textId="77777777" w:rsidR="00376D2C" w:rsidRPr="00376D2C" w:rsidRDefault="00376D2C" w:rsidP="00376D2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D3C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Fig.1</w:t>
                      </w:r>
                      <w:r w:rsidRPr="00376D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485A52">
                        <w:rPr>
                          <w:rFonts w:ascii="Arial" w:hAnsi="Arial" w:cs="Arial"/>
                          <w:sz w:val="18"/>
                          <w:szCs w:val="18"/>
                        </w:rPr>
                        <w:t>C</w:t>
                      </w:r>
                      <w:r w:rsidR="00485A52" w:rsidRPr="00485A52">
                        <w:rPr>
                          <w:rFonts w:ascii="Arial" w:hAnsi="Arial" w:cs="Arial"/>
                          <w:sz w:val="18"/>
                          <w:szCs w:val="18"/>
                        </w:rPr>
                        <w:t>rystal structure of [</w:t>
                      </w:r>
                      <w:proofErr w:type="spellStart"/>
                      <w:r w:rsidR="00485A52" w:rsidRPr="00485A52">
                        <w:rPr>
                          <w:rFonts w:ascii="Arial" w:hAnsi="Arial" w:cs="Arial"/>
                          <w:sz w:val="18"/>
                          <w:szCs w:val="18"/>
                        </w:rPr>
                        <w:t>CuCl</w:t>
                      </w:r>
                      <w:proofErr w:type="spellEnd"/>
                      <w:r w:rsidR="00485A52" w:rsidRPr="00485A52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="00485A52" w:rsidRPr="00485A52">
                        <w:rPr>
                          <w:rFonts w:ascii="Arial" w:hAnsi="Arial" w:cs="Arial"/>
                          <w:sz w:val="18"/>
                          <w:szCs w:val="18"/>
                        </w:rPr>
                        <w:t>pyz</w:t>
                      </w:r>
                      <w:proofErr w:type="spellEnd"/>
                      <w:r w:rsidR="00485A52" w:rsidRPr="00485A52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proofErr w:type="gramStart"/>
                      <w:r w:rsidR="00485A52" w:rsidRPr="00485A52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="00485A52" w:rsidRPr="00485A52">
                        <w:rPr>
                          <w:rFonts w:ascii="Arial" w:hAnsi="Arial" w:cs="Arial"/>
                          <w:sz w:val="18"/>
                          <w:szCs w:val="18"/>
                        </w:rPr>
                        <w:t>](</w:t>
                      </w:r>
                      <w:proofErr w:type="gramEnd"/>
                      <w:r w:rsidR="00485A52" w:rsidRPr="00485A52">
                        <w:rPr>
                          <w:rFonts w:ascii="Arial" w:hAnsi="Arial" w:cs="Arial"/>
                          <w:sz w:val="18"/>
                          <w:szCs w:val="18"/>
                        </w:rPr>
                        <w:t>BF</w:t>
                      </w:r>
                      <w:r w:rsidR="00485A52" w:rsidRPr="00485A52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>4</w:t>
                      </w:r>
                      <w:r w:rsidR="00485A52" w:rsidRPr="00485A52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="00485A5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r w:rsidR="00485A52" w:rsidRPr="00485A52">
                        <w:rPr>
                          <w:rFonts w:ascii="Arial" w:hAnsi="Arial" w:cs="Arial"/>
                          <w:sz w:val="18"/>
                          <w:szCs w:val="18"/>
                        </w:rPr>
                        <w:t>Hydrogen atoms are omitted for clarity. The unit cell is outlined by grey lines.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53A96BA" w14:textId="44A77901"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14:paraId="03B510E6" w14:textId="67D9EC79" w:rsidR="00E25473" w:rsidRPr="006B3824" w:rsidRDefault="002376A9" w:rsidP="006951B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65920" behindDoc="0" locked="0" layoutInCell="1" allowOverlap="1" wp14:anchorId="472CCFDE" wp14:editId="3786C24E">
            <wp:simplePos x="0" y="0"/>
            <wp:positionH relativeFrom="column">
              <wp:posOffset>-635</wp:posOffset>
            </wp:positionH>
            <wp:positionV relativeFrom="paragraph">
              <wp:posOffset>788035</wp:posOffset>
            </wp:positionV>
            <wp:extent cx="2236470" cy="1863090"/>
            <wp:effectExtent l="0" t="0" r="0" b="0"/>
            <wp:wrapTight wrapText="bothSides">
              <wp:wrapPolygon edited="0">
                <wp:start x="0" y="0"/>
                <wp:lineTo x="0" y="21202"/>
                <wp:lineTo x="21342" y="21202"/>
                <wp:lineTo x="2134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g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470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824">
        <w:rPr>
          <w:rFonts w:ascii="Arial" w:hAnsi="Arial" w:cs="Arial"/>
          <w:sz w:val="20"/>
          <w:szCs w:val="20"/>
        </w:rPr>
        <w:tab/>
      </w:r>
      <w:r w:rsidR="006951BF">
        <w:rPr>
          <w:rFonts w:ascii="Arial" w:hAnsi="Arial" w:cs="Arial"/>
          <w:sz w:val="20"/>
          <w:szCs w:val="20"/>
        </w:rPr>
        <w:t>We have measured the magnetic susceptibility and determined the ordering temperature as a function of magnetic field and external pressure.</w:t>
      </w:r>
      <w:r w:rsidR="004E61DB">
        <w:rPr>
          <w:rFonts w:ascii="Arial" w:hAnsi="Arial" w:cs="Arial"/>
          <w:sz w:val="20"/>
          <w:szCs w:val="20"/>
        </w:rPr>
        <w:t xml:space="preserve"> </w:t>
      </w:r>
      <w:r w:rsidR="00104FAA">
        <w:rPr>
          <w:rFonts w:ascii="Arial" w:hAnsi="Arial" w:cs="Arial"/>
          <w:sz w:val="20"/>
          <w:szCs w:val="20"/>
        </w:rPr>
        <w:t>This</w:t>
      </w:r>
      <w:r w:rsidR="00A4520C">
        <w:rPr>
          <w:rFonts w:ascii="Arial" w:hAnsi="Arial" w:cs="Arial"/>
          <w:sz w:val="20"/>
          <w:szCs w:val="20"/>
        </w:rPr>
        <w:t xml:space="preserve"> allowed for a precise measurement of the temperature-field phase diagram at vario</w:t>
      </w:r>
      <w:r w:rsidR="00104FAA">
        <w:rPr>
          <w:rFonts w:ascii="Arial" w:hAnsi="Arial" w:cs="Arial"/>
          <w:sz w:val="20"/>
          <w:szCs w:val="20"/>
        </w:rPr>
        <w:t>us pressures</w:t>
      </w:r>
      <w:r w:rsidR="007D0B5F">
        <w:rPr>
          <w:rFonts w:ascii="Arial" w:hAnsi="Arial" w:cs="Arial"/>
          <w:sz w:val="20"/>
          <w:szCs w:val="20"/>
        </w:rPr>
        <w:t xml:space="preserve"> (</w:t>
      </w:r>
      <w:r w:rsidR="007D0B5F" w:rsidRPr="007D0B5F">
        <w:rPr>
          <w:rFonts w:ascii="Arial" w:hAnsi="Arial" w:cs="Arial"/>
          <w:b/>
          <w:sz w:val="20"/>
          <w:szCs w:val="20"/>
        </w:rPr>
        <w:t>Fig.2</w:t>
      </w:r>
      <w:r w:rsidR="007D0B5F">
        <w:rPr>
          <w:rFonts w:ascii="Arial" w:hAnsi="Arial" w:cs="Arial"/>
          <w:sz w:val="20"/>
          <w:szCs w:val="20"/>
        </w:rPr>
        <w:t>)</w:t>
      </w:r>
      <w:r w:rsidR="00104FAA">
        <w:rPr>
          <w:rFonts w:ascii="Arial" w:hAnsi="Arial" w:cs="Arial"/>
          <w:sz w:val="20"/>
          <w:szCs w:val="20"/>
        </w:rPr>
        <w:t xml:space="preserve">. As expected for a spin ½ Q2D Heisenberg antiferromagnet, the ordering temperature first increases with field and then decreases. The high-precision measurements allow for direct comparison with Quantum Monte Carlo </w:t>
      </w:r>
      <w:r w:rsidR="00A64E41">
        <w:rPr>
          <w:rFonts w:ascii="Arial" w:hAnsi="Arial" w:cs="Arial"/>
          <w:sz w:val="20"/>
          <w:szCs w:val="20"/>
        </w:rPr>
        <w:t xml:space="preserve">simulations and </w:t>
      </w:r>
      <w:r w:rsidR="00525425">
        <w:rPr>
          <w:rFonts w:ascii="Arial" w:hAnsi="Arial" w:cs="Arial"/>
          <w:sz w:val="20"/>
          <w:szCs w:val="20"/>
        </w:rPr>
        <w:t>thus</w:t>
      </w:r>
      <w:r w:rsidR="00A64E41">
        <w:rPr>
          <w:rFonts w:ascii="Arial" w:hAnsi="Arial" w:cs="Arial"/>
          <w:sz w:val="20"/>
          <w:szCs w:val="20"/>
        </w:rPr>
        <w:t xml:space="preserve"> for a fully quantitative analysis of both the susceptibility and the phase diagram. The magnetic exchange within the </w:t>
      </w:r>
      <w:r w:rsidR="00A64E41" w:rsidRPr="00A64E41">
        <w:rPr>
          <w:rFonts w:ascii="Arial" w:hAnsi="Arial" w:cs="Arial"/>
          <w:i/>
          <w:sz w:val="20"/>
          <w:szCs w:val="20"/>
        </w:rPr>
        <w:t>ab</w:t>
      </w:r>
      <w:r w:rsidR="00A64E41">
        <w:rPr>
          <w:rFonts w:ascii="Arial" w:hAnsi="Arial" w:cs="Arial"/>
          <w:sz w:val="20"/>
          <w:szCs w:val="20"/>
        </w:rPr>
        <w:t xml:space="preserve"> crystallographic plane was determined to </w:t>
      </w:r>
      <w:r w:rsidR="00270D75">
        <w:rPr>
          <w:rFonts w:ascii="Arial" w:hAnsi="Arial" w:cs="Arial"/>
          <w:sz w:val="20"/>
          <w:szCs w:val="20"/>
        </w:rPr>
        <w:t xml:space="preserve">J = </w:t>
      </w:r>
      <w:r w:rsidR="004C29A9">
        <w:rPr>
          <w:rFonts w:ascii="Arial" w:hAnsi="Arial" w:cs="Arial"/>
          <w:sz w:val="20"/>
          <w:szCs w:val="20"/>
        </w:rPr>
        <w:t>9.4K</w:t>
      </w:r>
      <w:r w:rsidR="00A64E41">
        <w:rPr>
          <w:rFonts w:ascii="Arial" w:hAnsi="Arial" w:cs="Arial"/>
          <w:sz w:val="20"/>
          <w:szCs w:val="20"/>
        </w:rPr>
        <w:t xml:space="preserve">. This value decreases by 10% upon application of 16 kbar external pressure. The interlayer coupling (along </w:t>
      </w:r>
      <w:r w:rsidR="00A64E41" w:rsidRPr="00A64E41">
        <w:rPr>
          <w:rFonts w:ascii="Arial" w:hAnsi="Arial" w:cs="Arial"/>
          <w:i/>
          <w:sz w:val="20"/>
          <w:szCs w:val="20"/>
        </w:rPr>
        <w:t>c</w:t>
      </w:r>
      <w:r w:rsidR="00A64E41">
        <w:rPr>
          <w:rFonts w:ascii="Arial" w:hAnsi="Arial" w:cs="Arial"/>
          <w:sz w:val="20"/>
          <w:szCs w:val="20"/>
        </w:rPr>
        <w:t xml:space="preserve">) is </w:t>
      </w:r>
      <w:r w:rsidR="00270D75">
        <w:rPr>
          <w:rFonts w:ascii="Arial" w:hAnsi="Arial" w:cs="Arial"/>
          <w:sz w:val="20"/>
          <w:szCs w:val="20"/>
        </w:rPr>
        <w:t>J</w:t>
      </w:r>
      <w:r w:rsidR="00270D75">
        <w:rPr>
          <w:rFonts w:ascii="Arial" w:hAnsi="Arial" w:cs="Arial"/>
          <w:sz w:val="20"/>
          <w:szCs w:val="20"/>
          <w:vertAlign w:val="subscript"/>
        </w:rPr>
        <w:sym w:font="Symbol" w:char="F05E"/>
      </w:r>
      <w:r w:rsidR="00270D75">
        <w:rPr>
          <w:rFonts w:ascii="Arial" w:hAnsi="Arial" w:cs="Arial"/>
          <w:sz w:val="20"/>
          <w:szCs w:val="20"/>
        </w:rPr>
        <w:t xml:space="preserve"> = </w:t>
      </w:r>
      <w:r w:rsidR="000955CE">
        <w:rPr>
          <w:rFonts w:ascii="Arial" w:hAnsi="Arial" w:cs="Arial"/>
          <w:sz w:val="20"/>
          <w:szCs w:val="20"/>
        </w:rPr>
        <w:t xml:space="preserve">0.3 </w:t>
      </w:r>
      <w:r w:rsidR="00A64E41">
        <w:rPr>
          <w:rFonts w:ascii="Arial" w:hAnsi="Arial" w:cs="Arial"/>
          <w:sz w:val="20"/>
          <w:szCs w:val="20"/>
        </w:rPr>
        <w:t xml:space="preserve">K and increases by 40% at 16 kbar pressure. </w:t>
      </w:r>
    </w:p>
    <w:p w14:paraId="54560B4A" w14:textId="7C4A6077"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03FBF785" w14:textId="4B3101F2"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14:paraId="7453506D" w14:textId="0FEE5E77" w:rsidR="00E25473" w:rsidRDefault="00270D75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8172ADB" wp14:editId="15F7FE49">
                <wp:simplePos x="0" y="0"/>
                <wp:positionH relativeFrom="column">
                  <wp:posOffset>-2000885</wp:posOffset>
                </wp:positionH>
                <wp:positionV relativeFrom="paragraph">
                  <wp:posOffset>797560</wp:posOffset>
                </wp:positionV>
                <wp:extent cx="1908175" cy="720725"/>
                <wp:effectExtent l="0" t="0" r="0" b="0"/>
                <wp:wrapThrough wrapText="bothSides">
                  <wp:wrapPolygon edited="0">
                    <wp:start x="0" y="0"/>
                    <wp:lineTo x="0" y="20553"/>
                    <wp:lineTo x="21277" y="20553"/>
                    <wp:lineTo x="21277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BAB38" w14:textId="77777777" w:rsidR="006951BF" w:rsidRPr="00376D2C" w:rsidRDefault="006951BF" w:rsidP="006951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D3C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376D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Temperature-field phase diagram of</w:t>
                            </w:r>
                            <w:r w:rsidRPr="00485A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[CuCl(pyz)</w:t>
                            </w:r>
                            <w:r w:rsidRPr="00485A52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485A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](BF</w:t>
                            </w:r>
                            <w:r w:rsidRPr="00485A52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>4</w:t>
                            </w:r>
                            <w:r w:rsidRPr="00485A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 various pressures.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-157.5pt;margin-top:62.8pt;width:150.25pt;height:5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" stroked="f">
                <v:textbox>
                  <w:txbxContent>
                    <w:p w14:paraId="28EBAB38" w14:textId="77777777" w:rsidR="006951BF" w:rsidRPr="00376D2C" w:rsidRDefault="006951BF" w:rsidP="006951B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D3C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</w:t>
                      </w:r>
                      <w:r w:rsidRPr="00376D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Temperature-field phase diagram of</w:t>
                      </w:r>
                      <w:r w:rsidRPr="00485A5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[CuCl(pyz)</w:t>
                      </w:r>
                      <w:r w:rsidRPr="00485A52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485A52">
                        <w:rPr>
                          <w:rFonts w:ascii="Arial" w:hAnsi="Arial" w:cs="Arial"/>
                          <w:sz w:val="18"/>
                          <w:szCs w:val="18"/>
                        </w:rPr>
                        <w:t>](BF</w:t>
                      </w:r>
                      <w:r w:rsidRPr="00485A52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>4</w:t>
                      </w:r>
                      <w:r w:rsidRPr="00485A52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at various pressures.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 w:rsidR="00BD6E33">
        <w:rPr>
          <w:rFonts w:ascii="Arial" w:hAnsi="Arial" w:cs="Arial"/>
          <w:sz w:val="20"/>
          <w:szCs w:val="20"/>
        </w:rPr>
        <w:t xml:space="preserve">We have shown that the </w:t>
      </w:r>
      <w:r w:rsidR="00C7625D">
        <w:rPr>
          <w:rFonts w:ascii="Arial" w:hAnsi="Arial" w:cs="Arial"/>
          <w:sz w:val="20"/>
          <w:szCs w:val="20"/>
        </w:rPr>
        <w:t>ratio between in-plane and interlayer couplings (J/J</w:t>
      </w:r>
      <w:r>
        <w:rPr>
          <w:rFonts w:ascii="Arial" w:hAnsi="Arial" w:cs="Arial"/>
          <w:sz w:val="20"/>
          <w:szCs w:val="20"/>
          <w:vertAlign w:val="subscript"/>
        </w:rPr>
        <w:sym w:font="Symbol" w:char="F05E"/>
      </w:r>
      <w:r w:rsidR="00C7625D">
        <w:rPr>
          <w:rFonts w:ascii="Arial" w:hAnsi="Arial" w:cs="Arial"/>
          <w:sz w:val="20"/>
          <w:szCs w:val="20"/>
        </w:rPr>
        <w:t xml:space="preserve">) in the model square lattice spin-½ Heisenberg </w:t>
      </w:r>
      <w:bookmarkStart w:id="0" w:name="_GoBack"/>
      <w:r w:rsidR="00C7625D">
        <w:rPr>
          <w:rFonts w:ascii="Arial" w:hAnsi="Arial" w:cs="Arial"/>
          <w:sz w:val="20"/>
          <w:szCs w:val="20"/>
        </w:rPr>
        <w:t xml:space="preserve">antiferromagnet </w:t>
      </w:r>
      <w:r w:rsidR="00C7625D" w:rsidRPr="00485A52">
        <w:rPr>
          <w:rFonts w:ascii="Arial" w:hAnsi="Arial" w:cs="Arial"/>
          <w:sz w:val="20"/>
          <w:szCs w:val="20"/>
        </w:rPr>
        <w:t>[CuCl(pyz)</w:t>
      </w:r>
      <w:r w:rsidR="00C7625D" w:rsidRPr="00485A52">
        <w:rPr>
          <w:rFonts w:ascii="Arial" w:hAnsi="Arial" w:cs="Arial"/>
          <w:sz w:val="20"/>
          <w:szCs w:val="20"/>
          <w:vertAlign w:val="subscript"/>
        </w:rPr>
        <w:t>2</w:t>
      </w:r>
      <w:r w:rsidR="00C7625D" w:rsidRPr="00485A52">
        <w:rPr>
          <w:rFonts w:ascii="Arial" w:hAnsi="Arial" w:cs="Arial"/>
          <w:sz w:val="20"/>
          <w:szCs w:val="20"/>
        </w:rPr>
        <w:t>](BF</w:t>
      </w:r>
      <w:r w:rsidR="00C7625D" w:rsidRPr="00485A52">
        <w:rPr>
          <w:rFonts w:ascii="Arial" w:hAnsi="Arial" w:cs="Arial"/>
          <w:sz w:val="20"/>
          <w:szCs w:val="20"/>
          <w:vertAlign w:val="subscript"/>
        </w:rPr>
        <w:t>4</w:t>
      </w:r>
      <w:r w:rsidR="00C7625D" w:rsidRPr="00485A52">
        <w:rPr>
          <w:rFonts w:ascii="Arial" w:hAnsi="Arial" w:cs="Arial"/>
          <w:sz w:val="20"/>
          <w:szCs w:val="20"/>
        </w:rPr>
        <w:t>)</w:t>
      </w:r>
      <w:r w:rsidR="00C7625D">
        <w:rPr>
          <w:rFonts w:ascii="Arial" w:hAnsi="Arial" w:cs="Arial"/>
          <w:sz w:val="20"/>
          <w:szCs w:val="20"/>
        </w:rPr>
        <w:t xml:space="preserve"> can be efficiently tuned with pressure</w:t>
      </w:r>
      <w:r w:rsidR="00EA1B20">
        <w:rPr>
          <w:rFonts w:ascii="Arial" w:hAnsi="Arial" w:cs="Arial"/>
          <w:sz w:val="20"/>
          <w:szCs w:val="20"/>
        </w:rPr>
        <w:t xml:space="preserve">, </w:t>
      </w:r>
      <w:bookmarkEnd w:id="0"/>
      <w:r w:rsidR="00EA1B20">
        <w:rPr>
          <w:rFonts w:ascii="Arial" w:hAnsi="Arial" w:cs="Arial"/>
          <w:sz w:val="20"/>
          <w:szCs w:val="20"/>
        </w:rPr>
        <w:t>thus allowing for direct control on the magnetic exchange.</w:t>
      </w:r>
      <w:r w:rsidR="00C7625D">
        <w:rPr>
          <w:rFonts w:ascii="Arial" w:hAnsi="Arial" w:cs="Arial"/>
          <w:sz w:val="20"/>
          <w:szCs w:val="20"/>
        </w:rPr>
        <w:t xml:space="preserve"> Our measurements allowed for the precise determination of the temperature-field phase diagram as function of external pressure</w:t>
      </w:r>
      <w:r w:rsidR="00381EA6">
        <w:rPr>
          <w:rFonts w:ascii="Arial" w:hAnsi="Arial" w:cs="Arial"/>
          <w:sz w:val="20"/>
          <w:szCs w:val="20"/>
        </w:rPr>
        <w:t>.</w:t>
      </w:r>
      <w:r w:rsidR="00C7625D">
        <w:rPr>
          <w:rFonts w:ascii="Arial" w:hAnsi="Arial" w:cs="Arial"/>
          <w:sz w:val="20"/>
          <w:szCs w:val="20"/>
        </w:rPr>
        <w:t xml:space="preserve"> </w:t>
      </w:r>
      <w:r w:rsidR="00381EA6">
        <w:rPr>
          <w:rFonts w:ascii="Arial" w:hAnsi="Arial" w:cs="Arial"/>
          <w:sz w:val="20"/>
          <w:szCs w:val="20"/>
        </w:rPr>
        <w:t>Our q</w:t>
      </w:r>
      <w:r w:rsidR="002C598C">
        <w:rPr>
          <w:rFonts w:ascii="Arial" w:hAnsi="Arial" w:cs="Arial"/>
          <w:sz w:val="20"/>
          <w:szCs w:val="20"/>
        </w:rPr>
        <w:t xml:space="preserve">uantitative </w:t>
      </w:r>
      <w:r w:rsidR="00381EA6">
        <w:rPr>
          <w:rFonts w:ascii="Arial" w:hAnsi="Arial" w:cs="Arial"/>
          <w:sz w:val="20"/>
          <w:szCs w:val="20"/>
        </w:rPr>
        <w:t xml:space="preserve">analysis with Quantum Monte Carlo simulations allow for direct </w:t>
      </w:r>
      <w:r w:rsidR="002C598C">
        <w:rPr>
          <w:rFonts w:ascii="Arial" w:hAnsi="Arial" w:cs="Arial"/>
          <w:sz w:val="20"/>
          <w:szCs w:val="20"/>
        </w:rPr>
        <w:t xml:space="preserve">comparison with </w:t>
      </w:r>
      <w:r w:rsidR="00EA1B20">
        <w:rPr>
          <w:rFonts w:ascii="Arial" w:hAnsi="Arial" w:cs="Arial"/>
          <w:sz w:val="20"/>
          <w:szCs w:val="20"/>
        </w:rPr>
        <w:t>recent progress in theoretical quantum matter physics.</w:t>
      </w:r>
    </w:p>
    <w:p w14:paraId="3B415EC2" w14:textId="2524EA2F" w:rsidR="00734E94" w:rsidRPr="006B3824" w:rsidRDefault="00734E9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9DE4C3A" w14:textId="77777777" w:rsidR="007A46D1" w:rsidRDefault="007A46D1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55DD0760" w14:textId="77777777"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14:paraId="1B70D1FB" w14:textId="599DA186" w:rsidR="00FB4399" w:rsidRDefault="00FB4399" w:rsidP="00FB4399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255DBE">
        <w:rPr>
          <w:rFonts w:ascii="Arial" w:eastAsia="Times New Roman" w:hAnsi="Arial" w:cs="Arial"/>
          <w:sz w:val="20"/>
          <w:szCs w:val="20"/>
          <w:lang w:eastAsia="en-US"/>
        </w:rPr>
        <w:t xml:space="preserve">We acknowledge excellent </w:t>
      </w:r>
      <w:r w:rsidR="006951BF">
        <w:rPr>
          <w:rFonts w:ascii="Arial" w:eastAsia="Times New Roman" w:hAnsi="Arial" w:cs="Arial"/>
          <w:sz w:val="20"/>
          <w:szCs w:val="20"/>
          <w:lang w:eastAsia="en-US"/>
        </w:rPr>
        <w:t xml:space="preserve">experimental support from David Graf. </w:t>
      </w:r>
      <w:r w:rsidR="00255DBE">
        <w:rPr>
          <w:rFonts w:ascii="Arial" w:eastAsia="Times New Roman" w:hAnsi="Arial" w:cs="Arial"/>
          <w:sz w:val="20"/>
          <w:szCs w:val="20"/>
          <w:lang w:eastAsia="en-US"/>
        </w:rPr>
        <w:t>Part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 xml:space="preserve"> of this work was performed at the National High Magnetic Field Laboratory, which is supported by National Science Foundation Coopera</w:t>
      </w:r>
      <w:r w:rsidR="003A1FF5">
        <w:rPr>
          <w:rFonts w:ascii="Arial" w:eastAsia="Times New Roman" w:hAnsi="Arial" w:cs="Arial"/>
          <w:sz w:val="20"/>
          <w:szCs w:val="20"/>
          <w:lang w:eastAsia="en-US"/>
        </w:rPr>
        <w:t>tive Agreement No. DMR-1157490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 and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34CEB">
        <w:rPr>
          <w:rFonts w:ascii="Arial" w:eastAsia="Times New Roman" w:hAnsi="Arial" w:cs="Arial"/>
          <w:sz w:val="20"/>
          <w:szCs w:val="20"/>
          <w:lang w:eastAsia="en-US"/>
        </w:rPr>
        <w:t>e of Florida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. </w:t>
      </w:r>
      <w:r w:rsidR="00491C5D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</w:p>
    <w:p w14:paraId="5234576F" w14:textId="77777777"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3D0B2194" w14:textId="77777777" w:rsidR="00E25473" w:rsidRDefault="00E2547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14:paraId="0B8B0B9C" w14:textId="5DEC0812" w:rsidR="00F908F6" w:rsidRPr="006B3824" w:rsidRDefault="001A4B79" w:rsidP="00956EBA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[1] </w:t>
      </w:r>
      <w:r w:rsidR="00270D75">
        <w:rPr>
          <w:rFonts w:ascii="Arial" w:hAnsi="Arial" w:cs="Arial"/>
          <w:sz w:val="20"/>
          <w:szCs w:val="20"/>
        </w:rPr>
        <w:t xml:space="preserve">Kubus, M. </w:t>
      </w:r>
      <w:r w:rsidR="00270D75" w:rsidRPr="00270D75">
        <w:rPr>
          <w:rFonts w:ascii="Arial" w:hAnsi="Arial" w:cs="Arial"/>
          <w:i/>
          <w:sz w:val="20"/>
          <w:szCs w:val="20"/>
        </w:rPr>
        <w:t>et al.</w:t>
      </w:r>
      <w:r>
        <w:rPr>
          <w:rFonts w:ascii="Arial" w:hAnsi="Arial" w:cs="Arial"/>
          <w:sz w:val="20"/>
          <w:szCs w:val="20"/>
        </w:rPr>
        <w:t xml:space="preserve">, accepted for publication in </w:t>
      </w:r>
      <w:r w:rsidRPr="001A4B79">
        <w:rPr>
          <w:rFonts w:ascii="Arial" w:hAnsi="Arial" w:cs="Arial"/>
          <w:sz w:val="20"/>
          <w:szCs w:val="20"/>
        </w:rPr>
        <w:t>Inorg. Chem.</w:t>
      </w:r>
      <w:r>
        <w:rPr>
          <w:rFonts w:ascii="Arial" w:hAnsi="Arial" w:cs="Arial"/>
          <w:sz w:val="20"/>
          <w:szCs w:val="20"/>
        </w:rPr>
        <w:t xml:space="preserve"> (2018).</w:t>
      </w:r>
    </w:p>
    <w:sectPr w:rsidR="00F908F6" w:rsidRPr="006B3824" w:rsidSect="00450C97">
      <w:headerReference w:type="default" r:id="rId12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04F6A" w14:textId="77777777" w:rsidR="00AA32FE" w:rsidRDefault="00AA32FE">
      <w:r>
        <w:separator/>
      </w:r>
    </w:p>
  </w:endnote>
  <w:endnote w:type="continuationSeparator" w:id="0">
    <w:p w14:paraId="7A174313" w14:textId="77777777" w:rsidR="00AA32FE" w:rsidRDefault="00AA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66FB2" w14:textId="77777777" w:rsidR="00AA32FE" w:rsidRDefault="00AA32FE">
      <w:r>
        <w:separator/>
      </w:r>
    </w:p>
  </w:footnote>
  <w:footnote w:type="continuationSeparator" w:id="0">
    <w:p w14:paraId="06420C43" w14:textId="77777777" w:rsidR="00AA32FE" w:rsidRDefault="00AA3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E1238" w14:textId="09CC9A03" w:rsidR="00F974C6" w:rsidRDefault="00DC3018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1DA70C" wp14:editId="2D61537C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7B06E" w14:textId="77777777" w:rsidR="00F95583" w:rsidRPr="00091A2B" w:rsidRDefault="001E6B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 w:rsidR="00A55035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14:paraId="2C4852C4" w14:textId="77777777" w:rsidR="00F974C6" w:rsidRPr="00091A2B" w:rsidRDefault="001E6BF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201</w:t>
                          </w:r>
                          <w:r w:rsidR="00091A2B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7</w:t>
                          </w:r>
                          <w:r w:rsidR="008A1D84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 xml:space="preserve"> </w:t>
                          </w:r>
                          <w:r w:rsidR="00F974C6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311DA70C"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" stroked="f">
              <v:textbox>
                <w:txbxContent>
                  <w:p w14:paraId="6F47B06E" w14:textId="77777777" w:rsidR="00F95583" w:rsidRPr="00091A2B" w:rsidRDefault="001E6BF4" w:rsidP="00F95583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 xml:space="preserve">NATIONAL HIGH MAGNETIC FIELD </w:t>
                    </w:r>
                    <w:r w:rsidR="00A55035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LABORATORY</w:t>
                    </w:r>
                  </w:p>
                  <w:p w14:paraId="2C4852C4" w14:textId="77777777" w:rsidR="00F974C6" w:rsidRPr="00091A2B" w:rsidRDefault="001E6BF4" w:rsidP="001E6BF4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201</w:t>
                    </w:r>
                    <w:r w:rsidR="00091A2B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7</w:t>
                    </w:r>
                    <w:r w:rsidR="008A1D84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 xml:space="preserve"> </w:t>
                    </w:r>
                    <w:r w:rsidR="00F974C6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 w:rsidRPr="00E60509"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599E4C8D" wp14:editId="52980A75">
          <wp:extent cx="516890" cy="629285"/>
          <wp:effectExtent l="0" t="0" r="0" b="5715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20C55"/>
    <w:rsid w:val="000466B2"/>
    <w:rsid w:val="000558AC"/>
    <w:rsid w:val="000736B9"/>
    <w:rsid w:val="00085670"/>
    <w:rsid w:val="00087FF7"/>
    <w:rsid w:val="00091A2B"/>
    <w:rsid w:val="000955CE"/>
    <w:rsid w:val="000A1716"/>
    <w:rsid w:val="000A59A8"/>
    <w:rsid w:val="000E1D4F"/>
    <w:rsid w:val="00104A4C"/>
    <w:rsid w:val="00104FAA"/>
    <w:rsid w:val="00106758"/>
    <w:rsid w:val="00113D92"/>
    <w:rsid w:val="00120180"/>
    <w:rsid w:val="00126409"/>
    <w:rsid w:val="0014131B"/>
    <w:rsid w:val="00141FE9"/>
    <w:rsid w:val="00155AD2"/>
    <w:rsid w:val="00167606"/>
    <w:rsid w:val="001836FA"/>
    <w:rsid w:val="0018419E"/>
    <w:rsid w:val="0018697C"/>
    <w:rsid w:val="00187023"/>
    <w:rsid w:val="001A4B79"/>
    <w:rsid w:val="001D59E4"/>
    <w:rsid w:val="001E526E"/>
    <w:rsid w:val="001E5ECF"/>
    <w:rsid w:val="001E6BF4"/>
    <w:rsid w:val="00231335"/>
    <w:rsid w:val="00233F11"/>
    <w:rsid w:val="002376A9"/>
    <w:rsid w:val="00241739"/>
    <w:rsid w:val="002426D5"/>
    <w:rsid w:val="002524EE"/>
    <w:rsid w:val="00255DBE"/>
    <w:rsid w:val="00265A15"/>
    <w:rsid w:val="00270D75"/>
    <w:rsid w:val="00290223"/>
    <w:rsid w:val="002C598C"/>
    <w:rsid w:val="002C7675"/>
    <w:rsid w:val="00306550"/>
    <w:rsid w:val="00312C04"/>
    <w:rsid w:val="00334CEB"/>
    <w:rsid w:val="003560D2"/>
    <w:rsid w:val="00363C8F"/>
    <w:rsid w:val="00374201"/>
    <w:rsid w:val="00376D2C"/>
    <w:rsid w:val="003772FA"/>
    <w:rsid w:val="00381EA6"/>
    <w:rsid w:val="00393065"/>
    <w:rsid w:val="003A1FF5"/>
    <w:rsid w:val="003C6493"/>
    <w:rsid w:val="003E2F8E"/>
    <w:rsid w:val="003F55A7"/>
    <w:rsid w:val="003F6E7E"/>
    <w:rsid w:val="00410D2C"/>
    <w:rsid w:val="00420894"/>
    <w:rsid w:val="00430E33"/>
    <w:rsid w:val="00450C97"/>
    <w:rsid w:val="00485A52"/>
    <w:rsid w:val="00486FF9"/>
    <w:rsid w:val="0049187D"/>
    <w:rsid w:val="00491C5D"/>
    <w:rsid w:val="004A227C"/>
    <w:rsid w:val="004A2E30"/>
    <w:rsid w:val="004C29A9"/>
    <w:rsid w:val="004E61DB"/>
    <w:rsid w:val="004F160B"/>
    <w:rsid w:val="004F709E"/>
    <w:rsid w:val="005034C0"/>
    <w:rsid w:val="00504FF9"/>
    <w:rsid w:val="00511F7E"/>
    <w:rsid w:val="005173CE"/>
    <w:rsid w:val="00525425"/>
    <w:rsid w:val="0053142A"/>
    <w:rsid w:val="005452B9"/>
    <w:rsid w:val="00583BC3"/>
    <w:rsid w:val="005A151F"/>
    <w:rsid w:val="005A1B84"/>
    <w:rsid w:val="005C4422"/>
    <w:rsid w:val="005C4667"/>
    <w:rsid w:val="005C5648"/>
    <w:rsid w:val="00625028"/>
    <w:rsid w:val="00627F7D"/>
    <w:rsid w:val="00635B27"/>
    <w:rsid w:val="006612DC"/>
    <w:rsid w:val="00672D41"/>
    <w:rsid w:val="006951BF"/>
    <w:rsid w:val="006B3824"/>
    <w:rsid w:val="006C4440"/>
    <w:rsid w:val="006D745E"/>
    <w:rsid w:val="006E2CE0"/>
    <w:rsid w:val="006E4A9F"/>
    <w:rsid w:val="00700C30"/>
    <w:rsid w:val="00711D04"/>
    <w:rsid w:val="007207FF"/>
    <w:rsid w:val="00731C19"/>
    <w:rsid w:val="00734E94"/>
    <w:rsid w:val="00764FB5"/>
    <w:rsid w:val="00771745"/>
    <w:rsid w:val="00774A49"/>
    <w:rsid w:val="007A46D1"/>
    <w:rsid w:val="007C0813"/>
    <w:rsid w:val="007D0B5F"/>
    <w:rsid w:val="007D1151"/>
    <w:rsid w:val="007D3105"/>
    <w:rsid w:val="007E2F28"/>
    <w:rsid w:val="00862CB5"/>
    <w:rsid w:val="00883638"/>
    <w:rsid w:val="008A1D84"/>
    <w:rsid w:val="008B05B8"/>
    <w:rsid w:val="008C5788"/>
    <w:rsid w:val="008E5BC5"/>
    <w:rsid w:val="008E5C85"/>
    <w:rsid w:val="008F35CC"/>
    <w:rsid w:val="008F6083"/>
    <w:rsid w:val="00956EBA"/>
    <w:rsid w:val="009648AC"/>
    <w:rsid w:val="00987033"/>
    <w:rsid w:val="009A39F6"/>
    <w:rsid w:val="009A3F73"/>
    <w:rsid w:val="009B41B2"/>
    <w:rsid w:val="009C318D"/>
    <w:rsid w:val="009C3DF0"/>
    <w:rsid w:val="009C7F31"/>
    <w:rsid w:val="009D39A4"/>
    <w:rsid w:val="009E4F1E"/>
    <w:rsid w:val="00A1227A"/>
    <w:rsid w:val="00A4520C"/>
    <w:rsid w:val="00A55035"/>
    <w:rsid w:val="00A64E41"/>
    <w:rsid w:val="00A677E1"/>
    <w:rsid w:val="00A758E6"/>
    <w:rsid w:val="00A94FC4"/>
    <w:rsid w:val="00A97CB0"/>
    <w:rsid w:val="00AA32FE"/>
    <w:rsid w:val="00AC297F"/>
    <w:rsid w:val="00AC4AFE"/>
    <w:rsid w:val="00AD3CDD"/>
    <w:rsid w:val="00AD6D3C"/>
    <w:rsid w:val="00AE142B"/>
    <w:rsid w:val="00AF7C63"/>
    <w:rsid w:val="00B00CDB"/>
    <w:rsid w:val="00B06661"/>
    <w:rsid w:val="00B11157"/>
    <w:rsid w:val="00B23124"/>
    <w:rsid w:val="00B25D4D"/>
    <w:rsid w:val="00B45112"/>
    <w:rsid w:val="00B5585D"/>
    <w:rsid w:val="00B6128B"/>
    <w:rsid w:val="00B71405"/>
    <w:rsid w:val="00B75DC9"/>
    <w:rsid w:val="00B938F1"/>
    <w:rsid w:val="00B94321"/>
    <w:rsid w:val="00B95FCB"/>
    <w:rsid w:val="00B96080"/>
    <w:rsid w:val="00BA00BE"/>
    <w:rsid w:val="00BA7096"/>
    <w:rsid w:val="00BC6C4D"/>
    <w:rsid w:val="00BD6E33"/>
    <w:rsid w:val="00BE2257"/>
    <w:rsid w:val="00BF78FB"/>
    <w:rsid w:val="00C02989"/>
    <w:rsid w:val="00C076C7"/>
    <w:rsid w:val="00C13313"/>
    <w:rsid w:val="00C27CD7"/>
    <w:rsid w:val="00C75A17"/>
    <w:rsid w:val="00C7625D"/>
    <w:rsid w:val="00C81666"/>
    <w:rsid w:val="00C83434"/>
    <w:rsid w:val="00C83EAA"/>
    <w:rsid w:val="00C93418"/>
    <w:rsid w:val="00C93F0D"/>
    <w:rsid w:val="00CA6625"/>
    <w:rsid w:val="00CB0819"/>
    <w:rsid w:val="00CB1A7C"/>
    <w:rsid w:val="00CB4058"/>
    <w:rsid w:val="00CC3AA4"/>
    <w:rsid w:val="00CC5B40"/>
    <w:rsid w:val="00CE3F90"/>
    <w:rsid w:val="00D01F6B"/>
    <w:rsid w:val="00D0313F"/>
    <w:rsid w:val="00D07879"/>
    <w:rsid w:val="00D1756D"/>
    <w:rsid w:val="00D65CBB"/>
    <w:rsid w:val="00D67B56"/>
    <w:rsid w:val="00D851F6"/>
    <w:rsid w:val="00DC3018"/>
    <w:rsid w:val="00DD44E5"/>
    <w:rsid w:val="00DE3216"/>
    <w:rsid w:val="00E04B24"/>
    <w:rsid w:val="00E07ED9"/>
    <w:rsid w:val="00E25473"/>
    <w:rsid w:val="00E411D1"/>
    <w:rsid w:val="00E43BB4"/>
    <w:rsid w:val="00E5095B"/>
    <w:rsid w:val="00E57E61"/>
    <w:rsid w:val="00E60509"/>
    <w:rsid w:val="00EA1B20"/>
    <w:rsid w:val="00EA1E33"/>
    <w:rsid w:val="00EB489A"/>
    <w:rsid w:val="00EB515D"/>
    <w:rsid w:val="00F061BE"/>
    <w:rsid w:val="00F23F2F"/>
    <w:rsid w:val="00F31351"/>
    <w:rsid w:val="00F31B06"/>
    <w:rsid w:val="00F43581"/>
    <w:rsid w:val="00F4530F"/>
    <w:rsid w:val="00F45B22"/>
    <w:rsid w:val="00F52E02"/>
    <w:rsid w:val="00F54466"/>
    <w:rsid w:val="00F8198A"/>
    <w:rsid w:val="00F908F6"/>
    <w:rsid w:val="00F935F1"/>
    <w:rsid w:val="00F95583"/>
    <w:rsid w:val="00F974C6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281FE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5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subject/>
  <dc:creator>Anke Toth</dc:creator>
  <cp:keywords/>
  <cp:lastModifiedBy>Anke Toth</cp:lastModifiedBy>
  <cp:revision>6</cp:revision>
  <cp:lastPrinted>2015-07-15T14:10:00Z</cp:lastPrinted>
  <dcterms:created xsi:type="dcterms:W3CDTF">2018-01-26T20:09:00Z</dcterms:created>
  <dcterms:modified xsi:type="dcterms:W3CDTF">2018-04-03T13:53:00Z</dcterms:modified>
</cp:coreProperties>
</file>