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17" w:rsidRPr="00D65CBB" w:rsidRDefault="0019204B" w:rsidP="00355737">
      <w:pPr>
        <w:tabs>
          <w:tab w:val="left" w:pos="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Magnetostriction experiments in</w:t>
      </w:r>
      <w:r w:rsidR="00355737">
        <w:rPr>
          <w:rFonts w:ascii="Arial" w:hAnsi="Arial" w:cs="Arial"/>
          <w:b/>
        </w:rPr>
        <w:t xml:space="preserve"> high pulsed magnetic fields to </w:t>
      </w:r>
      <w:r>
        <w:rPr>
          <w:rFonts w:ascii="Arial" w:hAnsi="Arial" w:cs="Arial"/>
          <w:b/>
        </w:rPr>
        <w:t>t</w:t>
      </w:r>
      <w:r w:rsidR="00355737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st</w:t>
      </w:r>
      <w:r w:rsidR="00355737">
        <w:rPr>
          <w:rFonts w:ascii="Arial" w:hAnsi="Arial" w:cs="Arial"/>
          <w:b/>
        </w:rPr>
        <w:t xml:space="preserve"> Ru</w:t>
      </w:r>
      <w:r w:rsidR="00355737" w:rsidRPr="00355737">
        <w:rPr>
          <w:rFonts w:ascii="Arial" w:hAnsi="Arial" w:cs="Arial"/>
          <w:b/>
          <w:vertAlign w:val="superscript"/>
        </w:rPr>
        <w:t>4+</w:t>
      </w:r>
      <w:r w:rsidR="00355737">
        <w:rPr>
          <w:rFonts w:ascii="Arial" w:hAnsi="Arial" w:cs="Arial"/>
          <w:b/>
        </w:rPr>
        <w:t xml:space="preserve"> ground state properties in Sr</w:t>
      </w:r>
      <w:r w:rsidR="00355737" w:rsidRPr="00355737">
        <w:rPr>
          <w:rFonts w:ascii="Arial" w:hAnsi="Arial" w:cs="Arial"/>
          <w:b/>
          <w:vertAlign w:val="subscript"/>
        </w:rPr>
        <w:t>4</w:t>
      </w:r>
      <w:r w:rsidR="00355737">
        <w:rPr>
          <w:rFonts w:ascii="Arial" w:hAnsi="Arial" w:cs="Arial"/>
          <w:b/>
        </w:rPr>
        <w:t>Ru</w:t>
      </w:r>
      <w:r w:rsidR="00355737" w:rsidRPr="00355737">
        <w:rPr>
          <w:rFonts w:ascii="Arial" w:hAnsi="Arial" w:cs="Arial"/>
          <w:b/>
          <w:vertAlign w:val="subscript"/>
        </w:rPr>
        <w:t>3</w:t>
      </w:r>
      <w:r w:rsidR="00355737">
        <w:rPr>
          <w:rFonts w:ascii="Arial" w:hAnsi="Arial" w:cs="Arial"/>
          <w:b/>
        </w:rPr>
        <w:t>O</w:t>
      </w:r>
      <w:r w:rsidR="00355737" w:rsidRPr="00355737">
        <w:rPr>
          <w:rFonts w:ascii="Arial" w:hAnsi="Arial" w:cs="Arial"/>
          <w:b/>
          <w:vertAlign w:val="subscript"/>
        </w:rPr>
        <w:t>10</w:t>
      </w:r>
    </w:p>
    <w:p w:rsidR="003E2F8E" w:rsidRPr="006B3824" w:rsidRDefault="003E2F8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6B3824" w:rsidRDefault="008F5771" w:rsidP="00FE281A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FE281A">
        <w:rPr>
          <w:rFonts w:ascii="Arial" w:hAnsi="Arial" w:cs="Arial"/>
          <w:sz w:val="20"/>
          <w:szCs w:val="20"/>
          <w:u w:val="single"/>
        </w:rPr>
        <w:t>Vecchione</w:t>
      </w:r>
      <w:r w:rsidR="00FE281A" w:rsidRPr="00FE281A">
        <w:rPr>
          <w:rFonts w:ascii="Arial" w:hAnsi="Arial" w:cs="Arial"/>
          <w:sz w:val="20"/>
          <w:szCs w:val="20"/>
          <w:u w:val="single"/>
        </w:rPr>
        <w:t>, A.</w:t>
      </w:r>
      <w:r w:rsidR="00FE281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Granata</w:t>
      </w:r>
      <w:r w:rsidR="00FE281A">
        <w:rPr>
          <w:rFonts w:ascii="Arial" w:hAnsi="Arial" w:cs="Arial"/>
          <w:sz w:val="20"/>
          <w:szCs w:val="20"/>
        </w:rPr>
        <w:t xml:space="preserve">, V., </w:t>
      </w:r>
      <w:r>
        <w:rPr>
          <w:rFonts w:ascii="Arial" w:hAnsi="Arial" w:cs="Arial"/>
          <w:sz w:val="20"/>
          <w:szCs w:val="20"/>
        </w:rPr>
        <w:t>Fittipaldi</w:t>
      </w:r>
      <w:r w:rsidR="00FE281A">
        <w:rPr>
          <w:rFonts w:ascii="Arial" w:hAnsi="Arial" w:cs="Arial"/>
          <w:sz w:val="20"/>
          <w:szCs w:val="20"/>
        </w:rPr>
        <w:t>, R.</w:t>
      </w:r>
      <w:r>
        <w:rPr>
          <w:rFonts w:ascii="Arial" w:hAnsi="Arial" w:cs="Arial"/>
          <w:sz w:val="20"/>
          <w:szCs w:val="20"/>
        </w:rPr>
        <w:t xml:space="preserve"> (Univ. of Salerno, Italy)</w:t>
      </w:r>
      <w:r w:rsidR="00FE281A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Salamon</w:t>
      </w:r>
      <w:r w:rsidR="00FE281A">
        <w:rPr>
          <w:rFonts w:ascii="Arial" w:hAnsi="Arial" w:cs="Arial"/>
          <w:sz w:val="20"/>
          <w:szCs w:val="20"/>
        </w:rPr>
        <w:t>, M.B.</w:t>
      </w:r>
      <w:r>
        <w:rPr>
          <w:rFonts w:ascii="Arial" w:hAnsi="Arial" w:cs="Arial"/>
          <w:sz w:val="20"/>
          <w:szCs w:val="20"/>
        </w:rPr>
        <w:t xml:space="preserve"> (University of Texas at Dallas)</w:t>
      </w:r>
      <w:r w:rsidR="00FE281A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>Civale</w:t>
      </w:r>
      <w:r w:rsidR="00FE281A">
        <w:rPr>
          <w:rFonts w:ascii="Arial" w:hAnsi="Arial" w:cs="Arial"/>
          <w:sz w:val="20"/>
          <w:szCs w:val="20"/>
        </w:rPr>
        <w:t>, L.</w:t>
      </w:r>
      <w:r>
        <w:rPr>
          <w:rFonts w:ascii="Arial" w:hAnsi="Arial" w:cs="Arial"/>
          <w:sz w:val="20"/>
          <w:szCs w:val="20"/>
        </w:rPr>
        <w:t xml:space="preserve"> (</w:t>
      </w:r>
      <w:r w:rsidR="00A352DC">
        <w:rPr>
          <w:rFonts w:ascii="Arial" w:hAnsi="Arial" w:cs="Arial"/>
          <w:sz w:val="20"/>
          <w:szCs w:val="20"/>
        </w:rPr>
        <w:t xml:space="preserve">MPA-CMMS, </w:t>
      </w:r>
      <w:r>
        <w:rPr>
          <w:rFonts w:ascii="Arial" w:hAnsi="Arial" w:cs="Arial"/>
          <w:sz w:val="20"/>
          <w:szCs w:val="20"/>
        </w:rPr>
        <w:t>LANL)</w:t>
      </w:r>
      <w:r w:rsidR="00FE281A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>Jaime</w:t>
      </w:r>
      <w:r w:rsidR="00FE281A">
        <w:rPr>
          <w:rFonts w:ascii="Arial" w:hAnsi="Arial" w:cs="Arial"/>
          <w:sz w:val="20"/>
          <w:szCs w:val="20"/>
        </w:rPr>
        <w:t>, M.</w:t>
      </w:r>
      <w:r>
        <w:rPr>
          <w:rFonts w:ascii="Arial" w:hAnsi="Arial" w:cs="Arial"/>
          <w:sz w:val="20"/>
          <w:szCs w:val="20"/>
        </w:rPr>
        <w:t xml:space="preserve"> (NHMFL, LANL)</w:t>
      </w:r>
      <w:r w:rsidR="00FE281A">
        <w:rPr>
          <w:rFonts w:ascii="Arial" w:hAnsi="Arial" w:cs="Arial"/>
          <w:sz w:val="20"/>
          <w:szCs w:val="20"/>
        </w:rPr>
        <w:t xml:space="preserve">; </w:t>
      </w:r>
      <w:r w:rsidR="00157C9D">
        <w:rPr>
          <w:rFonts w:ascii="Arial" w:hAnsi="Arial" w:cs="Arial"/>
          <w:sz w:val="20"/>
          <w:szCs w:val="20"/>
        </w:rPr>
        <w:t>Corval</w:t>
      </w:r>
      <w:r w:rsidR="00830BC0">
        <w:rPr>
          <w:rFonts w:ascii="Arial" w:hAnsi="Arial" w:cs="Arial"/>
          <w:sz w:val="20"/>
          <w:szCs w:val="20"/>
        </w:rPr>
        <w:t>á</w:t>
      </w:r>
      <w:r w:rsidR="00157C9D">
        <w:rPr>
          <w:rFonts w:ascii="Arial" w:hAnsi="Arial" w:cs="Arial"/>
          <w:sz w:val="20"/>
          <w:szCs w:val="20"/>
        </w:rPr>
        <w:t>n</w:t>
      </w:r>
      <w:r w:rsidR="00FE281A">
        <w:rPr>
          <w:rFonts w:ascii="Arial" w:hAnsi="Arial" w:cs="Arial"/>
          <w:sz w:val="20"/>
          <w:szCs w:val="20"/>
        </w:rPr>
        <w:t>, C.</w:t>
      </w:r>
      <w:r w:rsidR="00157C9D">
        <w:rPr>
          <w:rFonts w:ascii="Arial" w:hAnsi="Arial" w:cs="Arial"/>
          <w:sz w:val="20"/>
          <w:szCs w:val="20"/>
        </w:rPr>
        <w:t xml:space="preserve"> (</w:t>
      </w:r>
      <w:r w:rsidR="00830BC0">
        <w:rPr>
          <w:rFonts w:ascii="Arial" w:hAnsi="Arial" w:cs="Arial"/>
          <w:sz w:val="20"/>
          <w:szCs w:val="20"/>
        </w:rPr>
        <w:t>Univ. NTF, Buenos Aires, Argentina</w:t>
      </w:r>
      <w:r w:rsidR="00157C9D">
        <w:rPr>
          <w:rFonts w:ascii="Arial" w:hAnsi="Arial" w:cs="Arial"/>
          <w:sz w:val="20"/>
          <w:szCs w:val="20"/>
        </w:rPr>
        <w:t>)</w:t>
      </w:r>
      <w:r w:rsidR="00FE281A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 xml:space="preserve"> Weickert</w:t>
      </w:r>
      <w:r w:rsidR="00FE281A">
        <w:rPr>
          <w:rFonts w:ascii="Arial" w:hAnsi="Arial" w:cs="Arial"/>
          <w:sz w:val="20"/>
          <w:szCs w:val="20"/>
        </w:rPr>
        <w:t>, F.</w:t>
      </w:r>
      <w:r>
        <w:rPr>
          <w:rFonts w:ascii="Arial" w:hAnsi="Arial" w:cs="Arial"/>
          <w:sz w:val="20"/>
          <w:szCs w:val="20"/>
        </w:rPr>
        <w:t xml:space="preserve"> (NHMFL, Florida State University)</w:t>
      </w:r>
    </w:p>
    <w:p w:rsidR="00A94FC4" w:rsidRPr="006B3824" w:rsidRDefault="00FE281A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496E4E">
        <w:rPr>
          <w:rFonts w:ascii="Arial" w:hAnsi="Arial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65407" behindDoc="1" locked="0" layoutInCell="1" allowOverlap="1" wp14:anchorId="1C8C08B4" wp14:editId="43368FB2">
            <wp:simplePos x="0" y="0"/>
            <wp:positionH relativeFrom="margin">
              <wp:posOffset>4210685</wp:posOffset>
            </wp:positionH>
            <wp:positionV relativeFrom="paragraph">
              <wp:posOffset>146685</wp:posOffset>
            </wp:positionV>
            <wp:extent cx="2332355" cy="1784350"/>
            <wp:effectExtent l="0" t="0" r="0" b="6350"/>
            <wp:wrapTight wrapText="bothSides">
              <wp:wrapPolygon edited="0">
                <wp:start x="0" y="0"/>
                <wp:lineTo x="0" y="21446"/>
                <wp:lineTo x="21347" y="21446"/>
                <wp:lineTo x="2134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a\measurements\LANL\NHMFL\short_pulse\Magnetization\Sr4Ru3O10\pdf\MvsH_T0p6K_Hlla_plusMyr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7530" w:rsidRDefault="00767530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767530">
        <w:rPr>
          <w:rFonts w:ascii="Arial" w:hAnsi="Arial" w:cs="Arial"/>
          <w:b/>
          <w:sz w:val="20"/>
          <w:szCs w:val="20"/>
        </w:rPr>
        <w:t>Introduction</w:t>
      </w:r>
      <w:r w:rsidR="00FE281A">
        <w:rPr>
          <w:rFonts w:ascii="Arial" w:hAnsi="Arial" w:cs="Arial"/>
          <w:b/>
          <w:sz w:val="20"/>
          <w:szCs w:val="20"/>
        </w:rPr>
        <w:t xml:space="preserve"> - </w:t>
      </w:r>
      <w:r w:rsidR="0080441F">
        <w:rPr>
          <w:rFonts w:ascii="Arial" w:hAnsi="Arial" w:cs="Arial"/>
          <w:sz w:val="20"/>
          <w:szCs w:val="20"/>
        </w:rPr>
        <w:t>Sr</w:t>
      </w:r>
      <w:r w:rsidR="0080441F" w:rsidRPr="00767530">
        <w:rPr>
          <w:rFonts w:ascii="Arial" w:hAnsi="Arial" w:cs="Arial"/>
          <w:sz w:val="20"/>
          <w:szCs w:val="20"/>
          <w:vertAlign w:val="subscript"/>
        </w:rPr>
        <w:t>4</w:t>
      </w:r>
      <w:r w:rsidR="0080441F">
        <w:rPr>
          <w:rFonts w:ascii="Arial" w:hAnsi="Arial" w:cs="Arial"/>
          <w:sz w:val="20"/>
          <w:szCs w:val="20"/>
        </w:rPr>
        <w:t>Ru</w:t>
      </w:r>
      <w:r w:rsidR="0080441F" w:rsidRPr="00767530">
        <w:rPr>
          <w:rFonts w:ascii="Arial" w:hAnsi="Arial" w:cs="Arial"/>
          <w:sz w:val="20"/>
          <w:szCs w:val="20"/>
          <w:vertAlign w:val="subscript"/>
        </w:rPr>
        <w:t>3</w:t>
      </w:r>
      <w:r w:rsidR="0080441F">
        <w:rPr>
          <w:rFonts w:ascii="Arial" w:hAnsi="Arial" w:cs="Arial"/>
          <w:sz w:val="20"/>
          <w:szCs w:val="20"/>
        </w:rPr>
        <w:t>O</w:t>
      </w:r>
      <w:r w:rsidR="0080441F" w:rsidRPr="00767530">
        <w:rPr>
          <w:rFonts w:ascii="Arial" w:hAnsi="Arial" w:cs="Arial"/>
          <w:sz w:val="20"/>
          <w:szCs w:val="20"/>
          <w:vertAlign w:val="subscript"/>
        </w:rPr>
        <w:t>10</w:t>
      </w:r>
      <w:r w:rsidR="0080441F">
        <w:rPr>
          <w:rFonts w:ascii="Arial" w:hAnsi="Arial" w:cs="Arial"/>
          <w:sz w:val="20"/>
          <w:szCs w:val="20"/>
        </w:rPr>
        <w:t xml:space="preserve"> is a 105K easy c-axis ferromagnet, which caught much attention due to its metamagnetic transition occurring inside the ferromagnetic state </w:t>
      </w:r>
      <w:r>
        <w:rPr>
          <w:rFonts w:ascii="Arial" w:hAnsi="Arial" w:cs="Arial"/>
          <w:sz w:val="20"/>
          <w:szCs w:val="20"/>
        </w:rPr>
        <w:t>below</w:t>
      </w:r>
      <w:r w:rsidR="008F5771">
        <w:rPr>
          <w:rFonts w:ascii="Arial" w:hAnsi="Arial" w:cs="Arial"/>
          <w:sz w:val="20"/>
          <w:szCs w:val="20"/>
        </w:rPr>
        <w:t xml:space="preserve"> 80T</w:t>
      </w:r>
      <w:r w:rsidR="005E7C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 applying a</w:t>
      </w:r>
      <w:r w:rsidR="0080441F">
        <w:rPr>
          <w:rFonts w:ascii="Arial" w:hAnsi="Arial" w:cs="Arial"/>
          <w:sz w:val="20"/>
          <w:szCs w:val="20"/>
        </w:rPr>
        <w:t xml:space="preserve"> magnetic field in the </w:t>
      </w:r>
      <w:r w:rsidR="0080441F" w:rsidRPr="00767530">
        <w:rPr>
          <w:rFonts w:ascii="Arial" w:hAnsi="Arial" w:cs="Arial"/>
          <w:i/>
          <w:sz w:val="20"/>
          <w:szCs w:val="20"/>
        </w:rPr>
        <w:t>ab</w:t>
      </w:r>
      <w:r w:rsidR="0080441F">
        <w:rPr>
          <w:rFonts w:ascii="Arial" w:hAnsi="Arial" w:cs="Arial"/>
          <w:sz w:val="20"/>
          <w:szCs w:val="20"/>
        </w:rPr>
        <w:t>-plane</w:t>
      </w:r>
      <w:r w:rsidR="00830BC0">
        <w:rPr>
          <w:rFonts w:ascii="Arial" w:hAnsi="Arial" w:cs="Arial"/>
          <w:sz w:val="20"/>
          <w:szCs w:val="20"/>
        </w:rPr>
        <w:t xml:space="preserve"> [1,2]</w:t>
      </w:r>
      <w:r w:rsidR="0080441F">
        <w:rPr>
          <w:rFonts w:ascii="Arial" w:hAnsi="Arial" w:cs="Arial"/>
          <w:sz w:val="20"/>
          <w:szCs w:val="20"/>
        </w:rPr>
        <w:t>.</w:t>
      </w:r>
      <w:r w:rsidR="00A352DC">
        <w:rPr>
          <w:rFonts w:ascii="Arial" w:hAnsi="Arial" w:cs="Arial"/>
          <w:sz w:val="20"/>
          <w:szCs w:val="20"/>
        </w:rPr>
        <w:t xml:space="preserve"> C</w:t>
      </w:r>
      <w:r w:rsidR="008F5771">
        <w:rPr>
          <w:rFonts w:ascii="Arial" w:hAnsi="Arial" w:cs="Arial"/>
          <w:sz w:val="20"/>
          <w:szCs w:val="20"/>
        </w:rPr>
        <w:t>urrently, t</w:t>
      </w:r>
      <w:r w:rsidR="0080441F">
        <w:rPr>
          <w:rFonts w:ascii="Arial" w:hAnsi="Arial" w:cs="Arial"/>
          <w:sz w:val="20"/>
          <w:szCs w:val="20"/>
        </w:rPr>
        <w:t>he origin</w:t>
      </w:r>
      <w:r>
        <w:rPr>
          <w:rFonts w:ascii="Arial" w:hAnsi="Arial" w:cs="Arial"/>
          <w:sz w:val="20"/>
          <w:szCs w:val="20"/>
        </w:rPr>
        <w:t xml:space="preserve"> of </w:t>
      </w:r>
      <w:r w:rsidR="00547797">
        <w:rPr>
          <w:rFonts w:ascii="Arial" w:hAnsi="Arial" w:cs="Arial"/>
          <w:sz w:val="20"/>
          <w:szCs w:val="20"/>
        </w:rPr>
        <w:t>the metamagnetism</w:t>
      </w:r>
      <w:r w:rsidR="0081523C">
        <w:rPr>
          <w:rFonts w:ascii="Arial" w:hAnsi="Arial" w:cs="Arial"/>
          <w:sz w:val="20"/>
          <w:szCs w:val="20"/>
        </w:rPr>
        <w:t xml:space="preserve"> is</w:t>
      </w:r>
      <w:r w:rsidR="005E7C4A">
        <w:rPr>
          <w:rFonts w:ascii="Arial" w:hAnsi="Arial" w:cs="Arial"/>
          <w:sz w:val="20"/>
          <w:szCs w:val="20"/>
        </w:rPr>
        <w:t xml:space="preserve"> </w:t>
      </w:r>
      <w:r w:rsidR="008F5771">
        <w:rPr>
          <w:rFonts w:ascii="Arial" w:hAnsi="Arial" w:cs="Arial"/>
          <w:sz w:val="20"/>
          <w:szCs w:val="20"/>
        </w:rPr>
        <w:t xml:space="preserve">not understood and </w:t>
      </w:r>
      <w:r w:rsidR="0081523C">
        <w:rPr>
          <w:rFonts w:ascii="Arial" w:hAnsi="Arial" w:cs="Arial"/>
          <w:sz w:val="20"/>
          <w:szCs w:val="20"/>
        </w:rPr>
        <w:t>discussed</w:t>
      </w:r>
      <w:r w:rsidR="0080441F">
        <w:rPr>
          <w:rFonts w:ascii="Arial" w:hAnsi="Arial" w:cs="Arial"/>
          <w:sz w:val="20"/>
          <w:szCs w:val="20"/>
        </w:rPr>
        <w:t xml:space="preserve"> </w:t>
      </w:r>
      <w:r w:rsidR="0081523C">
        <w:rPr>
          <w:rFonts w:ascii="Arial" w:hAnsi="Arial" w:cs="Arial"/>
          <w:sz w:val="20"/>
          <w:szCs w:val="20"/>
        </w:rPr>
        <w:t>in</w:t>
      </w:r>
      <w:r w:rsidR="008F5771">
        <w:rPr>
          <w:rFonts w:ascii="Arial" w:hAnsi="Arial" w:cs="Arial"/>
          <w:sz w:val="20"/>
          <w:szCs w:val="20"/>
        </w:rPr>
        <w:t xml:space="preserve"> the</w:t>
      </w:r>
      <w:r w:rsidR="0080441F">
        <w:rPr>
          <w:rFonts w:ascii="Arial" w:hAnsi="Arial" w:cs="Arial"/>
          <w:sz w:val="20"/>
          <w:szCs w:val="20"/>
        </w:rPr>
        <w:t xml:space="preserve"> itinerant</w:t>
      </w:r>
      <w:r w:rsidR="008F5771">
        <w:rPr>
          <w:rFonts w:ascii="Arial" w:hAnsi="Arial" w:cs="Arial"/>
          <w:sz w:val="20"/>
          <w:szCs w:val="20"/>
        </w:rPr>
        <w:t xml:space="preserve"> as well as</w:t>
      </w:r>
      <w:r w:rsidR="005E7C4A">
        <w:rPr>
          <w:rFonts w:ascii="Arial" w:hAnsi="Arial" w:cs="Arial"/>
          <w:sz w:val="20"/>
          <w:szCs w:val="20"/>
        </w:rPr>
        <w:t xml:space="preserve"> localized</w:t>
      </w:r>
      <w:r w:rsidR="0080441F">
        <w:rPr>
          <w:rFonts w:ascii="Arial" w:hAnsi="Arial" w:cs="Arial"/>
          <w:sz w:val="20"/>
          <w:szCs w:val="20"/>
        </w:rPr>
        <w:t xml:space="preserve"> </w:t>
      </w:r>
      <w:r w:rsidR="008F5771">
        <w:rPr>
          <w:rFonts w:ascii="Arial" w:hAnsi="Arial" w:cs="Arial"/>
          <w:sz w:val="20"/>
          <w:szCs w:val="20"/>
        </w:rPr>
        <w:t>picture</w:t>
      </w:r>
      <w:r w:rsidR="0080441F">
        <w:rPr>
          <w:rFonts w:ascii="Arial" w:hAnsi="Arial" w:cs="Arial"/>
          <w:sz w:val="20"/>
          <w:szCs w:val="20"/>
        </w:rPr>
        <w:t xml:space="preserve"> </w:t>
      </w:r>
      <w:r w:rsidR="008F5771">
        <w:rPr>
          <w:rFonts w:ascii="Arial" w:hAnsi="Arial" w:cs="Arial"/>
          <w:sz w:val="20"/>
          <w:szCs w:val="20"/>
        </w:rPr>
        <w:t>of</w:t>
      </w:r>
      <w:r w:rsidR="00A352DC">
        <w:rPr>
          <w:rFonts w:ascii="Arial" w:hAnsi="Arial" w:cs="Arial"/>
          <w:sz w:val="20"/>
          <w:szCs w:val="20"/>
        </w:rPr>
        <w:t xml:space="preserve"> magnetic</w:t>
      </w:r>
      <w:r w:rsidR="008F5771">
        <w:rPr>
          <w:rFonts w:ascii="Arial" w:hAnsi="Arial" w:cs="Arial"/>
          <w:sz w:val="20"/>
          <w:szCs w:val="20"/>
        </w:rPr>
        <w:t xml:space="preserve"> Ru</w:t>
      </w:r>
      <w:r w:rsidR="00A352DC" w:rsidRPr="00767530">
        <w:rPr>
          <w:rFonts w:ascii="Arial" w:hAnsi="Arial" w:cs="Arial"/>
          <w:sz w:val="20"/>
          <w:szCs w:val="20"/>
          <w:vertAlign w:val="superscript"/>
        </w:rPr>
        <w:t>4+</w:t>
      </w:r>
      <w:r w:rsidR="008F5771">
        <w:rPr>
          <w:rFonts w:ascii="Arial" w:hAnsi="Arial" w:cs="Arial"/>
          <w:sz w:val="20"/>
          <w:szCs w:val="20"/>
        </w:rPr>
        <w:t xml:space="preserve"> spins</w:t>
      </w:r>
      <w:r w:rsidR="0081523C">
        <w:rPr>
          <w:rFonts w:ascii="Arial" w:hAnsi="Arial" w:cs="Arial"/>
          <w:sz w:val="20"/>
          <w:szCs w:val="20"/>
        </w:rPr>
        <w:t xml:space="preserve"> [2,3]</w:t>
      </w:r>
      <w:r>
        <w:rPr>
          <w:rFonts w:ascii="Arial" w:hAnsi="Arial" w:cs="Arial"/>
          <w:sz w:val="20"/>
          <w:szCs w:val="20"/>
        </w:rPr>
        <w:t>.</w:t>
      </w:r>
      <w:r w:rsidR="00547797">
        <w:rPr>
          <w:rFonts w:ascii="Arial" w:hAnsi="Arial" w:cs="Arial"/>
          <w:sz w:val="20"/>
          <w:szCs w:val="20"/>
        </w:rPr>
        <w:t xml:space="preserve"> Experimental studies o</w:t>
      </w:r>
      <w:r w:rsidR="00B3660B">
        <w:rPr>
          <w:rFonts w:ascii="Arial" w:hAnsi="Arial" w:cs="Arial"/>
          <w:sz w:val="20"/>
          <w:szCs w:val="20"/>
        </w:rPr>
        <w:t xml:space="preserve">f the lattice have shown strong </w:t>
      </w:r>
      <w:r w:rsidR="00547797">
        <w:rPr>
          <w:rFonts w:ascii="Arial" w:hAnsi="Arial" w:cs="Arial"/>
          <w:sz w:val="20"/>
          <w:szCs w:val="20"/>
        </w:rPr>
        <w:t>magnetoelastic coupling in Sr</w:t>
      </w:r>
      <w:r w:rsidR="00547797" w:rsidRPr="009C1F2C">
        <w:rPr>
          <w:rFonts w:ascii="Arial" w:hAnsi="Arial" w:cs="Arial"/>
          <w:sz w:val="20"/>
          <w:szCs w:val="20"/>
          <w:vertAlign w:val="subscript"/>
        </w:rPr>
        <w:t>4</w:t>
      </w:r>
      <w:r w:rsidR="00547797">
        <w:rPr>
          <w:rFonts w:ascii="Arial" w:hAnsi="Arial" w:cs="Arial"/>
          <w:sz w:val="20"/>
          <w:szCs w:val="20"/>
        </w:rPr>
        <w:t>Ru</w:t>
      </w:r>
      <w:r w:rsidR="00547797" w:rsidRPr="009C1F2C">
        <w:rPr>
          <w:rFonts w:ascii="Arial" w:hAnsi="Arial" w:cs="Arial"/>
          <w:sz w:val="20"/>
          <w:szCs w:val="20"/>
          <w:vertAlign w:val="subscript"/>
        </w:rPr>
        <w:t>3</w:t>
      </w:r>
      <w:r w:rsidR="00547797">
        <w:rPr>
          <w:rFonts w:ascii="Arial" w:hAnsi="Arial" w:cs="Arial"/>
          <w:sz w:val="20"/>
          <w:szCs w:val="20"/>
        </w:rPr>
        <w:t>O</w:t>
      </w:r>
      <w:r w:rsidR="00547797" w:rsidRPr="009C1F2C">
        <w:rPr>
          <w:rFonts w:ascii="Arial" w:hAnsi="Arial" w:cs="Arial"/>
          <w:sz w:val="20"/>
          <w:szCs w:val="20"/>
          <w:vertAlign w:val="subscript"/>
        </w:rPr>
        <w:t>10</w:t>
      </w:r>
      <w:r w:rsidR="00547797">
        <w:rPr>
          <w:rFonts w:ascii="Arial" w:hAnsi="Arial" w:cs="Arial"/>
          <w:sz w:val="20"/>
          <w:szCs w:val="20"/>
        </w:rPr>
        <w:t xml:space="preserve"> </w:t>
      </w:r>
      <w:r w:rsidR="009C1F2C">
        <w:rPr>
          <w:rFonts w:ascii="Arial" w:hAnsi="Arial" w:cs="Arial"/>
          <w:sz w:val="20"/>
          <w:szCs w:val="20"/>
        </w:rPr>
        <w:t>[</w:t>
      </w:r>
      <w:r w:rsidR="0081523C">
        <w:rPr>
          <w:rFonts w:ascii="Arial" w:hAnsi="Arial" w:cs="Arial"/>
          <w:sz w:val="20"/>
          <w:szCs w:val="20"/>
        </w:rPr>
        <w:t>4</w:t>
      </w:r>
      <w:r w:rsidR="009C1F2C">
        <w:rPr>
          <w:rFonts w:ascii="Arial" w:hAnsi="Arial" w:cs="Arial"/>
          <w:sz w:val="20"/>
          <w:szCs w:val="20"/>
        </w:rPr>
        <w:t>] making magnetostriction measurements</w:t>
      </w:r>
      <w:r w:rsidR="00547797">
        <w:rPr>
          <w:rFonts w:ascii="Arial" w:hAnsi="Arial" w:cs="Arial"/>
          <w:sz w:val="20"/>
          <w:szCs w:val="20"/>
        </w:rPr>
        <w:t xml:space="preserve"> </w:t>
      </w:r>
      <w:r w:rsidR="009C1F2C">
        <w:rPr>
          <w:rFonts w:ascii="Arial" w:hAnsi="Arial" w:cs="Arial"/>
          <w:sz w:val="20"/>
          <w:szCs w:val="20"/>
        </w:rPr>
        <w:t>the perfect tool to explore the high field region of the phase diagram.</w:t>
      </w:r>
    </w:p>
    <w:p w:rsidR="009C1F2C" w:rsidRDefault="00FE281A" w:rsidP="00FE281A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8087130" wp14:editId="76EB38A4">
                <wp:simplePos x="0" y="0"/>
                <wp:positionH relativeFrom="margin">
                  <wp:posOffset>3675380</wp:posOffset>
                </wp:positionH>
                <wp:positionV relativeFrom="page">
                  <wp:posOffset>3761740</wp:posOffset>
                </wp:positionV>
                <wp:extent cx="3251835" cy="830580"/>
                <wp:effectExtent l="0" t="0" r="5715" b="7620"/>
                <wp:wrapTight wrapText="bothSides">
                  <wp:wrapPolygon edited="0">
                    <wp:start x="0" y="0"/>
                    <wp:lineTo x="0" y="21303"/>
                    <wp:lineTo x="21511" y="21303"/>
                    <wp:lineTo x="21511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835" cy="8305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1333A" w:rsidRPr="00FE281A" w:rsidRDefault="0001333A" w:rsidP="0001333A">
                            <w:pPr>
                              <w:pStyle w:val="Caption"/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</w:rPr>
                            </w:pPr>
                            <w:r w:rsidRPr="00FE281A">
                              <w:rPr>
                                <w:rFonts w:ascii="Arial" w:hAnsi="Arial" w:cs="Arial"/>
                                <w:i/>
                                <w:color w:val="auto"/>
                              </w:rPr>
                              <w:t xml:space="preserve">Fig. </w:t>
                            </w:r>
                            <w:r w:rsidRPr="00FE281A">
                              <w:rPr>
                                <w:rFonts w:ascii="Arial" w:hAnsi="Arial" w:cs="Arial"/>
                                <w:i/>
                                <w:color w:val="auto"/>
                              </w:rPr>
                              <w:fldChar w:fldCharType="begin"/>
                            </w:r>
                            <w:r w:rsidRPr="00FE281A">
                              <w:rPr>
                                <w:rFonts w:ascii="Arial" w:hAnsi="Arial" w:cs="Arial"/>
                                <w:i/>
                                <w:color w:val="auto"/>
                              </w:rPr>
                              <w:instrText xml:space="preserve"> SEQ Figure \* ARABIC </w:instrText>
                            </w:r>
                            <w:r w:rsidRPr="00FE281A">
                              <w:rPr>
                                <w:rFonts w:ascii="Arial" w:hAnsi="Arial" w:cs="Arial"/>
                                <w:i/>
                                <w:color w:val="auto"/>
                              </w:rPr>
                              <w:fldChar w:fldCharType="separate"/>
                            </w:r>
                            <w:r w:rsidRPr="00FE281A">
                              <w:rPr>
                                <w:rFonts w:ascii="Arial" w:hAnsi="Arial" w:cs="Arial"/>
                                <w:i/>
                                <w:noProof/>
                                <w:color w:val="auto"/>
                              </w:rPr>
                              <w:t>1</w:t>
                            </w:r>
                            <w:r w:rsidRPr="00FE281A">
                              <w:rPr>
                                <w:rFonts w:ascii="Arial" w:hAnsi="Arial" w:cs="Arial"/>
                                <w:i/>
                                <w:color w:val="auto"/>
                              </w:rPr>
                              <w:fldChar w:fldCharType="end"/>
                            </w:r>
                            <w:r w:rsidRPr="00FE281A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Pr="00FE281A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</w:rPr>
                              <w:t>Magnet</w:t>
                            </w:r>
                            <w:r w:rsidR="003B7BE1" w:rsidRPr="00FE281A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</w:rPr>
                              <w:t>ostriction</w:t>
                            </w:r>
                            <w:r w:rsidRPr="00FE281A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</w:rPr>
                              <w:t xml:space="preserve"> measurements up to </w:t>
                            </w:r>
                            <w:r w:rsidR="003B7BE1" w:rsidRPr="00FE281A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</w:rPr>
                              <w:t>4</w:t>
                            </w:r>
                            <w:r w:rsidRPr="00FE281A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</w:rPr>
                              <w:t>5T of Sr</w:t>
                            </w:r>
                            <w:r w:rsidRPr="00FE281A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  <w:vertAlign w:val="subscript"/>
                              </w:rPr>
                              <w:t>4</w:t>
                            </w:r>
                            <w:r w:rsidRPr="00FE281A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</w:rPr>
                              <w:t>Ru</w:t>
                            </w:r>
                            <w:r w:rsidRPr="00FE281A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  <w:vertAlign w:val="subscript"/>
                              </w:rPr>
                              <w:t>3</w:t>
                            </w:r>
                            <w:r w:rsidRPr="00FE281A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</w:rPr>
                              <w:t>O</w:t>
                            </w:r>
                            <w:r w:rsidRPr="00FE281A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  <w:vertAlign w:val="subscript"/>
                              </w:rPr>
                              <w:t>10</w:t>
                            </w:r>
                            <w:r w:rsidRPr="00FE281A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</w:rPr>
                              <w:t xml:space="preserve"> for fields applied H ll a </w:t>
                            </w:r>
                            <w:r w:rsidR="003B7BE1" w:rsidRPr="00FE281A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</w:rPr>
                              <w:t>for different temperatures between 0.6K and 30K. We observe clear anomalies at the metamagnetic double transition at 2.3T (positive step)</w:t>
                            </w:r>
                            <w:r w:rsidRPr="00FE281A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</w:rPr>
                              <w:t xml:space="preserve"> </w:t>
                            </w:r>
                            <w:r w:rsidR="003B7BE1" w:rsidRPr="00FE281A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</w:rPr>
                              <w:t>and at 2.8T (negative slope) and a broad features at 15T and 27T. All anomalies are marked by arrows.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9.4pt;margin-top:296.2pt;width:256.05pt;height:65.4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" stroked="f">
                <v:textbox inset="0,0,0,0">
                  <w:txbxContent>
                    <w:p w:rsidR="0001333A" w:rsidRPr="00FE281A" w:rsidRDefault="0001333A" w:rsidP="0001333A">
                      <w:pPr>
                        <w:pStyle w:val="Caption"/>
                        <w:rPr>
                          <w:rFonts w:ascii="Arial" w:hAnsi="Arial" w:cs="Arial"/>
                          <w:b w:val="0"/>
                          <w:i/>
                          <w:color w:val="auto"/>
                        </w:rPr>
                      </w:pPr>
                      <w:r w:rsidRPr="00FE281A">
                        <w:rPr>
                          <w:rFonts w:ascii="Arial" w:hAnsi="Arial" w:cs="Arial"/>
                          <w:i/>
                          <w:color w:val="auto"/>
                        </w:rPr>
                        <w:t xml:space="preserve">Fig. </w:t>
                      </w:r>
                      <w:r w:rsidRPr="00FE281A">
                        <w:rPr>
                          <w:rFonts w:ascii="Arial" w:hAnsi="Arial" w:cs="Arial"/>
                          <w:i/>
                          <w:color w:val="auto"/>
                        </w:rPr>
                        <w:fldChar w:fldCharType="begin"/>
                      </w:r>
                      <w:r w:rsidRPr="00FE281A">
                        <w:rPr>
                          <w:rFonts w:ascii="Arial" w:hAnsi="Arial" w:cs="Arial"/>
                          <w:i/>
                          <w:color w:val="auto"/>
                        </w:rPr>
                        <w:instrText xml:space="preserve"> SEQ Figure \* ARABIC </w:instrText>
                      </w:r>
                      <w:r w:rsidRPr="00FE281A">
                        <w:rPr>
                          <w:rFonts w:ascii="Arial" w:hAnsi="Arial" w:cs="Arial"/>
                          <w:i/>
                          <w:color w:val="auto"/>
                        </w:rPr>
                        <w:fldChar w:fldCharType="separate"/>
                      </w:r>
                      <w:r w:rsidRPr="00FE281A">
                        <w:rPr>
                          <w:rFonts w:ascii="Arial" w:hAnsi="Arial" w:cs="Arial"/>
                          <w:i/>
                          <w:noProof/>
                          <w:color w:val="auto"/>
                        </w:rPr>
                        <w:t>1</w:t>
                      </w:r>
                      <w:r w:rsidRPr="00FE281A">
                        <w:rPr>
                          <w:rFonts w:ascii="Arial" w:hAnsi="Arial" w:cs="Arial"/>
                          <w:i/>
                          <w:color w:val="auto"/>
                        </w:rPr>
                        <w:fldChar w:fldCharType="end"/>
                      </w:r>
                      <w:r w:rsidRPr="00FE281A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Pr="00FE281A">
                        <w:rPr>
                          <w:rFonts w:ascii="Arial" w:hAnsi="Arial" w:cs="Arial"/>
                          <w:b w:val="0"/>
                          <w:i/>
                          <w:color w:val="auto"/>
                        </w:rPr>
                        <w:t>Magnet</w:t>
                      </w:r>
                      <w:r w:rsidR="003B7BE1" w:rsidRPr="00FE281A">
                        <w:rPr>
                          <w:rFonts w:ascii="Arial" w:hAnsi="Arial" w:cs="Arial"/>
                          <w:b w:val="0"/>
                          <w:i/>
                          <w:color w:val="auto"/>
                        </w:rPr>
                        <w:t>ostriction</w:t>
                      </w:r>
                      <w:r w:rsidRPr="00FE281A">
                        <w:rPr>
                          <w:rFonts w:ascii="Arial" w:hAnsi="Arial" w:cs="Arial"/>
                          <w:b w:val="0"/>
                          <w:i/>
                          <w:color w:val="auto"/>
                        </w:rPr>
                        <w:t xml:space="preserve"> measurements up to </w:t>
                      </w:r>
                      <w:r w:rsidR="003B7BE1" w:rsidRPr="00FE281A">
                        <w:rPr>
                          <w:rFonts w:ascii="Arial" w:hAnsi="Arial" w:cs="Arial"/>
                          <w:b w:val="0"/>
                          <w:i/>
                          <w:color w:val="auto"/>
                        </w:rPr>
                        <w:t>4</w:t>
                      </w:r>
                      <w:r w:rsidRPr="00FE281A">
                        <w:rPr>
                          <w:rFonts w:ascii="Arial" w:hAnsi="Arial" w:cs="Arial"/>
                          <w:b w:val="0"/>
                          <w:i/>
                          <w:color w:val="auto"/>
                        </w:rPr>
                        <w:t>5T of Sr</w:t>
                      </w:r>
                      <w:r w:rsidRPr="00FE281A">
                        <w:rPr>
                          <w:rFonts w:ascii="Arial" w:hAnsi="Arial" w:cs="Arial"/>
                          <w:b w:val="0"/>
                          <w:i/>
                          <w:color w:val="auto"/>
                          <w:vertAlign w:val="subscript"/>
                        </w:rPr>
                        <w:t>4</w:t>
                      </w:r>
                      <w:r w:rsidRPr="00FE281A">
                        <w:rPr>
                          <w:rFonts w:ascii="Arial" w:hAnsi="Arial" w:cs="Arial"/>
                          <w:b w:val="0"/>
                          <w:i/>
                          <w:color w:val="auto"/>
                        </w:rPr>
                        <w:t>Ru</w:t>
                      </w:r>
                      <w:r w:rsidRPr="00FE281A">
                        <w:rPr>
                          <w:rFonts w:ascii="Arial" w:hAnsi="Arial" w:cs="Arial"/>
                          <w:b w:val="0"/>
                          <w:i/>
                          <w:color w:val="auto"/>
                          <w:vertAlign w:val="subscript"/>
                        </w:rPr>
                        <w:t>3</w:t>
                      </w:r>
                      <w:r w:rsidRPr="00FE281A">
                        <w:rPr>
                          <w:rFonts w:ascii="Arial" w:hAnsi="Arial" w:cs="Arial"/>
                          <w:b w:val="0"/>
                          <w:i/>
                          <w:color w:val="auto"/>
                        </w:rPr>
                        <w:t>O</w:t>
                      </w:r>
                      <w:r w:rsidRPr="00FE281A">
                        <w:rPr>
                          <w:rFonts w:ascii="Arial" w:hAnsi="Arial" w:cs="Arial"/>
                          <w:b w:val="0"/>
                          <w:i/>
                          <w:color w:val="auto"/>
                          <w:vertAlign w:val="subscript"/>
                        </w:rPr>
                        <w:t>10</w:t>
                      </w:r>
                      <w:r w:rsidRPr="00FE281A">
                        <w:rPr>
                          <w:rFonts w:ascii="Arial" w:hAnsi="Arial" w:cs="Arial"/>
                          <w:b w:val="0"/>
                          <w:i/>
                          <w:color w:val="auto"/>
                        </w:rPr>
                        <w:t xml:space="preserve"> for fields applied H ll a </w:t>
                      </w:r>
                      <w:r w:rsidR="003B7BE1" w:rsidRPr="00FE281A">
                        <w:rPr>
                          <w:rFonts w:ascii="Arial" w:hAnsi="Arial" w:cs="Arial"/>
                          <w:b w:val="0"/>
                          <w:i/>
                          <w:color w:val="auto"/>
                        </w:rPr>
                        <w:t>for different temperatures between 0.6K and 30K. We observe clear anomalies at the metamagnetic double transition at 2.3T (positive step)</w:t>
                      </w:r>
                      <w:r w:rsidRPr="00FE281A">
                        <w:rPr>
                          <w:rFonts w:ascii="Arial" w:hAnsi="Arial" w:cs="Arial"/>
                          <w:b w:val="0"/>
                          <w:i/>
                          <w:color w:val="auto"/>
                        </w:rPr>
                        <w:t xml:space="preserve"> </w:t>
                      </w:r>
                      <w:r w:rsidR="003B7BE1" w:rsidRPr="00FE281A">
                        <w:rPr>
                          <w:rFonts w:ascii="Arial" w:hAnsi="Arial" w:cs="Arial"/>
                          <w:b w:val="0"/>
                          <w:i/>
                          <w:color w:val="auto"/>
                        </w:rPr>
                        <w:t>and at 2.8T (negative slope) and a broad features at 15T and 27T. All anomalies are marked by arrows.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767530" w:rsidRPr="00767530">
        <w:rPr>
          <w:rFonts w:ascii="Arial" w:hAnsi="Arial" w:cs="Arial"/>
          <w:b/>
          <w:sz w:val="20"/>
          <w:szCs w:val="20"/>
        </w:rPr>
        <w:t>Experimental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="005E7C4A">
        <w:rPr>
          <w:rFonts w:ascii="Arial" w:hAnsi="Arial" w:cs="Arial"/>
          <w:sz w:val="20"/>
          <w:szCs w:val="20"/>
        </w:rPr>
        <w:t xml:space="preserve">We measured </w:t>
      </w:r>
      <w:r w:rsidR="00B3660B" w:rsidRPr="0081523C">
        <w:rPr>
          <w:rFonts w:ascii="Arial" w:hAnsi="Arial" w:cs="Arial"/>
          <w:b/>
          <w:sz w:val="20"/>
          <w:szCs w:val="20"/>
        </w:rPr>
        <w:t>magnetostriction</w:t>
      </w:r>
      <w:r w:rsidR="009C1F2C">
        <w:rPr>
          <w:rFonts w:ascii="Arial" w:hAnsi="Arial" w:cs="Arial"/>
          <w:sz w:val="20"/>
          <w:szCs w:val="20"/>
        </w:rPr>
        <w:t xml:space="preserve"> with FBG technique</w:t>
      </w:r>
      <w:r w:rsidR="005E7C4A">
        <w:rPr>
          <w:rFonts w:ascii="Arial" w:hAnsi="Arial" w:cs="Arial"/>
          <w:sz w:val="20"/>
          <w:szCs w:val="20"/>
        </w:rPr>
        <w:t xml:space="preserve"> on oriented single crystals </w:t>
      </w:r>
      <w:r w:rsidR="00B3660B">
        <w:rPr>
          <w:rFonts w:ascii="Arial" w:hAnsi="Arial" w:cs="Arial"/>
          <w:sz w:val="20"/>
          <w:szCs w:val="20"/>
        </w:rPr>
        <w:t xml:space="preserve">(H ll a, H ll b) </w:t>
      </w:r>
      <w:r w:rsidR="005E7C4A">
        <w:rPr>
          <w:rFonts w:ascii="Arial" w:hAnsi="Arial" w:cs="Arial"/>
          <w:sz w:val="20"/>
          <w:szCs w:val="20"/>
        </w:rPr>
        <w:t>at the NHMFL-PFF, Los Alamos in one of the capacitor-driven short pulse magnets up to 64T magnetic field</w:t>
      </w:r>
      <w:r w:rsidR="009C1F2C">
        <w:rPr>
          <w:rFonts w:ascii="Arial" w:hAnsi="Arial" w:cs="Arial"/>
          <w:sz w:val="20"/>
          <w:szCs w:val="20"/>
        </w:rPr>
        <w:t>s</w:t>
      </w:r>
      <w:r w:rsidR="00153F95">
        <w:rPr>
          <w:rFonts w:ascii="Arial" w:hAnsi="Arial" w:cs="Arial"/>
          <w:sz w:val="20"/>
          <w:szCs w:val="20"/>
        </w:rPr>
        <w:t>. The measurements</w:t>
      </w:r>
      <w:r w:rsidR="00B3660B">
        <w:rPr>
          <w:rFonts w:ascii="Arial" w:hAnsi="Arial" w:cs="Arial"/>
          <w:sz w:val="20"/>
          <w:szCs w:val="20"/>
        </w:rPr>
        <w:t xml:space="preserve"> covered </w:t>
      </w:r>
      <w:r w:rsidR="0081523C">
        <w:rPr>
          <w:rFonts w:ascii="Arial" w:hAnsi="Arial" w:cs="Arial"/>
          <w:sz w:val="20"/>
          <w:szCs w:val="20"/>
        </w:rPr>
        <w:t>the</w:t>
      </w:r>
      <w:r w:rsidR="005E7C4A">
        <w:rPr>
          <w:rFonts w:ascii="Arial" w:hAnsi="Arial" w:cs="Arial"/>
          <w:sz w:val="20"/>
          <w:szCs w:val="20"/>
        </w:rPr>
        <w:t xml:space="preserve"> temperature</w:t>
      </w:r>
      <w:r w:rsidR="0081523C"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="0081523C">
        <w:rPr>
          <w:rFonts w:ascii="Arial" w:hAnsi="Arial" w:cs="Arial"/>
          <w:sz w:val="20"/>
          <w:szCs w:val="20"/>
        </w:rPr>
        <w:t xml:space="preserve">range </w:t>
      </w:r>
      <w:r w:rsidR="00B3660B">
        <w:rPr>
          <w:rFonts w:ascii="Arial" w:hAnsi="Arial" w:cs="Arial"/>
          <w:sz w:val="20"/>
          <w:szCs w:val="20"/>
        </w:rPr>
        <w:t>between 30</w:t>
      </w:r>
      <w:r w:rsidR="005E7C4A">
        <w:rPr>
          <w:rFonts w:ascii="Arial" w:hAnsi="Arial" w:cs="Arial"/>
          <w:sz w:val="20"/>
          <w:szCs w:val="20"/>
        </w:rPr>
        <w:t>K and 0.6K</w:t>
      </w:r>
      <w:r w:rsidR="00153F95">
        <w:rPr>
          <w:rFonts w:ascii="Arial" w:hAnsi="Arial" w:cs="Arial"/>
          <w:sz w:val="20"/>
          <w:szCs w:val="20"/>
        </w:rPr>
        <w:t>.</w:t>
      </w:r>
      <w:r w:rsidR="005E7C4A">
        <w:rPr>
          <w:rFonts w:ascii="Arial" w:hAnsi="Arial" w:cs="Arial"/>
          <w:sz w:val="20"/>
          <w:szCs w:val="20"/>
        </w:rPr>
        <w:t xml:space="preserve"> </w:t>
      </w:r>
    </w:p>
    <w:bookmarkEnd w:id="0"/>
    <w:p w:rsidR="00B3660B" w:rsidRPr="00B3660B" w:rsidRDefault="00FE281A" w:rsidP="00B3660B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496E4E">
        <w:rPr>
          <w:rFonts w:ascii="Arial" w:hAnsi="Arial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66432" behindDoc="1" locked="0" layoutInCell="1" allowOverlap="1" wp14:anchorId="6B651570" wp14:editId="1FF4574F">
            <wp:simplePos x="0" y="0"/>
            <wp:positionH relativeFrom="column">
              <wp:posOffset>4382135</wp:posOffset>
            </wp:positionH>
            <wp:positionV relativeFrom="paragraph">
              <wp:posOffset>414020</wp:posOffset>
            </wp:positionV>
            <wp:extent cx="2286000" cy="1595755"/>
            <wp:effectExtent l="0" t="0" r="0" b="4445"/>
            <wp:wrapTight wrapText="bothSides">
              <wp:wrapPolygon edited="0">
                <wp:start x="0" y="0"/>
                <wp:lineTo x="0" y="21402"/>
                <wp:lineTo x="21420" y="21402"/>
                <wp:lineTo x="2142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ata\measurements\LANL\NHMFL\short_pulse\Magnetization\Sr4Ru3O10\pdf\dMdHvsH_MMtransit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530" w:rsidRPr="00767530">
        <w:rPr>
          <w:rFonts w:ascii="Arial" w:hAnsi="Arial" w:cs="Arial"/>
          <w:b/>
          <w:sz w:val="20"/>
          <w:szCs w:val="20"/>
        </w:rPr>
        <w:t>Results and Discussion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="00153F95">
        <w:rPr>
          <w:rFonts w:ascii="Arial" w:hAnsi="Arial" w:cs="Arial"/>
          <w:sz w:val="20"/>
          <w:szCs w:val="20"/>
        </w:rPr>
        <w:t xml:space="preserve">Fig. 1 shows magnetostriction data for </w:t>
      </w:r>
      <w:r w:rsidR="00B3660B" w:rsidRPr="00B3660B">
        <w:rPr>
          <w:rFonts w:ascii="Arial" w:hAnsi="Arial" w:cs="Arial"/>
          <w:sz w:val="20"/>
          <w:szCs w:val="20"/>
        </w:rPr>
        <w:t>H</w:t>
      </w:r>
      <w:r w:rsidR="00153F95">
        <w:rPr>
          <w:rFonts w:ascii="Arial" w:hAnsi="Arial" w:cs="Arial"/>
          <w:sz w:val="20"/>
          <w:szCs w:val="20"/>
        </w:rPr>
        <w:t xml:space="preserve"> </w:t>
      </w:r>
      <w:r w:rsidR="00B3660B" w:rsidRPr="00B3660B">
        <w:rPr>
          <w:rFonts w:ascii="Arial" w:hAnsi="Arial" w:cs="Arial"/>
          <w:sz w:val="20"/>
          <w:szCs w:val="20"/>
        </w:rPr>
        <w:t>ll</w:t>
      </w:r>
      <w:r w:rsidR="00153F95">
        <w:rPr>
          <w:rFonts w:ascii="Arial" w:hAnsi="Arial" w:cs="Arial"/>
          <w:sz w:val="20"/>
          <w:szCs w:val="20"/>
        </w:rPr>
        <w:t xml:space="preserve"> </w:t>
      </w:r>
      <w:r w:rsidR="0081523C">
        <w:rPr>
          <w:rFonts w:ascii="Arial" w:hAnsi="Arial" w:cs="Arial"/>
          <w:sz w:val="20"/>
          <w:szCs w:val="20"/>
        </w:rPr>
        <w:t xml:space="preserve">a that look different to measurements taken for </w:t>
      </w:r>
      <w:r w:rsidR="00B3660B" w:rsidRPr="00B3660B">
        <w:rPr>
          <w:rFonts w:ascii="Arial" w:hAnsi="Arial" w:cs="Arial"/>
          <w:sz w:val="20"/>
          <w:szCs w:val="20"/>
        </w:rPr>
        <w:t>H</w:t>
      </w:r>
      <w:r w:rsidR="00153F95">
        <w:rPr>
          <w:rFonts w:ascii="Arial" w:hAnsi="Arial" w:cs="Arial"/>
          <w:sz w:val="20"/>
          <w:szCs w:val="20"/>
        </w:rPr>
        <w:t xml:space="preserve"> </w:t>
      </w:r>
      <w:r w:rsidR="00B3660B" w:rsidRPr="00B3660B">
        <w:rPr>
          <w:rFonts w:ascii="Arial" w:hAnsi="Arial" w:cs="Arial"/>
          <w:sz w:val="20"/>
          <w:szCs w:val="20"/>
        </w:rPr>
        <w:t>ll</w:t>
      </w:r>
      <w:r w:rsidR="00153F95">
        <w:rPr>
          <w:rFonts w:ascii="Arial" w:hAnsi="Arial" w:cs="Arial"/>
          <w:sz w:val="20"/>
          <w:szCs w:val="20"/>
        </w:rPr>
        <w:t xml:space="preserve"> b</w:t>
      </w:r>
      <w:r w:rsidR="0081523C">
        <w:rPr>
          <w:rFonts w:ascii="Arial" w:hAnsi="Arial" w:cs="Arial"/>
          <w:sz w:val="20"/>
          <w:szCs w:val="20"/>
        </w:rPr>
        <w:t xml:space="preserve"> as shown in Fig. 2</w:t>
      </w:r>
      <w:r w:rsidR="00B3660B" w:rsidRPr="00B3660B">
        <w:rPr>
          <w:rFonts w:ascii="Arial" w:hAnsi="Arial" w:cs="Arial"/>
          <w:sz w:val="20"/>
          <w:szCs w:val="20"/>
        </w:rPr>
        <w:t>.</w:t>
      </w:r>
      <w:r w:rsidR="00153F95">
        <w:rPr>
          <w:rFonts w:ascii="Arial" w:hAnsi="Arial" w:cs="Arial"/>
          <w:sz w:val="20"/>
          <w:szCs w:val="20"/>
        </w:rPr>
        <w:t xml:space="preserve"> For H ll a, we observe a negative length change</w:t>
      </w:r>
      <w:r w:rsidR="0081523C">
        <w:rPr>
          <w:rFonts w:ascii="Arial" w:hAnsi="Arial" w:cs="Arial"/>
          <w:sz w:val="20"/>
          <w:szCs w:val="20"/>
        </w:rPr>
        <w:t xml:space="preserve"> ΔL/L in</w:t>
      </w:r>
      <w:r w:rsidR="00153F95">
        <w:rPr>
          <w:rFonts w:ascii="Arial" w:hAnsi="Arial" w:cs="Arial"/>
          <w:sz w:val="20"/>
          <w:szCs w:val="20"/>
        </w:rPr>
        <w:t xml:space="preserve"> low</w:t>
      </w:r>
      <w:r w:rsidR="0081523C">
        <w:rPr>
          <w:rFonts w:ascii="Arial" w:hAnsi="Arial" w:cs="Arial"/>
          <w:sz w:val="20"/>
          <w:szCs w:val="20"/>
        </w:rPr>
        <w:t xml:space="preserve"> magnetic</w:t>
      </w:r>
      <w:r w:rsidR="00153F95">
        <w:rPr>
          <w:rFonts w:ascii="Arial" w:hAnsi="Arial" w:cs="Arial"/>
          <w:sz w:val="20"/>
          <w:szCs w:val="20"/>
        </w:rPr>
        <w:t xml:space="preserve"> fields, a </w:t>
      </w:r>
      <w:r w:rsidR="00157C9D">
        <w:rPr>
          <w:rFonts w:ascii="Arial" w:hAnsi="Arial" w:cs="Arial"/>
          <w:sz w:val="20"/>
          <w:szCs w:val="20"/>
        </w:rPr>
        <w:t xml:space="preserve">positive </w:t>
      </w:r>
      <w:r w:rsidR="00153F95">
        <w:rPr>
          <w:rFonts w:ascii="Arial" w:hAnsi="Arial" w:cs="Arial"/>
          <w:sz w:val="20"/>
          <w:szCs w:val="20"/>
        </w:rPr>
        <w:t xml:space="preserve">step at </w:t>
      </w:r>
      <w:r w:rsidR="0081523C">
        <w:rPr>
          <w:rFonts w:ascii="Arial" w:hAnsi="Arial" w:cs="Arial"/>
          <w:sz w:val="20"/>
          <w:szCs w:val="20"/>
        </w:rPr>
        <w:t xml:space="preserve">the critical field Hc1= 2.3T </w:t>
      </w:r>
      <w:r w:rsidR="00153F95">
        <w:rPr>
          <w:rFonts w:ascii="Arial" w:hAnsi="Arial" w:cs="Arial"/>
          <w:sz w:val="20"/>
          <w:szCs w:val="20"/>
        </w:rPr>
        <w:t>and a negative slope at Hc2</w:t>
      </w:r>
      <w:r w:rsidR="0081523C">
        <w:rPr>
          <w:rFonts w:ascii="Arial" w:hAnsi="Arial" w:cs="Arial"/>
          <w:sz w:val="20"/>
          <w:szCs w:val="20"/>
        </w:rPr>
        <w:t>= 2.8T</w:t>
      </w:r>
      <w:r w:rsidR="00153F95">
        <w:rPr>
          <w:rFonts w:ascii="Arial" w:hAnsi="Arial" w:cs="Arial"/>
          <w:sz w:val="20"/>
          <w:szCs w:val="20"/>
        </w:rPr>
        <w:t xml:space="preserve">. </w:t>
      </w:r>
      <w:r w:rsidR="00B3660B" w:rsidRPr="00B3660B">
        <w:rPr>
          <w:rFonts w:ascii="Arial" w:hAnsi="Arial" w:cs="Arial"/>
          <w:sz w:val="20"/>
          <w:szCs w:val="20"/>
        </w:rPr>
        <w:t>At higher fields</w:t>
      </w:r>
      <w:r w:rsidR="00153F95">
        <w:rPr>
          <w:rFonts w:ascii="Arial" w:hAnsi="Arial" w:cs="Arial"/>
          <w:sz w:val="20"/>
          <w:szCs w:val="20"/>
        </w:rPr>
        <w:t xml:space="preserve"> above 5T</w:t>
      </w:r>
      <w:r w:rsidR="00B3660B" w:rsidRPr="00B3660B">
        <w:rPr>
          <w:rFonts w:ascii="Arial" w:hAnsi="Arial" w:cs="Arial"/>
          <w:sz w:val="20"/>
          <w:szCs w:val="20"/>
        </w:rPr>
        <w:t>, we resolve broad humps</w:t>
      </w:r>
      <w:r w:rsidR="00153F95">
        <w:rPr>
          <w:rFonts w:ascii="Arial" w:hAnsi="Arial" w:cs="Arial"/>
          <w:sz w:val="20"/>
          <w:szCs w:val="20"/>
        </w:rPr>
        <w:t xml:space="preserve"> at about 15T and 27T</w:t>
      </w:r>
      <w:r w:rsidR="00B3660B" w:rsidRPr="00B3660B">
        <w:rPr>
          <w:rFonts w:ascii="Arial" w:hAnsi="Arial" w:cs="Arial"/>
          <w:sz w:val="20"/>
          <w:szCs w:val="20"/>
        </w:rPr>
        <w:t xml:space="preserve"> in the data, which are very robust with increa</w:t>
      </w:r>
      <w:r w:rsidR="00153F95">
        <w:rPr>
          <w:rFonts w:ascii="Arial" w:hAnsi="Arial" w:cs="Arial"/>
          <w:sz w:val="20"/>
          <w:szCs w:val="20"/>
        </w:rPr>
        <w:t>sing temperature</w:t>
      </w:r>
      <w:r w:rsidR="00B3660B" w:rsidRPr="00B3660B">
        <w:rPr>
          <w:rFonts w:ascii="Arial" w:hAnsi="Arial" w:cs="Arial"/>
          <w:sz w:val="20"/>
          <w:szCs w:val="20"/>
        </w:rPr>
        <w:t>. We checked carefully the reproducibility</w:t>
      </w:r>
      <w:r w:rsidR="00153F95">
        <w:rPr>
          <w:rFonts w:ascii="Arial" w:hAnsi="Arial" w:cs="Arial"/>
          <w:sz w:val="20"/>
          <w:szCs w:val="20"/>
        </w:rPr>
        <w:t xml:space="preserve"> of these broad features by pulsing</w:t>
      </w:r>
      <w:r w:rsidR="00B400B7">
        <w:rPr>
          <w:rFonts w:ascii="Arial" w:hAnsi="Arial" w:cs="Arial"/>
          <w:sz w:val="20"/>
          <w:szCs w:val="20"/>
        </w:rPr>
        <w:t xml:space="preserve"> several times with different maximum magnetic field to exclude mechanical vibrations</w:t>
      </w:r>
      <w:r w:rsidR="00157C9D">
        <w:rPr>
          <w:rFonts w:ascii="Arial" w:hAnsi="Arial" w:cs="Arial"/>
          <w:sz w:val="20"/>
          <w:szCs w:val="20"/>
        </w:rPr>
        <w:t xml:space="preserve"> as origin</w:t>
      </w:r>
      <w:r w:rsidR="00B400B7">
        <w:rPr>
          <w:rFonts w:ascii="Arial" w:hAnsi="Arial" w:cs="Arial"/>
          <w:sz w:val="20"/>
          <w:szCs w:val="20"/>
        </w:rPr>
        <w:t>.</w:t>
      </w:r>
    </w:p>
    <w:p w:rsidR="005E7C4A" w:rsidRDefault="00B3660B" w:rsidP="005E7C4A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B3660B">
        <w:rPr>
          <w:rFonts w:ascii="Arial" w:hAnsi="Arial" w:cs="Arial"/>
          <w:sz w:val="20"/>
          <w:szCs w:val="20"/>
        </w:rPr>
        <w:t>For Hllb,</w:t>
      </w:r>
      <w:r w:rsidR="0081523C">
        <w:rPr>
          <w:rFonts w:ascii="Arial" w:hAnsi="Arial" w:cs="Arial"/>
          <w:sz w:val="20"/>
          <w:szCs w:val="20"/>
        </w:rPr>
        <w:t xml:space="preserve"> the magnetostrictive signal</w:t>
      </w:r>
      <w:r w:rsidR="00B400B7">
        <w:rPr>
          <w:rFonts w:ascii="Arial" w:hAnsi="Arial" w:cs="Arial"/>
          <w:sz w:val="20"/>
          <w:szCs w:val="20"/>
        </w:rPr>
        <w:t xml:space="preserve"> is about two </w:t>
      </w:r>
      <w:r w:rsidRPr="00B3660B">
        <w:rPr>
          <w:rFonts w:ascii="Arial" w:hAnsi="Arial" w:cs="Arial"/>
          <w:sz w:val="20"/>
          <w:szCs w:val="20"/>
        </w:rPr>
        <w:t>times smaller compared to H</w:t>
      </w:r>
      <w:r w:rsidR="00B400B7">
        <w:rPr>
          <w:rFonts w:ascii="Arial" w:hAnsi="Arial" w:cs="Arial"/>
          <w:sz w:val="20"/>
          <w:szCs w:val="20"/>
        </w:rPr>
        <w:t xml:space="preserve"> </w:t>
      </w:r>
      <w:r w:rsidRPr="00B3660B">
        <w:rPr>
          <w:rFonts w:ascii="Arial" w:hAnsi="Arial" w:cs="Arial"/>
          <w:sz w:val="20"/>
          <w:szCs w:val="20"/>
        </w:rPr>
        <w:t>ll</w:t>
      </w:r>
      <w:r w:rsidR="00B400B7">
        <w:rPr>
          <w:rFonts w:ascii="Arial" w:hAnsi="Arial" w:cs="Arial"/>
          <w:sz w:val="20"/>
          <w:szCs w:val="20"/>
        </w:rPr>
        <w:t xml:space="preserve"> </w:t>
      </w:r>
      <w:r w:rsidRPr="00B3660B">
        <w:rPr>
          <w:rFonts w:ascii="Arial" w:hAnsi="Arial" w:cs="Arial"/>
          <w:sz w:val="20"/>
          <w:szCs w:val="20"/>
        </w:rPr>
        <w:t>a and we do not</w:t>
      </w:r>
      <w:r w:rsidR="00830BC0">
        <w:rPr>
          <w:rFonts w:ascii="Arial" w:hAnsi="Arial" w:cs="Arial"/>
          <w:sz w:val="20"/>
          <w:szCs w:val="20"/>
        </w:rPr>
        <w:t xml:space="preserve"> have a clear understanding why.</w:t>
      </w:r>
      <w:r w:rsidR="00B400B7">
        <w:rPr>
          <w:rFonts w:ascii="Arial" w:hAnsi="Arial" w:cs="Arial"/>
          <w:sz w:val="20"/>
          <w:szCs w:val="20"/>
        </w:rPr>
        <w:t xml:space="preserve"> At Hc1, the sample </w:t>
      </w:r>
      <w:r w:rsidRPr="00B3660B">
        <w:rPr>
          <w:rFonts w:ascii="Arial" w:hAnsi="Arial" w:cs="Arial"/>
          <w:sz w:val="20"/>
          <w:szCs w:val="20"/>
        </w:rPr>
        <w:t>sho</w:t>
      </w:r>
      <w:r w:rsidR="00B400B7">
        <w:rPr>
          <w:rFonts w:ascii="Arial" w:hAnsi="Arial" w:cs="Arial"/>
          <w:sz w:val="20"/>
          <w:szCs w:val="20"/>
        </w:rPr>
        <w:t xml:space="preserve">ws a similar step in the </w:t>
      </w:r>
      <w:r w:rsidRPr="00B3660B">
        <w:rPr>
          <w:rFonts w:ascii="Arial" w:hAnsi="Arial" w:cs="Arial"/>
          <w:sz w:val="20"/>
          <w:szCs w:val="20"/>
        </w:rPr>
        <w:t>length as for Hll</w:t>
      </w:r>
      <w:r w:rsidR="00157C9D">
        <w:rPr>
          <w:rFonts w:ascii="Arial" w:hAnsi="Arial" w:cs="Arial"/>
          <w:sz w:val="20"/>
          <w:szCs w:val="20"/>
        </w:rPr>
        <w:t>a, but Hc2 is marked by</w:t>
      </w:r>
      <w:r w:rsidR="00B400B7">
        <w:rPr>
          <w:rFonts w:ascii="Arial" w:hAnsi="Arial" w:cs="Arial"/>
          <w:sz w:val="20"/>
          <w:szCs w:val="20"/>
        </w:rPr>
        <w:t xml:space="preserve"> a kink and not a negative slop</w:t>
      </w:r>
      <w:r w:rsidR="00830BC0">
        <w:rPr>
          <w:rFonts w:ascii="Arial" w:hAnsi="Arial" w:cs="Arial"/>
          <w:sz w:val="20"/>
          <w:szCs w:val="20"/>
        </w:rPr>
        <w:t>e as for the measurements H ll a</w:t>
      </w:r>
      <w:r w:rsidR="00B400B7">
        <w:rPr>
          <w:rFonts w:ascii="Arial" w:hAnsi="Arial" w:cs="Arial"/>
          <w:sz w:val="20"/>
          <w:szCs w:val="20"/>
        </w:rPr>
        <w:t>. The high field data</w:t>
      </w:r>
      <w:r w:rsidRPr="00B3660B">
        <w:rPr>
          <w:rFonts w:ascii="Arial" w:hAnsi="Arial" w:cs="Arial"/>
          <w:sz w:val="20"/>
          <w:szCs w:val="20"/>
        </w:rPr>
        <w:t xml:space="preserve"> shows a </w:t>
      </w:r>
      <w:r w:rsidR="00B400B7">
        <w:rPr>
          <w:rFonts w:ascii="Arial" w:hAnsi="Arial" w:cs="Arial"/>
          <w:sz w:val="20"/>
          <w:szCs w:val="20"/>
        </w:rPr>
        <w:t xml:space="preserve">broad bump at about 10T followed by a </w:t>
      </w:r>
      <w:r w:rsidR="00157C9D">
        <w:rPr>
          <w:rFonts w:ascii="Arial" w:hAnsi="Arial" w:cs="Arial"/>
          <w:sz w:val="20"/>
          <w:szCs w:val="20"/>
        </w:rPr>
        <w:t>step at 23</w:t>
      </w:r>
      <w:r w:rsidRPr="00B3660B">
        <w:rPr>
          <w:rFonts w:ascii="Arial" w:hAnsi="Arial" w:cs="Arial"/>
          <w:sz w:val="20"/>
          <w:szCs w:val="20"/>
        </w:rPr>
        <w:t>T</w:t>
      </w:r>
      <w:r w:rsidR="00B400B7">
        <w:rPr>
          <w:rFonts w:ascii="Arial" w:hAnsi="Arial" w:cs="Arial"/>
          <w:sz w:val="20"/>
          <w:szCs w:val="20"/>
        </w:rPr>
        <w:t>.</w:t>
      </w:r>
    </w:p>
    <w:p w:rsidR="00A14233" w:rsidRDefault="00FE281A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1812214" wp14:editId="02056037">
                <wp:simplePos x="0" y="0"/>
                <wp:positionH relativeFrom="page">
                  <wp:posOffset>4401185</wp:posOffset>
                </wp:positionH>
                <wp:positionV relativeFrom="page">
                  <wp:posOffset>6191250</wp:posOffset>
                </wp:positionV>
                <wp:extent cx="3219450" cy="968375"/>
                <wp:effectExtent l="0" t="0" r="0" b="3175"/>
                <wp:wrapTight wrapText="bothSides">
                  <wp:wrapPolygon edited="0">
                    <wp:start x="0" y="0"/>
                    <wp:lineTo x="0" y="21246"/>
                    <wp:lineTo x="21472" y="21246"/>
                    <wp:lineTo x="21472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9683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B7BE1" w:rsidRPr="00FE281A" w:rsidRDefault="0001333A" w:rsidP="003B7BE1">
                            <w:pPr>
                              <w:pStyle w:val="Caption"/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</w:rPr>
                            </w:pPr>
                            <w:r w:rsidRPr="00FE281A">
                              <w:rPr>
                                <w:rFonts w:ascii="Arial" w:hAnsi="Arial" w:cs="Arial"/>
                                <w:i/>
                                <w:color w:val="auto"/>
                              </w:rPr>
                              <w:t xml:space="preserve">Fig. </w:t>
                            </w:r>
                            <w:r w:rsidR="00830BC0" w:rsidRPr="00FE281A">
                              <w:rPr>
                                <w:rFonts w:ascii="Arial" w:hAnsi="Arial" w:cs="Arial"/>
                                <w:i/>
                                <w:color w:val="auto"/>
                              </w:rPr>
                              <w:t>2</w:t>
                            </w:r>
                            <w:r w:rsidRPr="00FE281A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3B7BE1" w:rsidRPr="00FE281A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</w:rPr>
                              <w:t xml:space="preserve">Magnetostriction measurements up to </w:t>
                            </w:r>
                            <w:r w:rsidR="00830BC0" w:rsidRPr="00FE281A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</w:rPr>
                              <w:t>64</w:t>
                            </w:r>
                            <w:r w:rsidR="003B7BE1" w:rsidRPr="00FE281A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</w:rPr>
                              <w:t>T of Sr</w:t>
                            </w:r>
                            <w:r w:rsidR="003B7BE1" w:rsidRPr="00FE281A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  <w:vertAlign w:val="subscript"/>
                              </w:rPr>
                              <w:t>4</w:t>
                            </w:r>
                            <w:r w:rsidR="003B7BE1" w:rsidRPr="00FE281A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</w:rPr>
                              <w:t>Ru</w:t>
                            </w:r>
                            <w:r w:rsidR="003B7BE1" w:rsidRPr="00FE281A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  <w:vertAlign w:val="subscript"/>
                              </w:rPr>
                              <w:t>3</w:t>
                            </w:r>
                            <w:r w:rsidR="003B7BE1" w:rsidRPr="00FE281A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</w:rPr>
                              <w:t>O</w:t>
                            </w:r>
                            <w:r w:rsidR="003B7BE1" w:rsidRPr="00FE281A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  <w:vertAlign w:val="subscript"/>
                              </w:rPr>
                              <w:t>10</w:t>
                            </w:r>
                            <w:r w:rsidR="003B7BE1" w:rsidRPr="00FE281A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</w:rPr>
                              <w:t xml:space="preserve"> for fields applied H ll </w:t>
                            </w:r>
                            <w:r w:rsidR="00613F29" w:rsidRPr="00FE281A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</w:rPr>
                              <w:t>b</w:t>
                            </w:r>
                            <w:r w:rsidR="003B7BE1" w:rsidRPr="00FE281A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</w:rPr>
                              <w:t xml:space="preserve"> for </w:t>
                            </w:r>
                            <w:r w:rsidR="00613F29" w:rsidRPr="00FE281A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</w:rPr>
                              <w:t xml:space="preserve">0.6K and 4.0K. We observe, </w:t>
                            </w:r>
                            <w:r w:rsidR="003B7BE1" w:rsidRPr="00FE281A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</w:rPr>
                              <w:t>anomalies at the metamagnetic double transition</w:t>
                            </w:r>
                            <w:r w:rsidR="00613F29" w:rsidRPr="00FE281A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</w:rPr>
                              <w:t xml:space="preserve"> that are different compared to measurements H ll a, a </w:t>
                            </w:r>
                            <w:r w:rsidR="003B7BE1" w:rsidRPr="00FE281A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</w:rPr>
                              <w:t>positive step</w:t>
                            </w:r>
                            <w:r w:rsidR="00613F29" w:rsidRPr="00FE281A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</w:rPr>
                              <w:t xml:space="preserve"> at 2.3T an</w:t>
                            </w:r>
                            <w:r w:rsidR="003B7BE1" w:rsidRPr="00FE281A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</w:rPr>
                              <w:t xml:space="preserve">d </w:t>
                            </w:r>
                            <w:r w:rsidR="00613F29" w:rsidRPr="00FE281A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</w:rPr>
                              <w:t>a change of slope (kink) at</w:t>
                            </w:r>
                            <w:r w:rsidR="003B7BE1" w:rsidRPr="00FE281A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</w:rPr>
                              <w:t xml:space="preserve"> </w:t>
                            </w:r>
                            <w:r w:rsidR="00613F29" w:rsidRPr="00FE281A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</w:rPr>
                              <w:t>2.8T. The high field data is characterized by a broad bump at 10T and a step at 23</w:t>
                            </w:r>
                            <w:r w:rsidR="003B7BE1" w:rsidRPr="00FE281A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</w:rPr>
                              <w:t>T. All anomalies are marked by arrows.</w:t>
                            </w:r>
                          </w:p>
                          <w:p w:rsidR="0001333A" w:rsidRPr="0001333A" w:rsidRDefault="0001333A" w:rsidP="0001333A">
                            <w:pPr>
                              <w:pStyle w:val="Caption"/>
                              <w:rPr>
                                <w:b w:val="0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46.55pt;margin-top:487.5pt;width:253.5pt;height:76.2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" stroked="f">
                <v:textbox inset="0,0,0,0">
                  <w:txbxContent>
                    <w:p w:rsidR="003B7BE1" w:rsidRPr="00FE281A" w:rsidRDefault="0001333A" w:rsidP="003B7BE1">
                      <w:pPr>
                        <w:pStyle w:val="Caption"/>
                        <w:rPr>
                          <w:rFonts w:ascii="Arial" w:hAnsi="Arial" w:cs="Arial"/>
                          <w:b w:val="0"/>
                          <w:i/>
                          <w:color w:val="auto"/>
                        </w:rPr>
                      </w:pPr>
                      <w:r w:rsidRPr="00FE281A">
                        <w:rPr>
                          <w:rFonts w:ascii="Arial" w:hAnsi="Arial" w:cs="Arial"/>
                          <w:i/>
                          <w:color w:val="auto"/>
                        </w:rPr>
                        <w:t xml:space="preserve">Fig. </w:t>
                      </w:r>
                      <w:r w:rsidR="00830BC0" w:rsidRPr="00FE281A">
                        <w:rPr>
                          <w:rFonts w:ascii="Arial" w:hAnsi="Arial" w:cs="Arial"/>
                          <w:i/>
                          <w:color w:val="auto"/>
                        </w:rPr>
                        <w:t>2</w:t>
                      </w:r>
                      <w:r w:rsidRPr="00FE281A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3B7BE1" w:rsidRPr="00FE281A">
                        <w:rPr>
                          <w:rFonts w:ascii="Arial" w:hAnsi="Arial" w:cs="Arial"/>
                          <w:b w:val="0"/>
                          <w:i/>
                          <w:color w:val="auto"/>
                        </w:rPr>
                        <w:t xml:space="preserve">Magnetostriction measurements up to </w:t>
                      </w:r>
                      <w:r w:rsidR="00830BC0" w:rsidRPr="00FE281A">
                        <w:rPr>
                          <w:rFonts w:ascii="Arial" w:hAnsi="Arial" w:cs="Arial"/>
                          <w:b w:val="0"/>
                          <w:i/>
                          <w:color w:val="auto"/>
                        </w:rPr>
                        <w:t>64</w:t>
                      </w:r>
                      <w:r w:rsidR="003B7BE1" w:rsidRPr="00FE281A">
                        <w:rPr>
                          <w:rFonts w:ascii="Arial" w:hAnsi="Arial" w:cs="Arial"/>
                          <w:b w:val="0"/>
                          <w:i/>
                          <w:color w:val="auto"/>
                        </w:rPr>
                        <w:t>T of Sr</w:t>
                      </w:r>
                      <w:r w:rsidR="003B7BE1" w:rsidRPr="00FE281A">
                        <w:rPr>
                          <w:rFonts w:ascii="Arial" w:hAnsi="Arial" w:cs="Arial"/>
                          <w:b w:val="0"/>
                          <w:i/>
                          <w:color w:val="auto"/>
                          <w:vertAlign w:val="subscript"/>
                        </w:rPr>
                        <w:t>4</w:t>
                      </w:r>
                      <w:r w:rsidR="003B7BE1" w:rsidRPr="00FE281A">
                        <w:rPr>
                          <w:rFonts w:ascii="Arial" w:hAnsi="Arial" w:cs="Arial"/>
                          <w:b w:val="0"/>
                          <w:i/>
                          <w:color w:val="auto"/>
                        </w:rPr>
                        <w:t>Ru</w:t>
                      </w:r>
                      <w:r w:rsidR="003B7BE1" w:rsidRPr="00FE281A">
                        <w:rPr>
                          <w:rFonts w:ascii="Arial" w:hAnsi="Arial" w:cs="Arial"/>
                          <w:b w:val="0"/>
                          <w:i/>
                          <w:color w:val="auto"/>
                          <w:vertAlign w:val="subscript"/>
                        </w:rPr>
                        <w:t>3</w:t>
                      </w:r>
                      <w:r w:rsidR="003B7BE1" w:rsidRPr="00FE281A">
                        <w:rPr>
                          <w:rFonts w:ascii="Arial" w:hAnsi="Arial" w:cs="Arial"/>
                          <w:b w:val="0"/>
                          <w:i/>
                          <w:color w:val="auto"/>
                        </w:rPr>
                        <w:t>O</w:t>
                      </w:r>
                      <w:r w:rsidR="003B7BE1" w:rsidRPr="00FE281A">
                        <w:rPr>
                          <w:rFonts w:ascii="Arial" w:hAnsi="Arial" w:cs="Arial"/>
                          <w:b w:val="0"/>
                          <w:i/>
                          <w:color w:val="auto"/>
                          <w:vertAlign w:val="subscript"/>
                        </w:rPr>
                        <w:t>10</w:t>
                      </w:r>
                      <w:r w:rsidR="003B7BE1" w:rsidRPr="00FE281A">
                        <w:rPr>
                          <w:rFonts w:ascii="Arial" w:hAnsi="Arial" w:cs="Arial"/>
                          <w:b w:val="0"/>
                          <w:i/>
                          <w:color w:val="auto"/>
                        </w:rPr>
                        <w:t xml:space="preserve"> for fields applied H ll </w:t>
                      </w:r>
                      <w:r w:rsidR="00613F29" w:rsidRPr="00FE281A">
                        <w:rPr>
                          <w:rFonts w:ascii="Arial" w:hAnsi="Arial" w:cs="Arial"/>
                          <w:b w:val="0"/>
                          <w:i/>
                          <w:color w:val="auto"/>
                        </w:rPr>
                        <w:t>b</w:t>
                      </w:r>
                      <w:r w:rsidR="003B7BE1" w:rsidRPr="00FE281A">
                        <w:rPr>
                          <w:rFonts w:ascii="Arial" w:hAnsi="Arial" w:cs="Arial"/>
                          <w:b w:val="0"/>
                          <w:i/>
                          <w:color w:val="auto"/>
                        </w:rPr>
                        <w:t xml:space="preserve"> for </w:t>
                      </w:r>
                      <w:r w:rsidR="00613F29" w:rsidRPr="00FE281A">
                        <w:rPr>
                          <w:rFonts w:ascii="Arial" w:hAnsi="Arial" w:cs="Arial"/>
                          <w:b w:val="0"/>
                          <w:i/>
                          <w:color w:val="auto"/>
                        </w:rPr>
                        <w:t xml:space="preserve">0.6K and 4.0K. We observe, </w:t>
                      </w:r>
                      <w:r w:rsidR="003B7BE1" w:rsidRPr="00FE281A">
                        <w:rPr>
                          <w:rFonts w:ascii="Arial" w:hAnsi="Arial" w:cs="Arial"/>
                          <w:b w:val="0"/>
                          <w:i/>
                          <w:color w:val="auto"/>
                        </w:rPr>
                        <w:t>anomalies at the metamagnetic double transition</w:t>
                      </w:r>
                      <w:r w:rsidR="00613F29" w:rsidRPr="00FE281A">
                        <w:rPr>
                          <w:rFonts w:ascii="Arial" w:hAnsi="Arial" w:cs="Arial"/>
                          <w:b w:val="0"/>
                          <w:i/>
                          <w:color w:val="auto"/>
                        </w:rPr>
                        <w:t xml:space="preserve"> that are different compared to measurements H ll a, a </w:t>
                      </w:r>
                      <w:r w:rsidR="003B7BE1" w:rsidRPr="00FE281A">
                        <w:rPr>
                          <w:rFonts w:ascii="Arial" w:hAnsi="Arial" w:cs="Arial"/>
                          <w:b w:val="0"/>
                          <w:i/>
                          <w:color w:val="auto"/>
                        </w:rPr>
                        <w:t>positive step</w:t>
                      </w:r>
                      <w:r w:rsidR="00613F29" w:rsidRPr="00FE281A">
                        <w:rPr>
                          <w:rFonts w:ascii="Arial" w:hAnsi="Arial" w:cs="Arial"/>
                          <w:b w:val="0"/>
                          <w:i/>
                          <w:color w:val="auto"/>
                        </w:rPr>
                        <w:t xml:space="preserve"> at 2.3T an</w:t>
                      </w:r>
                      <w:r w:rsidR="003B7BE1" w:rsidRPr="00FE281A">
                        <w:rPr>
                          <w:rFonts w:ascii="Arial" w:hAnsi="Arial" w:cs="Arial"/>
                          <w:b w:val="0"/>
                          <w:i/>
                          <w:color w:val="auto"/>
                        </w:rPr>
                        <w:t xml:space="preserve">d </w:t>
                      </w:r>
                      <w:r w:rsidR="00613F29" w:rsidRPr="00FE281A">
                        <w:rPr>
                          <w:rFonts w:ascii="Arial" w:hAnsi="Arial" w:cs="Arial"/>
                          <w:b w:val="0"/>
                          <w:i/>
                          <w:color w:val="auto"/>
                        </w:rPr>
                        <w:t>a change of slope (kink) at</w:t>
                      </w:r>
                      <w:r w:rsidR="003B7BE1" w:rsidRPr="00FE281A">
                        <w:rPr>
                          <w:rFonts w:ascii="Arial" w:hAnsi="Arial" w:cs="Arial"/>
                          <w:b w:val="0"/>
                          <w:i/>
                          <w:color w:val="auto"/>
                        </w:rPr>
                        <w:t xml:space="preserve"> </w:t>
                      </w:r>
                      <w:r w:rsidR="00613F29" w:rsidRPr="00FE281A">
                        <w:rPr>
                          <w:rFonts w:ascii="Arial" w:hAnsi="Arial" w:cs="Arial"/>
                          <w:b w:val="0"/>
                          <w:i/>
                          <w:color w:val="auto"/>
                        </w:rPr>
                        <w:t>2.8T. The high field data is characterized by a broad bump at 10T and a step at 23</w:t>
                      </w:r>
                      <w:r w:rsidR="003B7BE1" w:rsidRPr="00FE281A">
                        <w:rPr>
                          <w:rFonts w:ascii="Arial" w:hAnsi="Arial" w:cs="Arial"/>
                          <w:b w:val="0"/>
                          <w:i/>
                          <w:color w:val="auto"/>
                        </w:rPr>
                        <w:t>T. All anomalies are marked by arrows.</w:t>
                      </w:r>
                    </w:p>
                    <w:p w:rsidR="0001333A" w:rsidRPr="0001333A" w:rsidRDefault="0001333A" w:rsidP="0001333A">
                      <w:pPr>
                        <w:pStyle w:val="Caption"/>
                        <w:rPr>
                          <w:b w:val="0"/>
                          <w:color w:val="auto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25473" w:rsidRPr="006B3824">
        <w:rPr>
          <w:rFonts w:ascii="Arial" w:hAnsi="Arial" w:cs="Arial"/>
          <w:b/>
          <w:sz w:val="20"/>
          <w:szCs w:val="20"/>
        </w:rPr>
        <w:t>Conclusions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="00B400B7">
        <w:rPr>
          <w:rFonts w:ascii="Arial" w:hAnsi="Arial" w:cs="Arial"/>
          <w:sz w:val="20"/>
          <w:szCs w:val="20"/>
        </w:rPr>
        <w:t xml:space="preserve">It is </w:t>
      </w:r>
      <w:r w:rsidR="00153F95">
        <w:rPr>
          <w:rFonts w:ascii="Arial" w:hAnsi="Arial" w:cs="Arial"/>
          <w:sz w:val="20"/>
          <w:szCs w:val="20"/>
        </w:rPr>
        <w:t>remarkable</w:t>
      </w:r>
      <w:r w:rsidR="00B400B7">
        <w:rPr>
          <w:rFonts w:ascii="Arial" w:hAnsi="Arial" w:cs="Arial"/>
          <w:sz w:val="20"/>
          <w:szCs w:val="20"/>
        </w:rPr>
        <w:t xml:space="preserve"> that the in-plane magnetostriction is anisotropic by a factor of 2 between H ll a and H ll b. </w:t>
      </w:r>
      <w:r w:rsidR="0081523C">
        <w:rPr>
          <w:rFonts w:ascii="Arial" w:hAnsi="Arial" w:cs="Arial"/>
          <w:sz w:val="20"/>
          <w:szCs w:val="20"/>
        </w:rPr>
        <w:t>In previous studies, v</w:t>
      </w:r>
      <w:r w:rsidR="00B400B7">
        <w:rPr>
          <w:rFonts w:ascii="Arial" w:hAnsi="Arial" w:cs="Arial"/>
          <w:sz w:val="20"/>
          <w:szCs w:val="20"/>
        </w:rPr>
        <w:t>ery little attention has been</w:t>
      </w:r>
      <w:r w:rsidR="00153F95">
        <w:rPr>
          <w:rFonts w:ascii="Arial" w:hAnsi="Arial" w:cs="Arial"/>
          <w:sz w:val="20"/>
          <w:szCs w:val="20"/>
        </w:rPr>
        <w:t xml:space="preserve"> paid </w:t>
      </w:r>
      <w:r w:rsidR="00157C9D">
        <w:rPr>
          <w:rFonts w:ascii="Arial" w:hAnsi="Arial" w:cs="Arial"/>
          <w:sz w:val="20"/>
          <w:szCs w:val="20"/>
        </w:rPr>
        <w:t>to the precise</w:t>
      </w:r>
      <w:r w:rsidR="00830BC0">
        <w:rPr>
          <w:rFonts w:ascii="Arial" w:hAnsi="Arial" w:cs="Arial"/>
          <w:sz w:val="20"/>
          <w:szCs w:val="20"/>
        </w:rPr>
        <w:t xml:space="preserve"> sample</w:t>
      </w:r>
      <w:r w:rsidR="00157C9D">
        <w:rPr>
          <w:rFonts w:ascii="Arial" w:hAnsi="Arial" w:cs="Arial"/>
          <w:sz w:val="20"/>
          <w:szCs w:val="20"/>
        </w:rPr>
        <w:t xml:space="preserve"> orientation </w:t>
      </w:r>
      <w:r w:rsidR="0081523C">
        <w:rPr>
          <w:rFonts w:ascii="Arial" w:hAnsi="Arial" w:cs="Arial"/>
          <w:sz w:val="20"/>
          <w:szCs w:val="20"/>
        </w:rPr>
        <w:t>inv</w:t>
      </w:r>
      <w:r w:rsidR="00153F95">
        <w:rPr>
          <w:rFonts w:ascii="Arial" w:hAnsi="Arial" w:cs="Arial"/>
          <w:sz w:val="20"/>
          <w:szCs w:val="20"/>
        </w:rPr>
        <w:t>estigating the</w:t>
      </w:r>
      <w:r w:rsidR="00B400B7">
        <w:rPr>
          <w:rFonts w:ascii="Arial" w:hAnsi="Arial" w:cs="Arial"/>
          <w:sz w:val="20"/>
          <w:szCs w:val="20"/>
        </w:rPr>
        <w:t xml:space="preserve"> in-plane</w:t>
      </w:r>
      <w:r w:rsidR="00153F95">
        <w:rPr>
          <w:rFonts w:ascii="Arial" w:hAnsi="Arial" w:cs="Arial"/>
          <w:sz w:val="20"/>
          <w:szCs w:val="20"/>
        </w:rPr>
        <w:t xml:space="preserve"> metamagnetic transition</w:t>
      </w:r>
      <w:r w:rsidR="00830BC0">
        <w:rPr>
          <w:rFonts w:ascii="Arial" w:hAnsi="Arial" w:cs="Arial"/>
          <w:sz w:val="20"/>
          <w:szCs w:val="20"/>
        </w:rPr>
        <w:t xml:space="preserve"> and anisotropy</w:t>
      </w:r>
      <w:r w:rsidR="003B7BE1">
        <w:rPr>
          <w:rFonts w:ascii="Arial" w:hAnsi="Arial" w:cs="Arial"/>
          <w:sz w:val="20"/>
          <w:szCs w:val="20"/>
        </w:rPr>
        <w:t xml:space="preserve"> was never observed before</w:t>
      </w:r>
      <w:r w:rsidR="00153F95">
        <w:rPr>
          <w:rFonts w:ascii="Arial" w:hAnsi="Arial" w:cs="Arial"/>
          <w:sz w:val="20"/>
          <w:szCs w:val="20"/>
        </w:rPr>
        <w:t>.</w:t>
      </w:r>
      <w:r w:rsidR="00B400B7">
        <w:rPr>
          <w:rFonts w:ascii="Arial" w:hAnsi="Arial" w:cs="Arial"/>
          <w:sz w:val="20"/>
          <w:szCs w:val="20"/>
        </w:rPr>
        <w:t xml:space="preserve"> We furthermore find that the</w:t>
      </w:r>
      <w:r w:rsidR="00157C9D">
        <w:rPr>
          <w:rFonts w:ascii="Arial" w:hAnsi="Arial" w:cs="Arial"/>
          <w:sz w:val="20"/>
          <w:szCs w:val="20"/>
        </w:rPr>
        <w:t xml:space="preserve"> anomalies at the two critical fields Hc1 and Hc2</w:t>
      </w:r>
      <w:r w:rsidR="00B400B7">
        <w:rPr>
          <w:rFonts w:ascii="Arial" w:hAnsi="Arial" w:cs="Arial"/>
          <w:sz w:val="20"/>
          <w:szCs w:val="20"/>
        </w:rPr>
        <w:t xml:space="preserve"> strongly deviate from magnetostriction data obtained with a capacitance dilatometer </w:t>
      </w:r>
      <w:r w:rsidR="003B7BE1">
        <w:rPr>
          <w:rFonts w:ascii="Arial" w:hAnsi="Arial" w:cs="Arial"/>
          <w:sz w:val="20"/>
          <w:szCs w:val="20"/>
        </w:rPr>
        <w:t xml:space="preserve">for H </w:t>
      </w:r>
      <w:r w:rsidR="003B7BE1">
        <w:rPr>
          <w:rFonts w:ascii="Arial" w:hAnsi="Arial" w:cs="Arial"/>
          <w:sz w:val="20"/>
          <w:szCs w:val="20"/>
        </w:rPr>
        <w:sym w:font="Symbol" w:char="F05E"/>
      </w:r>
      <w:r w:rsidR="003B7BE1">
        <w:rPr>
          <w:rFonts w:ascii="Arial" w:hAnsi="Arial" w:cs="Arial"/>
          <w:sz w:val="20"/>
          <w:szCs w:val="20"/>
        </w:rPr>
        <w:t xml:space="preserve"> c </w:t>
      </w:r>
      <w:r w:rsidR="00B400B7">
        <w:rPr>
          <w:rFonts w:ascii="Arial" w:hAnsi="Arial" w:cs="Arial"/>
          <w:sz w:val="20"/>
          <w:szCs w:val="20"/>
        </w:rPr>
        <w:t>[</w:t>
      </w:r>
      <w:r w:rsidR="0081523C">
        <w:rPr>
          <w:rFonts w:ascii="Arial" w:hAnsi="Arial" w:cs="Arial"/>
          <w:sz w:val="20"/>
          <w:szCs w:val="20"/>
        </w:rPr>
        <w:t>4</w:t>
      </w:r>
      <w:r w:rsidR="00B400B7">
        <w:rPr>
          <w:rFonts w:ascii="Arial" w:hAnsi="Arial" w:cs="Arial"/>
          <w:sz w:val="20"/>
          <w:szCs w:val="20"/>
        </w:rPr>
        <w:t>]. The</w:t>
      </w:r>
      <w:r w:rsidR="00830BC0">
        <w:rPr>
          <w:rFonts w:ascii="Arial" w:hAnsi="Arial" w:cs="Arial"/>
          <w:sz w:val="20"/>
          <w:szCs w:val="20"/>
        </w:rPr>
        <w:t xml:space="preserve"> anomalies</w:t>
      </w:r>
      <w:r w:rsidR="00C37310">
        <w:rPr>
          <w:rFonts w:ascii="Arial" w:hAnsi="Arial" w:cs="Arial"/>
          <w:sz w:val="20"/>
          <w:szCs w:val="20"/>
        </w:rPr>
        <w:t xml:space="preserve"> in high magnetic fields are very broad</w:t>
      </w:r>
      <w:r w:rsidR="00E9786A">
        <w:rPr>
          <w:rFonts w:ascii="Arial" w:hAnsi="Arial" w:cs="Arial"/>
          <w:sz w:val="20"/>
          <w:szCs w:val="20"/>
        </w:rPr>
        <w:t xml:space="preserve"> and</w:t>
      </w:r>
      <w:r w:rsidR="00C37310">
        <w:rPr>
          <w:rFonts w:ascii="Arial" w:hAnsi="Arial" w:cs="Arial"/>
          <w:sz w:val="20"/>
          <w:szCs w:val="20"/>
        </w:rPr>
        <w:t xml:space="preserve"> robust</w:t>
      </w:r>
      <w:r w:rsidR="00E9786A">
        <w:rPr>
          <w:rFonts w:ascii="Arial" w:hAnsi="Arial" w:cs="Arial"/>
          <w:sz w:val="20"/>
          <w:szCs w:val="20"/>
        </w:rPr>
        <w:t xml:space="preserve"> for</w:t>
      </w:r>
      <w:r w:rsidR="00830BC0">
        <w:rPr>
          <w:rFonts w:ascii="Arial" w:hAnsi="Arial" w:cs="Arial"/>
          <w:sz w:val="20"/>
          <w:szCs w:val="20"/>
        </w:rPr>
        <w:t xml:space="preserve"> increasin</w:t>
      </w:r>
      <w:r w:rsidR="00E9786A">
        <w:rPr>
          <w:rFonts w:ascii="Arial" w:hAnsi="Arial" w:cs="Arial"/>
          <w:sz w:val="20"/>
          <w:szCs w:val="20"/>
        </w:rPr>
        <w:t>g temperature</w:t>
      </w:r>
      <w:r w:rsidR="00157C9D">
        <w:rPr>
          <w:rFonts w:ascii="Arial" w:hAnsi="Arial" w:cs="Arial"/>
          <w:sz w:val="20"/>
          <w:szCs w:val="20"/>
        </w:rPr>
        <w:t>. Currently, we are not convinced that</w:t>
      </w:r>
      <w:r w:rsidR="00A14233">
        <w:rPr>
          <w:rFonts w:ascii="Arial" w:hAnsi="Arial" w:cs="Arial"/>
          <w:sz w:val="20"/>
          <w:szCs w:val="20"/>
        </w:rPr>
        <w:t xml:space="preserve"> </w:t>
      </w:r>
      <w:r w:rsidR="003B7BE1">
        <w:rPr>
          <w:rFonts w:ascii="Arial" w:hAnsi="Arial" w:cs="Arial"/>
          <w:sz w:val="20"/>
          <w:szCs w:val="20"/>
        </w:rPr>
        <w:t>they are an indication of changing ground states between</w:t>
      </w:r>
      <w:r w:rsidR="00E44C25">
        <w:rPr>
          <w:rFonts w:ascii="Arial" w:hAnsi="Arial" w:cs="Arial"/>
          <w:sz w:val="20"/>
          <w:szCs w:val="20"/>
        </w:rPr>
        <w:t xml:space="preserve"> </w:t>
      </w:r>
      <w:r w:rsidR="00A14233" w:rsidRPr="00E44C25">
        <w:rPr>
          <w:rFonts w:ascii="Arial" w:hAnsi="Arial" w:cs="Arial"/>
          <w:i/>
          <w:sz w:val="20"/>
          <w:szCs w:val="20"/>
        </w:rPr>
        <w:t>t</w:t>
      </w:r>
      <w:r w:rsidR="00A14233" w:rsidRPr="00E44C25">
        <w:rPr>
          <w:rFonts w:ascii="Arial" w:hAnsi="Arial" w:cs="Arial"/>
          <w:i/>
          <w:sz w:val="20"/>
          <w:szCs w:val="20"/>
          <w:vertAlign w:val="subscript"/>
        </w:rPr>
        <w:t>2g</w:t>
      </w:r>
      <w:r w:rsidR="00E44C25">
        <w:rPr>
          <w:rFonts w:ascii="Arial" w:hAnsi="Arial" w:cs="Arial"/>
          <w:sz w:val="20"/>
          <w:szCs w:val="20"/>
        </w:rPr>
        <w:t xml:space="preserve"> </w:t>
      </w:r>
      <w:r w:rsidR="003B7BE1">
        <w:rPr>
          <w:rFonts w:ascii="Arial" w:hAnsi="Arial" w:cs="Arial"/>
          <w:sz w:val="20"/>
          <w:szCs w:val="20"/>
        </w:rPr>
        <w:t>and</w:t>
      </w:r>
      <w:r w:rsidR="00A14233">
        <w:rPr>
          <w:rFonts w:ascii="Arial" w:hAnsi="Arial" w:cs="Arial"/>
          <w:sz w:val="20"/>
          <w:szCs w:val="20"/>
        </w:rPr>
        <w:t xml:space="preserve"> </w:t>
      </w:r>
      <w:r w:rsidR="00A14233" w:rsidRPr="00E44C25">
        <w:rPr>
          <w:rFonts w:ascii="Arial" w:hAnsi="Arial" w:cs="Arial"/>
          <w:i/>
          <w:sz w:val="20"/>
          <w:szCs w:val="20"/>
        </w:rPr>
        <w:t>e</w:t>
      </w:r>
      <w:r w:rsidR="00A14233" w:rsidRPr="00E44C25">
        <w:rPr>
          <w:rFonts w:ascii="Arial" w:hAnsi="Arial" w:cs="Arial"/>
          <w:i/>
          <w:sz w:val="20"/>
          <w:szCs w:val="20"/>
          <w:vertAlign w:val="subscript"/>
        </w:rPr>
        <w:t>g</w:t>
      </w:r>
      <w:r w:rsidR="00A14233">
        <w:rPr>
          <w:rFonts w:ascii="Arial" w:hAnsi="Arial" w:cs="Arial"/>
          <w:sz w:val="20"/>
          <w:szCs w:val="20"/>
        </w:rPr>
        <w:t xml:space="preserve">. </w:t>
      </w:r>
    </w:p>
    <w:p w:rsidR="00E25473" w:rsidRPr="006B3824" w:rsidRDefault="00A1423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A14233">
        <w:rPr>
          <w:rFonts w:ascii="Arial" w:hAnsi="Arial" w:cs="Arial"/>
          <w:b/>
          <w:sz w:val="20"/>
          <w:szCs w:val="20"/>
        </w:rPr>
        <w:t>A</w:t>
      </w:r>
      <w:r w:rsidR="00E25473" w:rsidRPr="00A14233">
        <w:rPr>
          <w:rFonts w:ascii="Arial" w:hAnsi="Arial" w:cs="Arial"/>
          <w:b/>
          <w:sz w:val="20"/>
          <w:szCs w:val="20"/>
        </w:rPr>
        <w:t>ckn</w:t>
      </w:r>
      <w:r w:rsidR="00E25473" w:rsidRPr="006B3824">
        <w:rPr>
          <w:rFonts w:ascii="Arial" w:hAnsi="Arial" w:cs="Arial"/>
          <w:b/>
          <w:sz w:val="20"/>
          <w:szCs w:val="20"/>
        </w:rPr>
        <w:t>owledgements</w:t>
      </w:r>
      <w:r w:rsidR="009C3DF0" w:rsidRPr="006B3824">
        <w:rPr>
          <w:rFonts w:ascii="Arial" w:hAnsi="Arial" w:cs="Arial"/>
          <w:b/>
          <w:sz w:val="20"/>
          <w:szCs w:val="20"/>
        </w:rPr>
        <w:t xml:space="preserve"> </w:t>
      </w:r>
      <w:r w:rsidR="00FE281A">
        <w:rPr>
          <w:rFonts w:ascii="Arial" w:hAnsi="Arial" w:cs="Arial"/>
          <w:b/>
          <w:sz w:val="20"/>
          <w:szCs w:val="20"/>
        </w:rPr>
        <w:t xml:space="preserve">- </w:t>
      </w:r>
      <w:r w:rsidRPr="00A14233">
        <w:rPr>
          <w:rFonts w:ascii="Arial" w:hAnsi="Arial" w:cs="Arial"/>
          <w:sz w:val="20"/>
          <w:szCs w:val="20"/>
        </w:rPr>
        <w:t>A portion of this work was performed at the National High Magnetic Field Laboratory, which is supported by National Science Foundation Coopera</w:t>
      </w:r>
      <w:r w:rsidR="00E44C25">
        <w:rPr>
          <w:rFonts w:ascii="Arial" w:hAnsi="Arial" w:cs="Arial"/>
          <w:sz w:val="20"/>
          <w:szCs w:val="20"/>
        </w:rPr>
        <w:t>tive Agreement No. DMR-1157490,</w:t>
      </w:r>
      <w:r w:rsidRPr="00A14233">
        <w:rPr>
          <w:rFonts w:ascii="Arial" w:hAnsi="Arial" w:cs="Arial"/>
          <w:sz w:val="20"/>
          <w:szCs w:val="20"/>
        </w:rPr>
        <w:t xml:space="preserve"> the State of Florida and the Uni</w:t>
      </w:r>
      <w:r>
        <w:rPr>
          <w:rFonts w:ascii="Arial" w:hAnsi="Arial" w:cs="Arial"/>
          <w:sz w:val="20"/>
          <w:szCs w:val="20"/>
        </w:rPr>
        <w:t xml:space="preserve">ted States Department of Energy. </w:t>
      </w:r>
      <w:r w:rsidR="00E44C25" w:rsidRPr="00E44C25">
        <w:rPr>
          <w:rFonts w:ascii="Arial" w:hAnsi="Arial" w:cs="Arial"/>
          <w:sz w:val="20"/>
          <w:szCs w:val="20"/>
        </w:rPr>
        <w:t>Work by L</w:t>
      </w:r>
      <w:r w:rsidR="00E44C25">
        <w:rPr>
          <w:rFonts w:ascii="Arial" w:hAnsi="Arial" w:cs="Arial"/>
          <w:sz w:val="20"/>
          <w:szCs w:val="20"/>
        </w:rPr>
        <w:t xml:space="preserve">.C. </w:t>
      </w:r>
      <w:r w:rsidR="00E44C25" w:rsidRPr="00E44C25">
        <w:rPr>
          <w:rFonts w:ascii="Arial" w:hAnsi="Arial" w:cs="Arial"/>
          <w:sz w:val="20"/>
          <w:szCs w:val="20"/>
        </w:rPr>
        <w:t>was</w:t>
      </w:r>
      <w:r w:rsidR="00E44C25">
        <w:rPr>
          <w:rFonts w:ascii="Arial" w:hAnsi="Arial" w:cs="Arial"/>
          <w:sz w:val="20"/>
          <w:szCs w:val="20"/>
        </w:rPr>
        <w:t xml:space="preserve"> </w:t>
      </w:r>
      <w:r w:rsidR="00E44C25" w:rsidRPr="00E44C25">
        <w:rPr>
          <w:rFonts w:ascii="Arial" w:hAnsi="Arial" w:cs="Arial"/>
          <w:sz w:val="20"/>
          <w:szCs w:val="20"/>
        </w:rPr>
        <w:t>supported by the US DOE, Office of Science, Basic Energy Sciences, Materials Sciences and Engineering Division</w:t>
      </w:r>
      <w:r w:rsidR="00E44C25">
        <w:rPr>
          <w:rFonts w:ascii="Arial" w:hAnsi="Arial" w:cs="Arial"/>
          <w:sz w:val="20"/>
          <w:szCs w:val="20"/>
        </w:rPr>
        <w:t>.</w:t>
      </w:r>
    </w:p>
    <w:p w:rsidR="00E25473" w:rsidRPr="00FC5640" w:rsidRDefault="00E25473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FC5640">
        <w:rPr>
          <w:rFonts w:ascii="Arial" w:hAnsi="Arial" w:cs="Arial"/>
          <w:b/>
          <w:sz w:val="20"/>
          <w:szCs w:val="20"/>
        </w:rPr>
        <w:t>References</w:t>
      </w:r>
    </w:p>
    <w:p w:rsidR="00E411D1" w:rsidRPr="00FC5640" w:rsidRDefault="00E411D1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FC5640">
        <w:rPr>
          <w:rFonts w:ascii="Arial" w:hAnsi="Arial" w:cs="Arial"/>
          <w:sz w:val="20"/>
          <w:szCs w:val="20"/>
        </w:rPr>
        <w:t>[1]</w:t>
      </w:r>
      <w:r w:rsidR="001F395C" w:rsidRPr="00FC5640">
        <w:rPr>
          <w:rFonts w:ascii="Arial" w:hAnsi="Arial" w:cs="Arial"/>
          <w:sz w:val="20"/>
          <w:szCs w:val="20"/>
        </w:rPr>
        <w:t xml:space="preserve"> </w:t>
      </w:r>
      <w:r w:rsidR="00767530" w:rsidRPr="00FC5640">
        <w:rPr>
          <w:rFonts w:ascii="Arial" w:hAnsi="Arial" w:cs="Arial"/>
          <w:sz w:val="20"/>
          <w:szCs w:val="20"/>
        </w:rPr>
        <w:t xml:space="preserve">M. K. Crawford et al., Phys. Rev. B </w:t>
      </w:r>
      <w:r w:rsidR="00767530" w:rsidRPr="00FC5640">
        <w:rPr>
          <w:rFonts w:ascii="Arial" w:hAnsi="Arial" w:cs="Arial"/>
          <w:b/>
          <w:sz w:val="20"/>
          <w:szCs w:val="20"/>
        </w:rPr>
        <w:t>65</w:t>
      </w:r>
      <w:r w:rsidR="00767530" w:rsidRPr="00FC5640">
        <w:rPr>
          <w:rFonts w:ascii="Arial" w:hAnsi="Arial" w:cs="Arial"/>
          <w:sz w:val="20"/>
          <w:szCs w:val="20"/>
        </w:rPr>
        <w:t>, 214412 (2002).</w:t>
      </w:r>
    </w:p>
    <w:p w:rsidR="00CB0819" w:rsidRPr="00FC5640" w:rsidRDefault="001F395C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FC5640">
        <w:rPr>
          <w:rFonts w:ascii="Arial" w:hAnsi="Arial" w:cs="Arial"/>
          <w:sz w:val="20"/>
          <w:szCs w:val="20"/>
        </w:rPr>
        <w:t xml:space="preserve">[2] </w:t>
      </w:r>
      <w:r w:rsidR="00767530" w:rsidRPr="00FC5640">
        <w:rPr>
          <w:rFonts w:ascii="Arial" w:hAnsi="Arial" w:cs="Arial"/>
          <w:sz w:val="20"/>
          <w:szCs w:val="20"/>
        </w:rPr>
        <w:t xml:space="preserve">F. Weickert et al., Sci. Rep. </w:t>
      </w:r>
      <w:r w:rsidR="00FC5640" w:rsidRPr="00FC5640">
        <w:rPr>
          <w:rFonts w:ascii="Arial" w:hAnsi="Arial" w:cs="Arial"/>
          <w:b/>
          <w:sz w:val="20"/>
          <w:szCs w:val="20"/>
        </w:rPr>
        <w:t>7</w:t>
      </w:r>
      <w:r w:rsidR="00FC5640" w:rsidRPr="00FC5640">
        <w:rPr>
          <w:rFonts w:ascii="Arial" w:hAnsi="Arial" w:cs="Arial"/>
          <w:sz w:val="20"/>
          <w:szCs w:val="20"/>
        </w:rPr>
        <w:t xml:space="preserve">, 3867 </w:t>
      </w:r>
      <w:r w:rsidR="00120180" w:rsidRPr="00FC5640">
        <w:rPr>
          <w:rFonts w:ascii="Arial" w:hAnsi="Arial" w:cs="Arial"/>
          <w:sz w:val="20"/>
          <w:szCs w:val="20"/>
        </w:rPr>
        <w:t>(20</w:t>
      </w:r>
      <w:r w:rsidR="00767530" w:rsidRPr="00FC5640">
        <w:rPr>
          <w:rFonts w:ascii="Arial" w:hAnsi="Arial" w:cs="Arial"/>
          <w:sz w:val="20"/>
          <w:szCs w:val="20"/>
        </w:rPr>
        <w:t>17</w:t>
      </w:r>
      <w:r w:rsidR="00CB0819" w:rsidRPr="00FC5640">
        <w:rPr>
          <w:rFonts w:ascii="Arial" w:hAnsi="Arial" w:cs="Arial"/>
          <w:sz w:val="20"/>
          <w:szCs w:val="20"/>
        </w:rPr>
        <w:t>)</w:t>
      </w:r>
      <w:r w:rsidR="00767530" w:rsidRPr="00FC5640">
        <w:rPr>
          <w:rFonts w:ascii="Arial" w:hAnsi="Arial" w:cs="Arial"/>
          <w:sz w:val="20"/>
          <w:szCs w:val="20"/>
        </w:rPr>
        <w:t>, F. Weickert et al., Physica B</w:t>
      </w:r>
      <w:r w:rsidR="00FE281A">
        <w:rPr>
          <w:rFonts w:ascii="Arial" w:hAnsi="Arial" w:cs="Arial"/>
          <w:sz w:val="20"/>
          <w:szCs w:val="20"/>
        </w:rPr>
        <w:t xml:space="preserve">, </w:t>
      </w:r>
      <w:hyperlink r:id="rId10" w:history="1">
        <w:r w:rsidR="00FE281A" w:rsidRPr="00A35442">
          <w:rPr>
            <w:rStyle w:val="Hyperlink"/>
            <w:rFonts w:ascii="Arial" w:hAnsi="Arial" w:cs="Arial"/>
            <w:sz w:val="20"/>
            <w:szCs w:val="20"/>
          </w:rPr>
          <w:t>https://doi.org/10.1016/j.physb.2017.09.106</w:t>
        </w:r>
      </w:hyperlink>
      <w:r w:rsidR="00830BC0" w:rsidRPr="00FC5640">
        <w:rPr>
          <w:rFonts w:ascii="Arial" w:hAnsi="Arial" w:cs="Arial"/>
          <w:sz w:val="20"/>
          <w:szCs w:val="20"/>
        </w:rPr>
        <w:t xml:space="preserve"> </w:t>
      </w:r>
      <w:r w:rsidR="00767530" w:rsidRPr="00FC5640">
        <w:rPr>
          <w:rFonts w:ascii="Arial" w:hAnsi="Arial" w:cs="Arial"/>
          <w:sz w:val="20"/>
          <w:szCs w:val="20"/>
        </w:rPr>
        <w:t>(2017)</w:t>
      </w:r>
      <w:r w:rsidR="00CB0819" w:rsidRPr="00FC5640">
        <w:rPr>
          <w:rFonts w:ascii="Arial" w:hAnsi="Arial" w:cs="Arial"/>
          <w:sz w:val="20"/>
          <w:szCs w:val="20"/>
        </w:rPr>
        <w:t>.</w:t>
      </w:r>
    </w:p>
    <w:p w:rsidR="00767530" w:rsidRPr="00FC5640" w:rsidRDefault="00767530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FC5640">
        <w:rPr>
          <w:rFonts w:ascii="Arial" w:hAnsi="Arial" w:cs="Arial"/>
          <w:sz w:val="20"/>
          <w:szCs w:val="20"/>
        </w:rPr>
        <w:t xml:space="preserve">[3] </w:t>
      </w:r>
      <w:r w:rsidR="001F395C" w:rsidRPr="00FC5640">
        <w:rPr>
          <w:rFonts w:ascii="Arial" w:hAnsi="Arial" w:cs="Arial"/>
          <w:sz w:val="20"/>
          <w:szCs w:val="20"/>
        </w:rPr>
        <w:t>E</w:t>
      </w:r>
      <w:r w:rsidRPr="00FC5640">
        <w:rPr>
          <w:rFonts w:ascii="Arial" w:hAnsi="Arial" w:cs="Arial"/>
          <w:sz w:val="20"/>
          <w:szCs w:val="20"/>
        </w:rPr>
        <w:t xml:space="preserve">. Carleschi et al., Phys. Rev. B </w:t>
      </w:r>
      <w:r w:rsidRPr="00FC5640">
        <w:rPr>
          <w:rFonts w:ascii="Arial" w:hAnsi="Arial" w:cs="Arial"/>
          <w:b/>
          <w:sz w:val="20"/>
          <w:szCs w:val="20"/>
        </w:rPr>
        <w:t>90</w:t>
      </w:r>
      <w:r w:rsidRPr="00FC5640">
        <w:rPr>
          <w:rFonts w:ascii="Arial" w:hAnsi="Arial" w:cs="Arial"/>
          <w:sz w:val="20"/>
          <w:szCs w:val="20"/>
        </w:rPr>
        <w:t>, 205120</w:t>
      </w:r>
      <w:r w:rsidR="001F395C" w:rsidRPr="00FC5640">
        <w:rPr>
          <w:rFonts w:ascii="Arial" w:hAnsi="Arial" w:cs="Arial"/>
          <w:sz w:val="20"/>
          <w:szCs w:val="20"/>
        </w:rPr>
        <w:t xml:space="preserve"> (2014).</w:t>
      </w:r>
    </w:p>
    <w:p w:rsidR="0081523C" w:rsidRPr="00FC5640" w:rsidRDefault="0081523C" w:rsidP="0081523C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FC5640">
        <w:rPr>
          <w:rFonts w:ascii="Arial" w:hAnsi="Arial" w:cs="Arial"/>
          <w:sz w:val="20"/>
          <w:szCs w:val="20"/>
        </w:rPr>
        <w:t xml:space="preserve">[4] W. Schottenhamel, Phys. Rev. B </w:t>
      </w:r>
      <w:r w:rsidRPr="00FC5640">
        <w:rPr>
          <w:rFonts w:ascii="Arial" w:hAnsi="Arial" w:cs="Arial"/>
          <w:b/>
          <w:sz w:val="20"/>
          <w:szCs w:val="20"/>
        </w:rPr>
        <w:t>94</w:t>
      </w:r>
      <w:r w:rsidRPr="00FC5640">
        <w:rPr>
          <w:rFonts w:ascii="Arial" w:hAnsi="Arial" w:cs="Arial"/>
          <w:sz w:val="20"/>
          <w:szCs w:val="20"/>
        </w:rPr>
        <w:t xml:space="preserve">, 155154 (2016). </w:t>
      </w:r>
    </w:p>
    <w:p w:rsidR="0081523C" w:rsidRPr="006B3824" w:rsidRDefault="0081523C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sectPr w:rsidR="0081523C" w:rsidRPr="006B3824" w:rsidSect="007207FF">
      <w:headerReference w:type="default" r:id="rId11"/>
      <w:pgSz w:w="12240" w:h="15840" w:code="1"/>
      <w:pgMar w:top="1080" w:right="1080" w:bottom="108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7D9" w:rsidRDefault="008A27D9">
      <w:r>
        <w:separator/>
      </w:r>
    </w:p>
  </w:endnote>
  <w:endnote w:type="continuationSeparator" w:id="0">
    <w:p w:rsidR="008A27D9" w:rsidRDefault="008A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7D9" w:rsidRDefault="008A27D9">
      <w:r>
        <w:separator/>
      </w:r>
    </w:p>
  </w:footnote>
  <w:footnote w:type="continuationSeparator" w:id="0">
    <w:p w:rsidR="008A27D9" w:rsidRDefault="008A2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81A" w:rsidRPr="00091A2B" w:rsidRDefault="00FE281A" w:rsidP="00FE281A">
    <w:pPr>
      <w:jc w:val="center"/>
      <w:rPr>
        <w:rFonts w:ascii="Arial" w:hAnsi="Arial" w:cs="Arial"/>
        <w:b/>
        <w:color w:val="7030A0"/>
        <w:sz w:val="22"/>
        <w:szCs w:val="22"/>
      </w:rPr>
    </w:pPr>
    <w:r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anchor distT="0" distB="0" distL="114300" distR="114300" simplePos="0" relativeHeight="251658240" behindDoc="0" locked="0" layoutInCell="1" allowOverlap="1" wp14:anchorId="5821B0FD" wp14:editId="1F8FB420">
          <wp:simplePos x="0" y="0"/>
          <wp:positionH relativeFrom="column">
            <wp:posOffset>2540</wp:posOffset>
          </wp:positionH>
          <wp:positionV relativeFrom="paragraph">
            <wp:posOffset>-204470</wp:posOffset>
          </wp:positionV>
          <wp:extent cx="520700" cy="626110"/>
          <wp:effectExtent l="0" t="0" r="0" b="2540"/>
          <wp:wrapSquare wrapText="bothSides"/>
          <wp:docPr id="8" name="Picture 8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1A2B">
      <w:rPr>
        <w:rFonts w:ascii="Arial" w:hAnsi="Arial" w:cs="Arial"/>
        <w:b/>
        <w:color w:val="7030A0"/>
        <w:sz w:val="22"/>
        <w:szCs w:val="22"/>
      </w:rPr>
      <w:t>NATIONAL HIGH MAGNETIC FIELD LABORATORY</w:t>
    </w:r>
  </w:p>
  <w:p w:rsidR="00FE281A" w:rsidRPr="00091A2B" w:rsidRDefault="00FE281A" w:rsidP="00FE281A">
    <w:pPr>
      <w:jc w:val="center"/>
      <w:rPr>
        <w:rFonts w:ascii="Arial" w:hAnsi="Arial" w:cs="Arial"/>
        <w:b/>
        <w:color w:val="7030A0"/>
        <w:sz w:val="22"/>
        <w:szCs w:val="22"/>
      </w:rPr>
    </w:pPr>
    <w:r w:rsidRPr="00091A2B">
      <w:rPr>
        <w:rFonts w:ascii="Arial" w:hAnsi="Arial" w:cs="Arial"/>
        <w:b/>
        <w:color w:val="7030A0"/>
        <w:sz w:val="22"/>
        <w:szCs w:val="22"/>
      </w:rPr>
      <w:t>2017 ANNUAL RESEARCH REPORT</w:t>
    </w:r>
  </w:p>
  <w:p w:rsidR="00113D92" w:rsidRPr="000A59A8" w:rsidRDefault="00113D92" w:rsidP="0053142A">
    <w:pPr>
      <w:pStyle w:val="Header"/>
      <w:jc w:val="cent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8D"/>
    <w:rsid w:val="0001333A"/>
    <w:rsid w:val="00020C55"/>
    <w:rsid w:val="000A1716"/>
    <w:rsid w:val="000A59A8"/>
    <w:rsid w:val="000B1E91"/>
    <w:rsid w:val="000E1D4F"/>
    <w:rsid w:val="00112777"/>
    <w:rsid w:val="00113D92"/>
    <w:rsid w:val="00120180"/>
    <w:rsid w:val="0014131B"/>
    <w:rsid w:val="00153F95"/>
    <w:rsid w:val="00155AD2"/>
    <w:rsid w:val="00157C9D"/>
    <w:rsid w:val="00167606"/>
    <w:rsid w:val="0018419E"/>
    <w:rsid w:val="00187023"/>
    <w:rsid w:val="0019204B"/>
    <w:rsid w:val="001A7EDF"/>
    <w:rsid w:val="001D3907"/>
    <w:rsid w:val="001E5ECF"/>
    <w:rsid w:val="001F395C"/>
    <w:rsid w:val="002131D5"/>
    <w:rsid w:val="00231335"/>
    <w:rsid w:val="00233F11"/>
    <w:rsid w:val="002524EE"/>
    <w:rsid w:val="002876F7"/>
    <w:rsid w:val="002C7675"/>
    <w:rsid w:val="002E11D3"/>
    <w:rsid w:val="002F7D6A"/>
    <w:rsid w:val="00312B6F"/>
    <w:rsid w:val="00312C04"/>
    <w:rsid w:val="00335F65"/>
    <w:rsid w:val="00355737"/>
    <w:rsid w:val="003560D2"/>
    <w:rsid w:val="00376682"/>
    <w:rsid w:val="003A2C80"/>
    <w:rsid w:val="003B7BE1"/>
    <w:rsid w:val="003C6493"/>
    <w:rsid w:val="003D098B"/>
    <w:rsid w:val="003E107E"/>
    <w:rsid w:val="003E2F8E"/>
    <w:rsid w:val="003F55A7"/>
    <w:rsid w:val="00410D2C"/>
    <w:rsid w:val="004146DC"/>
    <w:rsid w:val="0049187D"/>
    <w:rsid w:val="0049260D"/>
    <w:rsid w:val="00496E4E"/>
    <w:rsid w:val="004F160B"/>
    <w:rsid w:val="0053142A"/>
    <w:rsid w:val="005452B9"/>
    <w:rsid w:val="00547797"/>
    <w:rsid w:val="00583BC3"/>
    <w:rsid w:val="005E7C4A"/>
    <w:rsid w:val="005F6F1E"/>
    <w:rsid w:val="00604793"/>
    <w:rsid w:val="00613F29"/>
    <w:rsid w:val="00625028"/>
    <w:rsid w:val="00672D41"/>
    <w:rsid w:val="006B3824"/>
    <w:rsid w:val="006B47E5"/>
    <w:rsid w:val="006D745E"/>
    <w:rsid w:val="006E4A9F"/>
    <w:rsid w:val="00707491"/>
    <w:rsid w:val="007207FF"/>
    <w:rsid w:val="0072224F"/>
    <w:rsid w:val="00767530"/>
    <w:rsid w:val="007C0813"/>
    <w:rsid w:val="007D3105"/>
    <w:rsid w:val="0080441F"/>
    <w:rsid w:val="0081523C"/>
    <w:rsid w:val="00830BC0"/>
    <w:rsid w:val="00862CB5"/>
    <w:rsid w:val="008A27D9"/>
    <w:rsid w:val="008B05B8"/>
    <w:rsid w:val="008C5788"/>
    <w:rsid w:val="008E60C2"/>
    <w:rsid w:val="008E7704"/>
    <w:rsid w:val="008F5771"/>
    <w:rsid w:val="00901F85"/>
    <w:rsid w:val="0096056F"/>
    <w:rsid w:val="009648AC"/>
    <w:rsid w:val="009A39F6"/>
    <w:rsid w:val="009A3F73"/>
    <w:rsid w:val="009B41B2"/>
    <w:rsid w:val="009C1F2C"/>
    <w:rsid w:val="009C318D"/>
    <w:rsid w:val="009C3DF0"/>
    <w:rsid w:val="009C7F31"/>
    <w:rsid w:val="009D39A4"/>
    <w:rsid w:val="009F789C"/>
    <w:rsid w:val="00A14233"/>
    <w:rsid w:val="00A352DC"/>
    <w:rsid w:val="00A74BDE"/>
    <w:rsid w:val="00A94FC4"/>
    <w:rsid w:val="00AB182D"/>
    <w:rsid w:val="00AC4AFE"/>
    <w:rsid w:val="00AE142B"/>
    <w:rsid w:val="00B00CDB"/>
    <w:rsid w:val="00B30E7C"/>
    <w:rsid w:val="00B3660B"/>
    <w:rsid w:val="00B400B7"/>
    <w:rsid w:val="00B45112"/>
    <w:rsid w:val="00B5585D"/>
    <w:rsid w:val="00B71405"/>
    <w:rsid w:val="00B84082"/>
    <w:rsid w:val="00B95FCB"/>
    <w:rsid w:val="00B96080"/>
    <w:rsid w:val="00BA00BE"/>
    <w:rsid w:val="00BC7389"/>
    <w:rsid w:val="00BE2257"/>
    <w:rsid w:val="00C02989"/>
    <w:rsid w:val="00C076C7"/>
    <w:rsid w:val="00C13313"/>
    <w:rsid w:val="00C135B5"/>
    <w:rsid w:val="00C2240B"/>
    <w:rsid w:val="00C35DEC"/>
    <w:rsid w:val="00C37310"/>
    <w:rsid w:val="00C75A17"/>
    <w:rsid w:val="00C81666"/>
    <w:rsid w:val="00CA6625"/>
    <w:rsid w:val="00CB0819"/>
    <w:rsid w:val="00CB1A7C"/>
    <w:rsid w:val="00CB4058"/>
    <w:rsid w:val="00CC0E4A"/>
    <w:rsid w:val="00CC5B40"/>
    <w:rsid w:val="00CE3F90"/>
    <w:rsid w:val="00D000E5"/>
    <w:rsid w:val="00D01F6B"/>
    <w:rsid w:val="00D14F18"/>
    <w:rsid w:val="00D65CBB"/>
    <w:rsid w:val="00D851F6"/>
    <w:rsid w:val="00DD44E5"/>
    <w:rsid w:val="00DF3F77"/>
    <w:rsid w:val="00DF6DF6"/>
    <w:rsid w:val="00E04B24"/>
    <w:rsid w:val="00E07ED9"/>
    <w:rsid w:val="00E25473"/>
    <w:rsid w:val="00E411D1"/>
    <w:rsid w:val="00E44C25"/>
    <w:rsid w:val="00E70EBF"/>
    <w:rsid w:val="00E9786A"/>
    <w:rsid w:val="00EB489A"/>
    <w:rsid w:val="00EB515D"/>
    <w:rsid w:val="00F31B06"/>
    <w:rsid w:val="00F46620"/>
    <w:rsid w:val="00F54466"/>
    <w:rsid w:val="00F635A0"/>
    <w:rsid w:val="00F8198A"/>
    <w:rsid w:val="00FC4BBB"/>
    <w:rsid w:val="00FC5640"/>
    <w:rsid w:val="00FE281A"/>
    <w:rsid w:val="00FE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7E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2131D5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0B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7E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2131D5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0B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1016/j.physb.2017.09.10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4227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Katherine M. Hedick</dc:creator>
  <cp:lastModifiedBy>Anke Toth</cp:lastModifiedBy>
  <cp:revision>8</cp:revision>
  <cp:lastPrinted>2010-10-01T16:54:00Z</cp:lastPrinted>
  <dcterms:created xsi:type="dcterms:W3CDTF">2017-12-18T19:18:00Z</dcterms:created>
  <dcterms:modified xsi:type="dcterms:W3CDTF">2018-04-05T13:34:00Z</dcterms:modified>
</cp:coreProperties>
</file>