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A63C2" w14:textId="77777777" w:rsidR="00B34E95" w:rsidRDefault="00FC5ED2" w:rsidP="00B34E95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F60E0A">
        <w:rPr>
          <w:rFonts w:ascii="Arial" w:hAnsi="Arial" w:cs="Arial"/>
          <w:b/>
        </w:rPr>
        <w:t>i</w:t>
      </w:r>
      <w:r w:rsidR="00AE11E9">
        <w:rPr>
          <w:rFonts w:ascii="Arial" w:hAnsi="Arial" w:cs="Arial"/>
          <w:b/>
        </w:rPr>
        <w:t>brating coils magnetometer: critical current eval</w:t>
      </w:r>
      <w:r w:rsidR="00200373">
        <w:rPr>
          <w:rFonts w:ascii="Arial" w:hAnsi="Arial" w:cs="Arial"/>
          <w:b/>
        </w:rPr>
        <w:t xml:space="preserve">uation </w:t>
      </w:r>
      <w:r w:rsidR="0042409F">
        <w:rPr>
          <w:rFonts w:ascii="Arial" w:hAnsi="Arial" w:cs="Arial"/>
          <w:b/>
        </w:rPr>
        <w:t xml:space="preserve">in REBCO tapes </w:t>
      </w:r>
    </w:p>
    <w:p w14:paraId="19C8A165" w14:textId="6C21C052" w:rsidR="00C75A17" w:rsidRPr="00D65CBB" w:rsidRDefault="0042409F" w:rsidP="00B34E95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 various</w:t>
      </w:r>
      <w:r w:rsidR="00200373">
        <w:rPr>
          <w:rFonts w:ascii="Arial" w:hAnsi="Arial" w:cs="Arial"/>
          <w:b/>
        </w:rPr>
        <w:t xml:space="preserve"> temperature</w:t>
      </w:r>
      <w:r>
        <w:rPr>
          <w:rFonts w:ascii="Arial" w:hAnsi="Arial" w:cs="Arial"/>
          <w:b/>
        </w:rPr>
        <w:t>s</w:t>
      </w:r>
    </w:p>
    <w:p w14:paraId="19C8A166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116ACD4" w14:textId="5721B663" w:rsidR="00FC5ED2" w:rsidRPr="00CF1933" w:rsidRDefault="00893957" w:rsidP="00FC5ED2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Constantinescu, </w:t>
      </w:r>
      <w:r w:rsidR="00B34E95">
        <w:rPr>
          <w:rFonts w:ascii="Arial" w:hAnsi="Arial" w:cs="Arial"/>
          <w:sz w:val="20"/>
          <w:szCs w:val="20"/>
        </w:rPr>
        <w:t xml:space="preserve">A.-M., </w:t>
      </w:r>
      <w:r>
        <w:rPr>
          <w:rFonts w:ascii="Arial" w:hAnsi="Arial" w:cs="Arial"/>
          <w:sz w:val="20"/>
          <w:szCs w:val="20"/>
        </w:rPr>
        <w:t xml:space="preserve">Abraimov, </w:t>
      </w:r>
      <w:r w:rsidR="00B34E95">
        <w:rPr>
          <w:rFonts w:ascii="Arial" w:hAnsi="Arial" w:cs="Arial"/>
          <w:sz w:val="20"/>
          <w:szCs w:val="20"/>
        </w:rPr>
        <w:t xml:space="preserve">D., </w:t>
      </w:r>
      <w:r w:rsidR="00FC5ED2" w:rsidRPr="00CF1933">
        <w:rPr>
          <w:rFonts w:ascii="Arial" w:hAnsi="Arial" w:cs="Arial"/>
          <w:sz w:val="20"/>
          <w:szCs w:val="20"/>
          <w:u w:val="single"/>
        </w:rPr>
        <w:t>Jaroszynski</w:t>
      </w:r>
      <w:r w:rsidR="00B34E95">
        <w:rPr>
          <w:rFonts w:ascii="Arial" w:hAnsi="Arial" w:cs="Arial"/>
          <w:sz w:val="20"/>
          <w:szCs w:val="20"/>
          <w:u w:val="single"/>
        </w:rPr>
        <w:t>, J.</w:t>
      </w:r>
      <w:r w:rsidR="00B34E95">
        <w:rPr>
          <w:rFonts w:ascii="Arial" w:hAnsi="Arial" w:cs="Arial"/>
          <w:sz w:val="20"/>
          <w:szCs w:val="20"/>
        </w:rPr>
        <w:t xml:space="preserve"> </w:t>
      </w:r>
      <w:r w:rsidR="00FC5ED2" w:rsidRPr="00CF1933">
        <w:rPr>
          <w:rFonts w:ascii="Arial" w:hAnsi="Arial" w:cs="Arial"/>
          <w:sz w:val="20"/>
          <w:szCs w:val="20"/>
        </w:rPr>
        <w:t>(NHMFL)</w:t>
      </w:r>
    </w:p>
    <w:p w14:paraId="19C8A169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C8A16A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C8A16B" w14:textId="1C3AF296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14:paraId="481A3F1B" w14:textId="3217BEBC" w:rsidR="00514B1F" w:rsidRDefault="00893957" w:rsidP="00B34E95">
      <w:pPr>
        <w:pStyle w:val="Default"/>
        <w:ind w:firstLine="360"/>
        <w:rPr>
          <w:sz w:val="20"/>
          <w:szCs w:val="20"/>
        </w:rPr>
      </w:pPr>
      <w:r w:rsidRPr="00893957">
        <w:rPr>
          <w:sz w:val="20"/>
          <w:szCs w:val="20"/>
        </w:rPr>
        <w:t>High temperature superconducting (HTS) wires (Bi-2212) and tapes (REBCO, Bi-2223) capable of carrying high critical current</w:t>
      </w:r>
      <w:r>
        <w:rPr>
          <w:sz w:val="20"/>
          <w:szCs w:val="20"/>
        </w:rPr>
        <w:t>s</w:t>
      </w:r>
      <w:r w:rsidR="00D502DE">
        <w:rPr>
          <w:sz w:val="20"/>
          <w:szCs w:val="20"/>
        </w:rPr>
        <w:t xml:space="preserve"> (I</w:t>
      </w:r>
      <w:r w:rsidR="00D502DE" w:rsidRPr="00D502DE">
        <w:rPr>
          <w:sz w:val="20"/>
          <w:szCs w:val="20"/>
          <w:vertAlign w:val="subscript"/>
        </w:rPr>
        <w:t>c</w:t>
      </w:r>
      <w:r w:rsidR="00D502DE">
        <w:rPr>
          <w:sz w:val="20"/>
          <w:szCs w:val="20"/>
        </w:rPr>
        <w:t>)</w:t>
      </w:r>
      <w:r w:rsidRPr="00893957">
        <w:rPr>
          <w:sz w:val="20"/>
          <w:szCs w:val="20"/>
        </w:rPr>
        <w:t xml:space="preserve"> while in high magnetic fields background are paramount for all-superconducting high-field magnet technology advance</w:t>
      </w:r>
      <w:r>
        <w:rPr>
          <w:sz w:val="20"/>
          <w:szCs w:val="20"/>
        </w:rPr>
        <w:t>.</w:t>
      </w:r>
      <w:r w:rsidRPr="00893957">
        <w:rPr>
          <w:sz w:val="20"/>
          <w:szCs w:val="20"/>
        </w:rPr>
        <w:t xml:space="preserve"> As I</w:t>
      </w:r>
      <w:r w:rsidRPr="00893957">
        <w:rPr>
          <w:sz w:val="20"/>
          <w:szCs w:val="20"/>
          <w:vertAlign w:val="subscript"/>
        </w:rPr>
        <w:t>c</w:t>
      </w:r>
      <w:r w:rsidRPr="00893957">
        <w:rPr>
          <w:sz w:val="20"/>
          <w:szCs w:val="20"/>
        </w:rPr>
        <w:t xml:space="preserve"> is the key parameter for tapes’ performance, its characterization in high field by reliable and versatile methods is mandatory.</w:t>
      </w:r>
      <w:r>
        <w:rPr>
          <w:sz w:val="20"/>
          <w:szCs w:val="20"/>
        </w:rPr>
        <w:t xml:space="preserve"> </w:t>
      </w:r>
      <w:r w:rsidR="000D1AB5">
        <w:rPr>
          <w:sz w:val="20"/>
          <w:szCs w:val="20"/>
        </w:rPr>
        <w:t xml:space="preserve">Systematic mapping of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B, Θ, T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0D1AB5">
        <w:rPr>
          <w:sz w:val="20"/>
          <w:szCs w:val="20"/>
        </w:rPr>
        <w:t xml:space="preserve">is crucial </w:t>
      </w:r>
      <w:r w:rsidR="00E83387">
        <w:rPr>
          <w:sz w:val="20"/>
          <w:szCs w:val="20"/>
        </w:rPr>
        <w:t>also for</w:t>
      </w:r>
      <w:r w:rsidR="00591DD9">
        <w:rPr>
          <w:sz w:val="20"/>
          <w:szCs w:val="20"/>
        </w:rPr>
        <w:t xml:space="preserve"> </w:t>
      </w:r>
      <w:r w:rsidR="00E83387">
        <w:rPr>
          <w:sz w:val="20"/>
          <w:szCs w:val="20"/>
        </w:rPr>
        <w:t>understanding</w:t>
      </w:r>
      <w:r w:rsidR="004070E0">
        <w:rPr>
          <w:sz w:val="20"/>
          <w:szCs w:val="20"/>
        </w:rPr>
        <w:t xml:space="preserve"> </w:t>
      </w:r>
      <w:r w:rsidR="008308DD">
        <w:rPr>
          <w:sz w:val="20"/>
          <w:szCs w:val="20"/>
        </w:rPr>
        <w:t xml:space="preserve">both </w:t>
      </w:r>
      <w:r w:rsidR="00EA7A43">
        <w:rPr>
          <w:sz w:val="20"/>
          <w:szCs w:val="20"/>
        </w:rPr>
        <w:t xml:space="preserve">vortex </w:t>
      </w:r>
      <w:r w:rsidR="004070E0">
        <w:rPr>
          <w:sz w:val="20"/>
          <w:szCs w:val="20"/>
        </w:rPr>
        <w:t>pinning</w:t>
      </w:r>
      <w:r w:rsidR="00884AF7">
        <w:rPr>
          <w:sz w:val="20"/>
          <w:szCs w:val="20"/>
        </w:rPr>
        <w:t xml:space="preserve"> and</w:t>
      </w:r>
      <w:r w:rsidR="000D1AB5">
        <w:rPr>
          <w:sz w:val="20"/>
          <w:szCs w:val="20"/>
        </w:rPr>
        <w:t xml:space="preserve"> </w:t>
      </w:r>
      <w:r w:rsidR="00E83387">
        <w:rPr>
          <w:sz w:val="20"/>
          <w:szCs w:val="20"/>
        </w:rPr>
        <w:t>quench mechanisms</w:t>
      </w:r>
      <w:r>
        <w:rPr>
          <w:sz w:val="20"/>
          <w:szCs w:val="20"/>
        </w:rPr>
        <w:t>.</w:t>
      </w:r>
      <w:r w:rsidR="00EA7A43">
        <w:rPr>
          <w:sz w:val="20"/>
          <w:szCs w:val="20"/>
        </w:rPr>
        <w:t xml:space="preserve">  However, the high </w:t>
      </w:r>
      <w:r w:rsidR="00EA7A43" w:rsidRPr="00EA7A43">
        <w:rPr>
          <w:rStyle w:val="jp-sub"/>
          <w:i/>
          <w:sz w:val="20"/>
          <w:szCs w:val="20"/>
          <w:bdr w:val="none" w:sz="0" w:space="0" w:color="auto" w:frame="1"/>
          <w:shd w:val="clear" w:color="auto" w:fill="FFFFFF"/>
          <w:lang w:eastAsia="ja-JP"/>
        </w:rPr>
        <w:t>I</w:t>
      </w:r>
      <w:r w:rsidR="00EA7A43" w:rsidRPr="00EA7A43">
        <w:rPr>
          <w:rStyle w:val="jp-sub"/>
          <w:i/>
          <w:sz w:val="20"/>
          <w:szCs w:val="20"/>
          <w:bdr w:val="none" w:sz="0" w:space="0" w:color="auto" w:frame="1"/>
          <w:shd w:val="clear" w:color="auto" w:fill="FFFFFF"/>
          <w:vertAlign w:val="subscript"/>
          <w:lang w:eastAsia="ja-JP"/>
        </w:rPr>
        <w:t>c</w:t>
      </w:r>
      <w:r w:rsidR="00EA7A43">
        <w:rPr>
          <w:sz w:val="20"/>
          <w:szCs w:val="20"/>
        </w:rPr>
        <w:t xml:space="preserve"> values of many conductors makes measurement challenging, especially for off-axis measurements where large torques are present. </w:t>
      </w:r>
      <w:r w:rsidR="00200373">
        <w:rPr>
          <w:sz w:val="20"/>
          <w:szCs w:val="20"/>
        </w:rPr>
        <w:t>W</w:t>
      </w:r>
      <w:r w:rsidR="004070E0">
        <w:rPr>
          <w:sz w:val="20"/>
          <w:szCs w:val="20"/>
        </w:rPr>
        <w:t xml:space="preserve">e </w:t>
      </w:r>
      <w:r w:rsidR="00591DD9">
        <w:rPr>
          <w:sz w:val="20"/>
          <w:szCs w:val="20"/>
        </w:rPr>
        <w:t>developed a Vibrating Coils Magnetometer</w:t>
      </w:r>
      <w:r w:rsidR="00591DD9" w:rsidRPr="004070E0">
        <w:rPr>
          <w:sz w:val="20"/>
          <w:szCs w:val="20"/>
        </w:rPr>
        <w:t xml:space="preserve"> </w:t>
      </w:r>
      <w:r w:rsidR="00884AF7">
        <w:rPr>
          <w:sz w:val="20"/>
          <w:szCs w:val="20"/>
        </w:rPr>
        <w:t>(VCM) for</w:t>
      </w:r>
      <w:r w:rsidR="004070E0" w:rsidRPr="004070E0">
        <w:rPr>
          <w:sz w:val="20"/>
          <w:szCs w:val="20"/>
        </w:rPr>
        <w:t xml:space="preserve"> contact-free magnetization measurements</w:t>
      </w:r>
      <w:r w:rsidR="00200373">
        <w:rPr>
          <w:sz w:val="20"/>
          <w:szCs w:val="20"/>
        </w:rPr>
        <w:t xml:space="preserve"> as a function of angle between sample and background field </w:t>
      </w:r>
      <w:r w:rsidR="00D502DE">
        <w:rPr>
          <w:sz w:val="20"/>
          <w:szCs w:val="20"/>
        </w:rPr>
        <w:t>(</w:t>
      </w:r>
      <w:r w:rsidR="00200373">
        <w:rPr>
          <w:sz w:val="20"/>
          <w:szCs w:val="20"/>
        </w:rPr>
        <w:t>B</w:t>
      </w:r>
      <w:r w:rsidR="00D502DE">
        <w:rPr>
          <w:sz w:val="20"/>
          <w:szCs w:val="20"/>
        </w:rPr>
        <w:t>)</w:t>
      </w:r>
      <w:r w:rsidR="00200373">
        <w:rPr>
          <w:sz w:val="20"/>
          <w:szCs w:val="20"/>
        </w:rPr>
        <w:t>, B strength, and temperature</w:t>
      </w:r>
      <w:r w:rsidR="00D502DE">
        <w:rPr>
          <w:sz w:val="20"/>
          <w:szCs w:val="20"/>
        </w:rPr>
        <w:t xml:space="preserve"> (T)</w:t>
      </w:r>
      <w:r w:rsidR="00200373">
        <w:rPr>
          <w:sz w:val="20"/>
          <w:szCs w:val="20"/>
        </w:rPr>
        <w:t>. The sample can be rotated by</w:t>
      </w:r>
      <w:r w:rsidR="00591DD9">
        <w:rPr>
          <w:sz w:val="20"/>
          <w:szCs w:val="20"/>
        </w:rPr>
        <w:t xml:space="preserve"> </w:t>
      </w:r>
      <w:r w:rsidR="00884AF7">
        <w:rPr>
          <w:sz w:val="20"/>
          <w:szCs w:val="20"/>
        </w:rPr>
        <w:t>360</w:t>
      </w:r>
      <w:r w:rsidR="00884AF7">
        <w:rPr>
          <w:sz w:val="20"/>
          <w:szCs w:val="20"/>
          <w:vertAlign w:val="superscript"/>
        </w:rPr>
        <w:t>o</w:t>
      </w:r>
      <w:r w:rsidR="00200373">
        <w:rPr>
          <w:sz w:val="20"/>
          <w:szCs w:val="20"/>
        </w:rPr>
        <w:t xml:space="preserve"> around</w:t>
      </w:r>
      <w:r w:rsidR="00EA7A43">
        <w:rPr>
          <w:sz w:val="20"/>
          <w:szCs w:val="20"/>
        </w:rPr>
        <w:t xml:space="preserve"> the </w:t>
      </w:r>
      <w:r w:rsidR="00200373">
        <w:rPr>
          <w:sz w:val="20"/>
          <w:szCs w:val="20"/>
        </w:rPr>
        <w:t>B</w:t>
      </w:r>
      <w:r w:rsidR="00884AF7">
        <w:rPr>
          <w:sz w:val="20"/>
          <w:szCs w:val="20"/>
        </w:rPr>
        <w:t xml:space="preserve"> direction</w:t>
      </w:r>
      <w:r w:rsidR="00591DD9">
        <w:rPr>
          <w:sz w:val="20"/>
          <w:szCs w:val="20"/>
        </w:rPr>
        <w:t xml:space="preserve"> in up to 31</w:t>
      </w:r>
      <w:r w:rsidR="0042409F">
        <w:rPr>
          <w:sz w:val="20"/>
          <w:szCs w:val="20"/>
        </w:rPr>
        <w:t xml:space="preserve"> T magnetic field</w:t>
      </w:r>
      <w:r w:rsidR="00884AF7">
        <w:rPr>
          <w:sz w:val="20"/>
          <w:szCs w:val="20"/>
        </w:rPr>
        <w:t xml:space="preserve">, while the sample temperature can be stabilized </w:t>
      </w:r>
      <w:r w:rsidR="008308DD">
        <w:rPr>
          <w:sz w:val="20"/>
          <w:szCs w:val="20"/>
        </w:rPr>
        <w:t xml:space="preserve">at </w:t>
      </w:r>
      <w:r w:rsidR="00884AF7">
        <w:rPr>
          <w:sz w:val="20"/>
          <w:szCs w:val="20"/>
        </w:rPr>
        <w:t>up to 100</w:t>
      </w:r>
      <w:r w:rsidR="00200373">
        <w:rPr>
          <w:sz w:val="20"/>
          <w:szCs w:val="20"/>
        </w:rPr>
        <w:t>K with less than 0.05K variation</w:t>
      </w:r>
      <w:r w:rsidR="00884AF7">
        <w:rPr>
          <w:sz w:val="20"/>
          <w:szCs w:val="20"/>
        </w:rPr>
        <w:t xml:space="preserve"> during measurements.</w:t>
      </w:r>
    </w:p>
    <w:p w14:paraId="19C8A16F" w14:textId="7E9F80B9" w:rsidR="00B75DC9" w:rsidRDefault="00B75DC9" w:rsidP="00514B1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19C8A170" w14:textId="1C7923F5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5ECF87FA" w14:textId="45FDE879" w:rsidR="00FC5ED2" w:rsidRPr="00FC1435" w:rsidRDefault="00200373" w:rsidP="00B34E95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The p</w:t>
      </w:r>
      <w:r w:rsidR="00884AF7">
        <w:rPr>
          <w:rFonts w:ascii="Arial" w:hAnsi="Arial" w:cs="Arial"/>
          <w:sz w:val="20"/>
          <w:szCs w:val="20"/>
        </w:rPr>
        <w:t xml:space="preserve">ick-up </w:t>
      </w:r>
      <w:r>
        <w:rPr>
          <w:rFonts w:ascii="Arial" w:hAnsi="Arial" w:cs="Arial"/>
          <w:sz w:val="20"/>
          <w:szCs w:val="20"/>
        </w:rPr>
        <w:t>coils</w:t>
      </w:r>
      <w:r w:rsidR="0042409F">
        <w:rPr>
          <w:rFonts w:ascii="Arial" w:hAnsi="Arial" w:cs="Arial"/>
          <w:sz w:val="20"/>
          <w:szCs w:val="20"/>
        </w:rPr>
        <w:t xml:space="preserve"> movement is </w:t>
      </w:r>
      <w:r>
        <w:rPr>
          <w:rFonts w:ascii="Arial" w:hAnsi="Arial" w:cs="Arial"/>
          <w:sz w:val="20"/>
          <w:szCs w:val="20"/>
        </w:rPr>
        <w:t>driven by a piezo</w:t>
      </w:r>
      <w:r w:rsidR="0042409F">
        <w:rPr>
          <w:rFonts w:ascii="Arial" w:hAnsi="Arial" w:cs="Arial"/>
          <w:sz w:val="20"/>
          <w:szCs w:val="20"/>
        </w:rPr>
        <w:t>electric</w:t>
      </w:r>
      <w:r>
        <w:rPr>
          <w:rFonts w:ascii="Arial" w:hAnsi="Arial" w:cs="Arial"/>
          <w:sz w:val="20"/>
          <w:szCs w:val="20"/>
        </w:rPr>
        <w:t xml:space="preserve"> actuator</w:t>
      </w:r>
      <w:r w:rsidR="00DC011A">
        <w:rPr>
          <w:rFonts w:ascii="Arial" w:hAnsi="Arial" w:cs="Arial"/>
          <w:sz w:val="20"/>
          <w:szCs w:val="20"/>
        </w:rPr>
        <w:t xml:space="preserve">. </w:t>
      </w:r>
      <w:r w:rsidR="008308DD">
        <w:rPr>
          <w:rFonts w:ascii="Arial" w:hAnsi="Arial" w:cs="Arial"/>
          <w:sz w:val="20"/>
          <w:szCs w:val="20"/>
        </w:rPr>
        <w:t>We use two heaters to</w:t>
      </w:r>
      <w:r w:rsidR="008308DD">
        <w:rPr>
          <w:rFonts w:ascii="Arial" w:hAnsi="Arial" w:cs="Arial"/>
          <w:sz w:val="20"/>
          <w:szCs w:val="20"/>
          <w:lang w:eastAsia="en-US"/>
        </w:rPr>
        <w:t xml:space="preserve"> vary the temperature </w:t>
      </w:r>
      <w:r w:rsidR="00884AF7">
        <w:rPr>
          <w:rFonts w:ascii="Arial" w:hAnsi="Arial" w:cs="Arial"/>
          <w:sz w:val="20"/>
          <w:szCs w:val="20"/>
          <w:lang w:eastAsia="en-US"/>
        </w:rPr>
        <w:t>up to 100</w:t>
      </w:r>
      <w:r w:rsidR="00EA2E6E">
        <w:rPr>
          <w:rFonts w:ascii="Arial" w:hAnsi="Arial" w:cs="Arial"/>
          <w:sz w:val="20"/>
          <w:szCs w:val="20"/>
          <w:lang w:eastAsia="en-US"/>
        </w:rPr>
        <w:t xml:space="preserve"> K</w:t>
      </w:r>
      <w:r>
        <w:rPr>
          <w:rFonts w:ascii="Arial" w:hAnsi="Arial" w:cs="Arial"/>
          <w:sz w:val="20"/>
          <w:szCs w:val="20"/>
          <w:lang w:eastAsia="en-US"/>
        </w:rPr>
        <w:t xml:space="preserve"> with great stability. One heater is placed close to </w:t>
      </w:r>
      <w:r w:rsidR="008308DD">
        <w:rPr>
          <w:rFonts w:ascii="Arial" w:hAnsi="Arial" w:cs="Arial"/>
          <w:sz w:val="20"/>
          <w:szCs w:val="20"/>
          <w:lang w:eastAsia="en-US"/>
        </w:rPr>
        <w:t xml:space="preserve">the </w:t>
      </w:r>
      <w:r>
        <w:rPr>
          <w:rFonts w:ascii="Arial" w:hAnsi="Arial" w:cs="Arial"/>
          <w:sz w:val="20"/>
          <w:szCs w:val="20"/>
          <w:lang w:eastAsia="en-US"/>
        </w:rPr>
        <w:t>sample</w:t>
      </w:r>
      <w:r w:rsidR="008308DD"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directly on the sample</w:t>
      </w:r>
      <w:r w:rsidR="006A6E7C">
        <w:rPr>
          <w:rFonts w:ascii="Arial" w:hAnsi="Arial" w:cs="Arial"/>
          <w:sz w:val="20"/>
          <w:szCs w:val="20"/>
          <w:lang w:eastAsia="en-US"/>
        </w:rPr>
        <w:t xml:space="preserve"> rotator</w:t>
      </w:r>
      <w:r>
        <w:rPr>
          <w:rFonts w:ascii="Arial" w:hAnsi="Arial" w:cs="Arial"/>
          <w:sz w:val="20"/>
          <w:szCs w:val="20"/>
          <w:lang w:eastAsia="en-US"/>
        </w:rPr>
        <w:t xml:space="preserve">, while the second is </w:t>
      </w:r>
      <w:r w:rsidR="00EA7A43">
        <w:rPr>
          <w:rFonts w:ascii="Arial" w:hAnsi="Arial" w:cs="Arial"/>
          <w:sz w:val="20"/>
          <w:szCs w:val="20"/>
          <w:lang w:eastAsia="en-US"/>
        </w:rPr>
        <w:t xml:space="preserve">wrapped around the sample space </w:t>
      </w:r>
      <w:r w:rsidR="004969B2">
        <w:rPr>
          <w:rFonts w:ascii="Arial" w:hAnsi="Arial" w:cs="Arial"/>
          <w:sz w:val="20"/>
          <w:szCs w:val="20"/>
          <w:lang w:eastAsia="en-US"/>
        </w:rPr>
        <w:t xml:space="preserve">and kept </w:t>
      </w:r>
      <w:r w:rsidR="008308DD">
        <w:rPr>
          <w:rFonts w:ascii="Arial" w:hAnsi="Arial" w:cs="Arial"/>
          <w:sz w:val="20"/>
          <w:szCs w:val="20"/>
          <w:lang w:eastAsia="en-US"/>
        </w:rPr>
        <w:t xml:space="preserve">10 </w:t>
      </w:r>
      <w:r w:rsidR="00EA7A43">
        <w:rPr>
          <w:rFonts w:ascii="Arial" w:hAnsi="Arial" w:cs="Arial"/>
          <w:sz w:val="20"/>
          <w:szCs w:val="20"/>
          <w:lang w:eastAsia="en-US"/>
        </w:rPr>
        <w:t xml:space="preserve">K </w:t>
      </w:r>
      <w:r w:rsidR="008308DD">
        <w:rPr>
          <w:rFonts w:ascii="Arial" w:hAnsi="Arial" w:cs="Arial"/>
          <w:sz w:val="20"/>
          <w:szCs w:val="20"/>
          <w:lang w:eastAsia="en-US"/>
        </w:rPr>
        <w:t>l</w:t>
      </w:r>
      <w:r w:rsidR="00EA7A43">
        <w:rPr>
          <w:rFonts w:ascii="Arial" w:hAnsi="Arial" w:cs="Arial"/>
          <w:sz w:val="20"/>
          <w:szCs w:val="20"/>
          <w:lang w:eastAsia="en-US"/>
        </w:rPr>
        <w:t xml:space="preserve">ower </w:t>
      </w:r>
      <w:r w:rsidR="008308DD">
        <w:rPr>
          <w:rFonts w:ascii="Arial" w:hAnsi="Arial" w:cs="Arial"/>
          <w:sz w:val="20"/>
          <w:szCs w:val="20"/>
          <w:lang w:eastAsia="en-US"/>
        </w:rPr>
        <w:t xml:space="preserve">than the </w:t>
      </w:r>
      <w:r w:rsidR="00EA7A43">
        <w:rPr>
          <w:rFonts w:ascii="Arial" w:hAnsi="Arial" w:cs="Arial"/>
          <w:sz w:val="20"/>
          <w:szCs w:val="20"/>
          <w:lang w:eastAsia="en-US"/>
        </w:rPr>
        <w:t xml:space="preserve">desired </w:t>
      </w:r>
      <w:r w:rsidR="008308DD">
        <w:rPr>
          <w:rFonts w:ascii="Arial" w:hAnsi="Arial" w:cs="Arial"/>
          <w:sz w:val="20"/>
          <w:szCs w:val="20"/>
          <w:lang w:eastAsia="en-US"/>
        </w:rPr>
        <w:t>temperature</w:t>
      </w:r>
      <w:r w:rsidR="00EA7A43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9C8A172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C8A173" w14:textId="2D6966D6" w:rsidR="002524EE" w:rsidRPr="006B3824" w:rsidRDefault="00DC011A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Results</w:t>
      </w:r>
    </w:p>
    <w:p w14:paraId="19C8A177" w14:textId="3F6707F9" w:rsidR="00E25473" w:rsidRPr="006B3824" w:rsidRDefault="00C61E07" w:rsidP="00FC5ED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C61E07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1680D8A1" wp14:editId="23DD16CE">
            <wp:extent cx="5915025" cy="24625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455">
        <w:rPr>
          <w:rFonts w:ascii="Arial" w:hAnsi="Arial" w:cs="Arial"/>
          <w:sz w:val="20"/>
          <w:szCs w:val="20"/>
        </w:rPr>
        <w:t xml:space="preserve">        </w:t>
      </w:r>
    </w:p>
    <w:p w14:paraId="33572427" w14:textId="32F0F0EF" w:rsidR="00EA2E6E" w:rsidRDefault="00B22EBF" w:rsidP="00EA2E6E">
      <w:pPr>
        <w:tabs>
          <w:tab w:val="left" w:pos="36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Figure 1 </w:t>
      </w:r>
      <w:r w:rsidR="00434EF7" w:rsidRPr="006F7E6F">
        <w:rPr>
          <w:rFonts w:ascii="Arial" w:hAnsi="Arial" w:cs="Arial"/>
          <w:sz w:val="18"/>
          <w:szCs w:val="18"/>
        </w:rPr>
        <w:t>(</w:t>
      </w:r>
      <w:r w:rsidR="00F215EA" w:rsidRPr="006F7E6F">
        <w:rPr>
          <w:rFonts w:ascii="Arial" w:hAnsi="Arial" w:cs="Arial"/>
          <w:sz w:val="18"/>
          <w:szCs w:val="18"/>
        </w:rPr>
        <w:t>a</w:t>
      </w:r>
      <w:r w:rsidR="00434EF7" w:rsidRPr="006F7E6F">
        <w:rPr>
          <w:rFonts w:ascii="Arial" w:hAnsi="Arial" w:cs="Arial"/>
          <w:sz w:val="18"/>
          <w:szCs w:val="18"/>
        </w:rPr>
        <w:t>)</w:t>
      </w:r>
      <w:r w:rsidR="00200373">
        <w:rPr>
          <w:rFonts w:ascii="Arial" w:hAnsi="Arial" w:cs="Arial"/>
          <w:sz w:val="18"/>
          <w:szCs w:val="18"/>
        </w:rPr>
        <w:t xml:space="preserve"> </w:t>
      </w:r>
      <w:r w:rsidR="003349D7">
        <w:rPr>
          <w:rFonts w:ascii="Arial" w:hAnsi="Arial" w:cs="Arial"/>
          <w:sz w:val="18"/>
          <w:szCs w:val="18"/>
        </w:rPr>
        <w:t>Magnetization</w:t>
      </w:r>
      <w:r w:rsidR="00DD46EC">
        <w:rPr>
          <w:rFonts w:ascii="Arial" w:hAnsi="Arial" w:cs="Arial"/>
          <w:sz w:val="18"/>
          <w:szCs w:val="18"/>
        </w:rPr>
        <w:t xml:space="preserve"> loops </w:t>
      </w:r>
      <w:r w:rsidR="003349D7">
        <w:rPr>
          <w:rFonts w:ascii="Arial" w:hAnsi="Arial" w:cs="Arial"/>
          <w:sz w:val="18"/>
          <w:szCs w:val="18"/>
        </w:rPr>
        <w:t xml:space="preserve">from </w:t>
      </w:r>
      <w:r w:rsidR="00240CB6">
        <w:rPr>
          <w:rFonts w:ascii="Arial" w:hAnsi="Arial" w:cs="Arial"/>
          <w:sz w:val="18"/>
          <w:szCs w:val="18"/>
        </w:rPr>
        <w:t>VCM</w:t>
      </w:r>
      <w:r>
        <w:rPr>
          <w:rFonts w:ascii="Arial" w:hAnsi="Arial" w:cs="Arial"/>
          <w:sz w:val="18"/>
          <w:szCs w:val="18"/>
        </w:rPr>
        <w:t xml:space="preserve"> </w:t>
      </w:r>
      <w:r w:rsidR="003349D7">
        <w:rPr>
          <w:rFonts w:ascii="Arial" w:hAnsi="Arial" w:cs="Arial"/>
          <w:sz w:val="18"/>
          <w:szCs w:val="18"/>
        </w:rPr>
        <w:t>in REBCO conductor at various temperatures. b) lines: I</w:t>
      </w:r>
      <w:r w:rsidR="003349D7" w:rsidRPr="00C61E07">
        <w:rPr>
          <w:rFonts w:ascii="Arial" w:hAnsi="Arial" w:cs="Arial"/>
          <w:sz w:val="18"/>
          <w:szCs w:val="18"/>
          <w:vertAlign w:val="subscript"/>
        </w:rPr>
        <w:t>c</w:t>
      </w:r>
      <w:r w:rsidR="003349D7">
        <w:rPr>
          <w:rFonts w:ascii="Arial" w:hAnsi="Arial" w:cs="Arial"/>
          <w:sz w:val="18"/>
          <w:szCs w:val="18"/>
        </w:rPr>
        <w:t xml:space="preserve"> extracted from VCM data (I</w:t>
      </w:r>
      <w:r w:rsidR="003349D7" w:rsidRPr="00C61E07">
        <w:rPr>
          <w:rFonts w:ascii="Arial" w:hAnsi="Arial" w:cs="Arial"/>
          <w:sz w:val="18"/>
          <w:szCs w:val="18"/>
          <w:vertAlign w:val="subscript"/>
        </w:rPr>
        <w:t>c</w:t>
      </w:r>
      <w:r w:rsidR="003349D7">
        <w:rPr>
          <w:rFonts w:ascii="Arial" w:hAnsi="Arial" w:cs="Arial"/>
          <w:sz w:val="18"/>
          <w:szCs w:val="18"/>
        </w:rPr>
        <w:t xml:space="preserve"> ~ V</w:t>
      </w:r>
      <w:r w:rsidR="003349D7">
        <w:rPr>
          <w:rFonts w:ascii="Arial" w:hAnsi="Arial" w:cs="Arial"/>
          <w:sz w:val="18"/>
          <w:szCs w:val="18"/>
          <w:vertAlign w:val="superscript"/>
        </w:rPr>
        <w:t>+</w:t>
      </w:r>
      <w:r w:rsidR="003349D7">
        <w:rPr>
          <w:rFonts w:ascii="Arial" w:hAnsi="Arial" w:cs="Arial"/>
          <w:sz w:val="18"/>
          <w:szCs w:val="18"/>
        </w:rPr>
        <w:t>-V</w:t>
      </w:r>
      <w:r w:rsidR="003349D7">
        <w:rPr>
          <w:rFonts w:ascii="Arial" w:hAnsi="Arial" w:cs="Arial"/>
          <w:sz w:val="18"/>
          <w:szCs w:val="18"/>
          <w:vertAlign w:val="superscript"/>
        </w:rPr>
        <w:t>-</w:t>
      </w:r>
      <w:r w:rsidR="003349D7">
        <w:rPr>
          <w:rFonts w:ascii="Arial" w:hAnsi="Arial" w:cs="Arial"/>
          <w:sz w:val="18"/>
          <w:szCs w:val="18"/>
        </w:rPr>
        <w:t>)  compared to transport data (symbols) by adjustment in one point (10 T, 20 K)</w:t>
      </w:r>
    </w:p>
    <w:p w14:paraId="59C649D9" w14:textId="77777777" w:rsidR="00434EF7" w:rsidRPr="00434EF7" w:rsidRDefault="00434EF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C8A178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0B2CD71E" w14:textId="435EE003" w:rsidR="00DB5F31" w:rsidRPr="00DB5F31" w:rsidRDefault="00DB5F31" w:rsidP="00B34E95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VCM magnetization </w:t>
      </w:r>
      <w:r w:rsidR="00DC011A">
        <w:rPr>
          <w:sz w:val="20"/>
          <w:szCs w:val="20"/>
        </w:rPr>
        <w:t xml:space="preserve">raw data </w:t>
      </w:r>
      <w:r w:rsidR="00F03915">
        <w:rPr>
          <w:sz w:val="20"/>
          <w:szCs w:val="20"/>
        </w:rPr>
        <w:t xml:space="preserve">provide </w:t>
      </w:r>
      <w:r w:rsidR="00EA7A43" w:rsidRPr="00EA7A43">
        <w:rPr>
          <w:rStyle w:val="jp-sub"/>
          <w:i/>
          <w:sz w:val="20"/>
          <w:szCs w:val="20"/>
          <w:bdr w:val="none" w:sz="0" w:space="0" w:color="auto" w:frame="1"/>
          <w:shd w:val="clear" w:color="auto" w:fill="FFFFFF"/>
          <w:lang w:eastAsia="ja-JP"/>
        </w:rPr>
        <w:t>I</w:t>
      </w:r>
      <w:r w:rsidR="00EA7A43" w:rsidRPr="00EA7A43">
        <w:rPr>
          <w:rStyle w:val="jp-sub"/>
          <w:i/>
          <w:sz w:val="20"/>
          <w:szCs w:val="20"/>
          <w:bdr w:val="none" w:sz="0" w:space="0" w:color="auto" w:frame="1"/>
          <w:shd w:val="clear" w:color="auto" w:fill="FFFFFF"/>
          <w:vertAlign w:val="subscript"/>
          <w:lang w:eastAsia="ja-JP"/>
        </w:rPr>
        <w:t>c</w:t>
      </w:r>
      <w:r w:rsidR="00F03915">
        <w:rPr>
          <w:sz w:val="20"/>
          <w:szCs w:val="20"/>
        </w:rPr>
        <w:t xml:space="preserve"> values in good agreement with the </w:t>
      </w:r>
      <w:r>
        <w:rPr>
          <w:sz w:val="20"/>
          <w:szCs w:val="20"/>
        </w:rPr>
        <w:t>measured transport</w:t>
      </w:r>
      <w:r w:rsidR="00EA7A43">
        <w:rPr>
          <w:sz w:val="20"/>
          <w:szCs w:val="20"/>
        </w:rPr>
        <w:t xml:space="preserve"> </w:t>
      </w:r>
      <w:r w:rsidR="00EA7A43" w:rsidRPr="00EA7A43">
        <w:rPr>
          <w:rStyle w:val="jp-sub"/>
          <w:i/>
          <w:sz w:val="20"/>
          <w:szCs w:val="20"/>
          <w:bdr w:val="none" w:sz="0" w:space="0" w:color="auto" w:frame="1"/>
          <w:shd w:val="clear" w:color="auto" w:fill="FFFFFF"/>
          <w:lang w:eastAsia="ja-JP"/>
        </w:rPr>
        <w:t>I</w:t>
      </w:r>
      <w:r w:rsidR="00EA7A43" w:rsidRPr="00EA7A43">
        <w:rPr>
          <w:rStyle w:val="jp-sub"/>
          <w:i/>
          <w:sz w:val="20"/>
          <w:szCs w:val="20"/>
          <w:bdr w:val="none" w:sz="0" w:space="0" w:color="auto" w:frame="1"/>
          <w:shd w:val="clear" w:color="auto" w:fill="FFFFFF"/>
          <w:vertAlign w:val="subscript"/>
          <w:lang w:eastAsia="ja-JP"/>
        </w:rPr>
        <w:t>c</w:t>
      </w:r>
      <w:r w:rsidR="00EA7A43">
        <w:rPr>
          <w:sz w:val="20"/>
          <w:szCs w:val="20"/>
        </w:rPr>
        <w:t xml:space="preserve"> values</w:t>
      </w:r>
      <w:r w:rsidR="00F03915">
        <w:rPr>
          <w:sz w:val="20"/>
          <w:szCs w:val="20"/>
        </w:rPr>
        <w:t xml:space="preserve"> (Fig.</w:t>
      </w:r>
      <w:r w:rsidR="008308DD">
        <w:rPr>
          <w:sz w:val="20"/>
          <w:szCs w:val="20"/>
        </w:rPr>
        <w:t>1 a</w:t>
      </w:r>
      <w:r>
        <w:rPr>
          <w:sz w:val="20"/>
          <w:szCs w:val="20"/>
        </w:rPr>
        <w:t xml:space="preserve">). </w:t>
      </w:r>
      <w:r w:rsidR="00FC1435">
        <w:rPr>
          <w:sz w:val="20"/>
          <w:szCs w:val="20"/>
        </w:rPr>
        <w:t xml:space="preserve">Our VCM provides </w:t>
      </w:r>
      <w:r w:rsidR="00FC1435" w:rsidRPr="00FC1435">
        <w:rPr>
          <w:sz w:val="20"/>
          <w:szCs w:val="20"/>
        </w:rPr>
        <w:t xml:space="preserve">complementary data to 4-probe transport </w:t>
      </w:r>
      <w:r w:rsidR="00FC1435">
        <w:rPr>
          <w:sz w:val="20"/>
          <w:szCs w:val="20"/>
        </w:rPr>
        <w:t>critical current to complete the characterization of</w:t>
      </w:r>
      <w:r w:rsidR="00FC1435" w:rsidRPr="00FC1435">
        <w:rPr>
          <w:sz w:val="20"/>
          <w:szCs w:val="20"/>
        </w:rPr>
        <w:t xml:space="preserve"> highly anisotropic materials</w:t>
      </w:r>
      <w:r w:rsidR="00A1026E">
        <w:rPr>
          <w:sz w:val="20"/>
          <w:szCs w:val="20"/>
        </w:rPr>
        <w:t xml:space="preserve"> at low T and B, and at high angle and high B, regimes in which transport techniques fail often due to high I</w:t>
      </w:r>
      <w:r w:rsidR="00A1026E" w:rsidRPr="00D502DE">
        <w:rPr>
          <w:sz w:val="20"/>
          <w:szCs w:val="20"/>
          <w:vertAlign w:val="subscript"/>
        </w:rPr>
        <w:t>c</w:t>
      </w:r>
      <w:r w:rsidR="00D502DE">
        <w:rPr>
          <w:sz w:val="20"/>
          <w:szCs w:val="20"/>
          <w:vertAlign w:val="subscript"/>
        </w:rPr>
        <w:t xml:space="preserve"> </w:t>
      </w:r>
      <w:r w:rsidR="00D502DE">
        <w:rPr>
          <w:sz w:val="20"/>
          <w:szCs w:val="20"/>
        </w:rPr>
        <w:t>related experimental issues</w:t>
      </w:r>
      <w:r w:rsidR="00A1026E">
        <w:rPr>
          <w:sz w:val="20"/>
          <w:szCs w:val="20"/>
        </w:rPr>
        <w:t>. As a final note, VCM measurements consume, in average, less than 20% of the LHe required for transport measurements.</w:t>
      </w:r>
    </w:p>
    <w:p w14:paraId="3E7DBA2A" w14:textId="16133EBE" w:rsidR="00FC1435" w:rsidRPr="00FC1435" w:rsidRDefault="00FC1435" w:rsidP="00FC5ED2">
      <w:pPr>
        <w:pStyle w:val="Default"/>
        <w:rPr>
          <w:sz w:val="20"/>
          <w:szCs w:val="20"/>
        </w:rPr>
      </w:pPr>
    </w:p>
    <w:p w14:paraId="19C8A17B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19C8A17C" w14:textId="29C4AA15" w:rsidR="00491C5D" w:rsidRDefault="00B34E95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FC5ED2">
        <w:rPr>
          <w:rFonts w:ascii="Arial" w:eastAsia="Times New Roman" w:hAnsi="Arial" w:cs="Arial"/>
          <w:sz w:val="20"/>
          <w:szCs w:val="20"/>
          <w:lang w:eastAsia="en-US"/>
        </w:rPr>
        <w:t>This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work was performed </w:t>
      </w:r>
      <w:r w:rsidR="00D94E39">
        <w:rPr>
          <w:rFonts w:ascii="Arial" w:eastAsia="Times New Roman" w:hAnsi="Arial" w:cs="Arial"/>
          <w:sz w:val="20"/>
          <w:szCs w:val="20"/>
          <w:lang w:eastAsia="en-US"/>
        </w:rPr>
        <w:t xml:space="preserve">as UCGP project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DMR-1157490,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 xml:space="preserve">e of Florida,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an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d the U.S. Department of Energy. </w:t>
      </w:r>
    </w:p>
    <w:p w14:paraId="19C8A17D" w14:textId="17D18086" w:rsidR="00FB4399" w:rsidRPr="00491C5D" w:rsidRDefault="00491C5D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FB4399" w:rsidRPr="00FB4399">
        <w:rPr>
          <w:rFonts w:ascii="Arial" w:hAnsi="Arial" w:cs="Arial"/>
          <w:sz w:val="20"/>
          <w:szCs w:val="20"/>
        </w:rPr>
        <w:t xml:space="preserve"> </w:t>
      </w:r>
    </w:p>
    <w:sectPr w:rsidR="00FB4399" w:rsidRPr="00491C5D" w:rsidSect="00450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A73A5" w14:textId="77777777" w:rsidR="00EF21DE" w:rsidRDefault="00EF21DE">
      <w:r>
        <w:separator/>
      </w:r>
    </w:p>
  </w:endnote>
  <w:endnote w:type="continuationSeparator" w:id="0">
    <w:p w14:paraId="3CF99450" w14:textId="77777777" w:rsidR="00EF21DE" w:rsidRDefault="00EF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2BD1C" w14:textId="77777777" w:rsidR="0075670E" w:rsidRDefault="00756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BD60E" w14:textId="77777777" w:rsidR="0075670E" w:rsidRDefault="007567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FCE93" w14:textId="77777777" w:rsidR="0075670E" w:rsidRDefault="00756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E5952" w14:textId="77777777" w:rsidR="00EF21DE" w:rsidRDefault="00EF21DE">
      <w:r>
        <w:separator/>
      </w:r>
    </w:p>
  </w:footnote>
  <w:footnote w:type="continuationSeparator" w:id="0">
    <w:p w14:paraId="39CDA2E1" w14:textId="77777777" w:rsidR="00EF21DE" w:rsidRDefault="00EF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22C1" w14:textId="77777777" w:rsidR="0075670E" w:rsidRDefault="00756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8A19D" w14:textId="77777777" w:rsidR="00DB5F31" w:rsidRDefault="00DB5F31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C8A1A2" wp14:editId="19C8A1A3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4D758" w14:textId="77777777" w:rsidR="0075670E" w:rsidRPr="00091A2B" w:rsidRDefault="0075670E" w:rsidP="0075670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14:paraId="20D608C9" w14:textId="77777777" w:rsidR="0075670E" w:rsidRPr="00091A2B" w:rsidRDefault="0075670E" w:rsidP="0075670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2017 ANNUAL RESEARCH REPORT</w:t>
                          </w:r>
                        </w:p>
                        <w:p w14:paraId="19C8A1A9" w14:textId="25B49214" w:rsidR="00DB5F31" w:rsidRPr="00306550" w:rsidRDefault="00DB5F31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14:paraId="1B54D758" w14:textId="77777777" w:rsidR="0075670E" w:rsidRPr="00091A2B" w:rsidRDefault="0075670E" w:rsidP="0075670E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NATIONAL HIGH MAGNETIC FIELD LABORATORY</w:t>
                    </w:r>
                  </w:p>
                  <w:p w14:paraId="20D608C9" w14:textId="77777777" w:rsidR="0075670E" w:rsidRPr="00091A2B" w:rsidRDefault="0075670E" w:rsidP="0075670E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2017 ANNUAL RESEARCH REPORT</w:t>
                    </w:r>
                  </w:p>
                  <w:p w14:paraId="19C8A1A9" w14:textId="25B49214" w:rsidR="00DB5F31" w:rsidRPr="00306550" w:rsidRDefault="00DB5F31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19C8A1A4" wp14:editId="3721EF7B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5A31C" w14:textId="77777777" w:rsidR="0075670E" w:rsidRDefault="00756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A3713"/>
    <w:multiLevelType w:val="hybridMultilevel"/>
    <w:tmpl w:val="02FA9890"/>
    <w:lvl w:ilvl="0" w:tplc="77463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E2C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AD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04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6A2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E7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EA8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0EA9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EA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32AE5"/>
    <w:rsid w:val="000558AC"/>
    <w:rsid w:val="000736B9"/>
    <w:rsid w:val="00097474"/>
    <w:rsid w:val="000A1716"/>
    <w:rsid w:val="000A59A8"/>
    <w:rsid w:val="000D1AB5"/>
    <w:rsid w:val="000E1D4F"/>
    <w:rsid w:val="00104A4C"/>
    <w:rsid w:val="001078F5"/>
    <w:rsid w:val="00113D92"/>
    <w:rsid w:val="0011479E"/>
    <w:rsid w:val="00120180"/>
    <w:rsid w:val="0014131B"/>
    <w:rsid w:val="00141FE9"/>
    <w:rsid w:val="00155AD2"/>
    <w:rsid w:val="00167606"/>
    <w:rsid w:val="0018419E"/>
    <w:rsid w:val="0018697C"/>
    <w:rsid w:val="00187023"/>
    <w:rsid w:val="001E526E"/>
    <w:rsid w:val="001E5ECF"/>
    <w:rsid w:val="001E6BF4"/>
    <w:rsid w:val="00200373"/>
    <w:rsid w:val="00231335"/>
    <w:rsid w:val="00233F11"/>
    <w:rsid w:val="00240CB6"/>
    <w:rsid w:val="00241739"/>
    <w:rsid w:val="002426D5"/>
    <w:rsid w:val="002524EE"/>
    <w:rsid w:val="00265A15"/>
    <w:rsid w:val="00290223"/>
    <w:rsid w:val="002C7675"/>
    <w:rsid w:val="00306550"/>
    <w:rsid w:val="00312C04"/>
    <w:rsid w:val="003349D7"/>
    <w:rsid w:val="00334CEB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4070E0"/>
    <w:rsid w:val="00410D2C"/>
    <w:rsid w:val="00420894"/>
    <w:rsid w:val="0042409F"/>
    <w:rsid w:val="00434EF7"/>
    <w:rsid w:val="00436455"/>
    <w:rsid w:val="00450C97"/>
    <w:rsid w:val="00486FF9"/>
    <w:rsid w:val="0049187D"/>
    <w:rsid w:val="00491C5D"/>
    <w:rsid w:val="004969B2"/>
    <w:rsid w:val="004A1BA7"/>
    <w:rsid w:val="004A227C"/>
    <w:rsid w:val="004F160B"/>
    <w:rsid w:val="00511F7E"/>
    <w:rsid w:val="00514B1F"/>
    <w:rsid w:val="005173CE"/>
    <w:rsid w:val="0053142A"/>
    <w:rsid w:val="00541CDF"/>
    <w:rsid w:val="005452B9"/>
    <w:rsid w:val="00583BC3"/>
    <w:rsid w:val="00591DD9"/>
    <w:rsid w:val="005A1B84"/>
    <w:rsid w:val="005C4667"/>
    <w:rsid w:val="005C5648"/>
    <w:rsid w:val="005D321B"/>
    <w:rsid w:val="00625028"/>
    <w:rsid w:val="00627F7D"/>
    <w:rsid w:val="0064202B"/>
    <w:rsid w:val="00645D4F"/>
    <w:rsid w:val="006612DC"/>
    <w:rsid w:val="00672D41"/>
    <w:rsid w:val="006A6E7C"/>
    <w:rsid w:val="006B3824"/>
    <w:rsid w:val="006D5A6E"/>
    <w:rsid w:val="006D745E"/>
    <w:rsid w:val="006E2CE0"/>
    <w:rsid w:val="006E4A9F"/>
    <w:rsid w:val="006F7E6F"/>
    <w:rsid w:val="007207FF"/>
    <w:rsid w:val="00731C19"/>
    <w:rsid w:val="00734E94"/>
    <w:rsid w:val="0075670E"/>
    <w:rsid w:val="00764FB5"/>
    <w:rsid w:val="00774A49"/>
    <w:rsid w:val="00774D83"/>
    <w:rsid w:val="007901E2"/>
    <w:rsid w:val="007C0813"/>
    <w:rsid w:val="007D3105"/>
    <w:rsid w:val="007E2F28"/>
    <w:rsid w:val="008308DD"/>
    <w:rsid w:val="00847197"/>
    <w:rsid w:val="00862CB5"/>
    <w:rsid w:val="00883638"/>
    <w:rsid w:val="00884AF7"/>
    <w:rsid w:val="00893957"/>
    <w:rsid w:val="008B05B8"/>
    <w:rsid w:val="008C5788"/>
    <w:rsid w:val="008E5BC5"/>
    <w:rsid w:val="008E5C85"/>
    <w:rsid w:val="008F35CC"/>
    <w:rsid w:val="008F5C84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026E"/>
    <w:rsid w:val="00A1227A"/>
    <w:rsid w:val="00A37CBC"/>
    <w:rsid w:val="00A55035"/>
    <w:rsid w:val="00A93CCF"/>
    <w:rsid w:val="00A94FC4"/>
    <w:rsid w:val="00AC297F"/>
    <w:rsid w:val="00AC4AFE"/>
    <w:rsid w:val="00AE11E9"/>
    <w:rsid w:val="00AE142B"/>
    <w:rsid w:val="00B00CDB"/>
    <w:rsid w:val="00B22EBF"/>
    <w:rsid w:val="00B25D4D"/>
    <w:rsid w:val="00B34E95"/>
    <w:rsid w:val="00B45112"/>
    <w:rsid w:val="00B5585D"/>
    <w:rsid w:val="00B656D9"/>
    <w:rsid w:val="00B71405"/>
    <w:rsid w:val="00B75DC9"/>
    <w:rsid w:val="00B94321"/>
    <w:rsid w:val="00B95FCB"/>
    <w:rsid w:val="00B96080"/>
    <w:rsid w:val="00BA00BE"/>
    <w:rsid w:val="00BA7096"/>
    <w:rsid w:val="00BE2257"/>
    <w:rsid w:val="00BE5EA2"/>
    <w:rsid w:val="00C02989"/>
    <w:rsid w:val="00C076C7"/>
    <w:rsid w:val="00C13313"/>
    <w:rsid w:val="00C61E07"/>
    <w:rsid w:val="00C75A17"/>
    <w:rsid w:val="00C81666"/>
    <w:rsid w:val="00C83434"/>
    <w:rsid w:val="00C83EAA"/>
    <w:rsid w:val="00C93F0D"/>
    <w:rsid w:val="00CA6625"/>
    <w:rsid w:val="00CB0819"/>
    <w:rsid w:val="00CB1A7C"/>
    <w:rsid w:val="00CB3204"/>
    <w:rsid w:val="00CB4058"/>
    <w:rsid w:val="00CC5B40"/>
    <w:rsid w:val="00CE3F90"/>
    <w:rsid w:val="00D01F6B"/>
    <w:rsid w:val="00D0313F"/>
    <w:rsid w:val="00D07879"/>
    <w:rsid w:val="00D1756D"/>
    <w:rsid w:val="00D502DE"/>
    <w:rsid w:val="00D515F3"/>
    <w:rsid w:val="00D61CC5"/>
    <w:rsid w:val="00D65CBB"/>
    <w:rsid w:val="00D67B56"/>
    <w:rsid w:val="00D851F6"/>
    <w:rsid w:val="00D9402D"/>
    <w:rsid w:val="00D94E39"/>
    <w:rsid w:val="00DB5F31"/>
    <w:rsid w:val="00DC011A"/>
    <w:rsid w:val="00DD44E5"/>
    <w:rsid w:val="00DD46EC"/>
    <w:rsid w:val="00DF6CC3"/>
    <w:rsid w:val="00E03F38"/>
    <w:rsid w:val="00E04B24"/>
    <w:rsid w:val="00E05D66"/>
    <w:rsid w:val="00E07ED9"/>
    <w:rsid w:val="00E25473"/>
    <w:rsid w:val="00E411D1"/>
    <w:rsid w:val="00E43BB4"/>
    <w:rsid w:val="00E57E61"/>
    <w:rsid w:val="00E72D5B"/>
    <w:rsid w:val="00E83387"/>
    <w:rsid w:val="00EA1E33"/>
    <w:rsid w:val="00EA2E6E"/>
    <w:rsid w:val="00EA7A43"/>
    <w:rsid w:val="00EB489A"/>
    <w:rsid w:val="00EB515D"/>
    <w:rsid w:val="00EF21DE"/>
    <w:rsid w:val="00F03915"/>
    <w:rsid w:val="00F215EA"/>
    <w:rsid w:val="00F23F2F"/>
    <w:rsid w:val="00F31351"/>
    <w:rsid w:val="00F31B06"/>
    <w:rsid w:val="00F43581"/>
    <w:rsid w:val="00F4530F"/>
    <w:rsid w:val="00F45B22"/>
    <w:rsid w:val="00F54466"/>
    <w:rsid w:val="00F60E0A"/>
    <w:rsid w:val="00F8198A"/>
    <w:rsid w:val="00F908F6"/>
    <w:rsid w:val="00F95583"/>
    <w:rsid w:val="00F974C6"/>
    <w:rsid w:val="00FA1233"/>
    <w:rsid w:val="00FB4399"/>
    <w:rsid w:val="00FC1435"/>
    <w:rsid w:val="00FC5ED2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9C8A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customStyle="1" w:styleId="Default">
    <w:name w:val="Default"/>
    <w:rsid w:val="00514B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11E9"/>
    <w:rPr>
      <w:color w:val="808080"/>
    </w:rPr>
  </w:style>
  <w:style w:type="paragraph" w:styleId="ListParagraph">
    <w:name w:val="List Paragraph"/>
    <w:basedOn w:val="Normal"/>
    <w:uiPriority w:val="34"/>
    <w:qFormat/>
    <w:rsid w:val="004070E0"/>
    <w:pPr>
      <w:ind w:left="720"/>
      <w:contextualSpacing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2E6E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jp-sub">
    <w:name w:val="jp-sub"/>
    <w:basedOn w:val="DefaultParagraphFont"/>
    <w:rsid w:val="00EA7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customStyle="1" w:styleId="Default">
    <w:name w:val="Default"/>
    <w:rsid w:val="00514B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11E9"/>
    <w:rPr>
      <w:color w:val="808080"/>
    </w:rPr>
  </w:style>
  <w:style w:type="paragraph" w:styleId="ListParagraph">
    <w:name w:val="List Paragraph"/>
    <w:basedOn w:val="Normal"/>
    <w:uiPriority w:val="34"/>
    <w:qFormat/>
    <w:rsid w:val="004070E0"/>
    <w:pPr>
      <w:ind w:left="720"/>
      <w:contextualSpacing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2E6E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jp-sub">
    <w:name w:val="jp-sub"/>
    <w:basedOn w:val="DefaultParagraphFont"/>
    <w:rsid w:val="00EA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4</cp:revision>
  <cp:lastPrinted>2010-10-01T13:54:00Z</cp:lastPrinted>
  <dcterms:created xsi:type="dcterms:W3CDTF">2018-02-07T15:46:00Z</dcterms:created>
  <dcterms:modified xsi:type="dcterms:W3CDTF">2018-04-10T14:51:00Z</dcterms:modified>
</cp:coreProperties>
</file>