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17" w:rsidRPr="00D65CBB" w:rsidRDefault="00986B98" w:rsidP="006C4440">
      <w:pPr>
        <w:tabs>
          <w:tab w:val="left" w:pos="360"/>
        </w:tabs>
        <w:jc w:val="center"/>
        <w:rPr>
          <w:rFonts w:ascii="Arial" w:hAnsi="Arial" w:cs="Arial"/>
          <w:b/>
        </w:rPr>
      </w:pPr>
      <w:r w:rsidRPr="00656483">
        <w:rPr>
          <w:rFonts w:ascii="Arial" w:hAnsi="Arial" w:cs="Arial"/>
          <w:b/>
        </w:rPr>
        <w:t xml:space="preserve">Hysteretic Losses </w:t>
      </w:r>
      <w:r w:rsidR="00520C25" w:rsidRPr="00656483">
        <w:rPr>
          <w:rFonts w:ascii="Arial" w:hAnsi="Arial" w:cs="Arial"/>
          <w:b/>
        </w:rPr>
        <w:t>in</w:t>
      </w:r>
      <w:r w:rsidRPr="00656483">
        <w:rPr>
          <w:rFonts w:ascii="Arial" w:hAnsi="Arial" w:cs="Arial"/>
          <w:b/>
        </w:rPr>
        <w:t xml:space="preserve"> </w:t>
      </w:r>
      <w:r w:rsidR="00656483" w:rsidRPr="00656483">
        <w:rPr>
          <w:rFonts w:ascii="Arial" w:hAnsi="Arial" w:cs="Arial"/>
          <w:b/>
        </w:rPr>
        <w:t xml:space="preserve">Twisted </w:t>
      </w:r>
      <w:r w:rsidRPr="00656483">
        <w:rPr>
          <w:rFonts w:ascii="Arial" w:hAnsi="Arial" w:cs="Arial"/>
          <w:b/>
        </w:rPr>
        <w:t xml:space="preserve">Bi-2212 </w:t>
      </w:r>
      <w:r w:rsidR="00656483" w:rsidRPr="00656483">
        <w:rPr>
          <w:rFonts w:ascii="Arial" w:hAnsi="Arial" w:cs="Arial"/>
          <w:b/>
        </w:rPr>
        <w:t xml:space="preserve">Round </w:t>
      </w:r>
      <w:r w:rsidRPr="00656483">
        <w:rPr>
          <w:rFonts w:ascii="Arial" w:hAnsi="Arial" w:cs="Arial"/>
          <w:b/>
        </w:rPr>
        <w:t>Wires</w:t>
      </w:r>
    </w:p>
    <w:p w:rsidR="003E2F8E" w:rsidRPr="006B3824" w:rsidRDefault="003E2F8E" w:rsidP="0049187D">
      <w:pPr>
        <w:tabs>
          <w:tab w:val="left" w:pos="360"/>
        </w:tabs>
        <w:rPr>
          <w:rFonts w:ascii="Arial" w:hAnsi="Arial" w:cs="Arial"/>
          <w:sz w:val="20"/>
          <w:szCs w:val="20"/>
        </w:rPr>
      </w:pPr>
    </w:p>
    <w:p w:rsidR="00A94FC4" w:rsidRDefault="00986B98" w:rsidP="00823BCF">
      <w:pPr>
        <w:pBdr>
          <w:bottom w:val="single" w:sz="12" w:space="1" w:color="auto"/>
        </w:pBdr>
        <w:tabs>
          <w:tab w:val="left" w:pos="360"/>
        </w:tabs>
        <w:rPr>
          <w:rFonts w:ascii="Arial" w:hAnsi="Arial" w:cs="Arial"/>
          <w:sz w:val="20"/>
          <w:szCs w:val="20"/>
        </w:rPr>
      </w:pPr>
      <w:bookmarkStart w:id="0" w:name="_GoBack"/>
      <w:bookmarkEnd w:id="0"/>
      <w:r w:rsidRPr="00FF284F">
        <w:rPr>
          <w:rFonts w:ascii="Arial" w:hAnsi="Arial" w:cs="Arial"/>
          <w:sz w:val="20"/>
          <w:szCs w:val="20"/>
        </w:rPr>
        <w:t xml:space="preserve">Oz, </w:t>
      </w:r>
      <w:r w:rsidR="00823BCF">
        <w:rPr>
          <w:rFonts w:ascii="Arial" w:hAnsi="Arial" w:cs="Arial"/>
          <w:sz w:val="20"/>
          <w:szCs w:val="20"/>
        </w:rPr>
        <w:t xml:space="preserve">Y., </w:t>
      </w:r>
      <w:r>
        <w:rPr>
          <w:rFonts w:ascii="Arial" w:hAnsi="Arial" w:cs="Arial"/>
          <w:sz w:val="20"/>
          <w:szCs w:val="20"/>
        </w:rPr>
        <w:t xml:space="preserve">Davis, </w:t>
      </w:r>
      <w:r w:rsidR="00823BCF">
        <w:rPr>
          <w:rFonts w:ascii="Arial" w:hAnsi="Arial" w:cs="Arial"/>
          <w:sz w:val="20"/>
          <w:szCs w:val="20"/>
        </w:rPr>
        <w:t xml:space="preserve">D.S., </w:t>
      </w:r>
      <w:r w:rsidRPr="00FF284F">
        <w:rPr>
          <w:rFonts w:ascii="Arial" w:hAnsi="Arial" w:cs="Arial"/>
          <w:sz w:val="20"/>
          <w:szCs w:val="20"/>
        </w:rPr>
        <w:t xml:space="preserve">Jiang, </w:t>
      </w:r>
      <w:r w:rsidR="00823BCF">
        <w:rPr>
          <w:rFonts w:ascii="Arial" w:hAnsi="Arial" w:cs="Arial"/>
          <w:sz w:val="20"/>
          <w:szCs w:val="20"/>
        </w:rPr>
        <w:t xml:space="preserve">J., </w:t>
      </w:r>
      <w:r w:rsidRPr="00FF284F">
        <w:rPr>
          <w:rFonts w:ascii="Arial" w:hAnsi="Arial" w:cs="Arial"/>
          <w:sz w:val="20"/>
          <w:szCs w:val="20"/>
        </w:rPr>
        <w:t>Hellstrom</w:t>
      </w:r>
      <w:r w:rsidR="00823BCF">
        <w:rPr>
          <w:rFonts w:ascii="Arial" w:hAnsi="Arial" w:cs="Arial"/>
          <w:sz w:val="20"/>
          <w:szCs w:val="20"/>
        </w:rPr>
        <w:t>, E.E.</w:t>
      </w:r>
      <w:r w:rsidRPr="00FF284F">
        <w:rPr>
          <w:rFonts w:ascii="Arial" w:hAnsi="Arial" w:cs="Arial"/>
          <w:sz w:val="20"/>
          <w:szCs w:val="20"/>
        </w:rPr>
        <w:t xml:space="preserve"> and </w:t>
      </w:r>
      <w:r w:rsidRPr="00FF284F">
        <w:rPr>
          <w:rFonts w:ascii="Arial" w:hAnsi="Arial" w:cs="Arial"/>
          <w:sz w:val="20"/>
          <w:szCs w:val="20"/>
          <w:u w:val="single"/>
        </w:rPr>
        <w:t>Larbalestier</w:t>
      </w:r>
      <w:r w:rsidR="00823BCF">
        <w:rPr>
          <w:rFonts w:ascii="Arial" w:hAnsi="Arial" w:cs="Arial"/>
          <w:sz w:val="20"/>
          <w:szCs w:val="20"/>
          <w:u w:val="single"/>
        </w:rPr>
        <w:t>, D.C.</w:t>
      </w:r>
      <w:r w:rsidRPr="00FF284F">
        <w:rPr>
          <w:rFonts w:ascii="Arial" w:hAnsi="Arial" w:cs="Arial"/>
          <w:sz w:val="20"/>
          <w:szCs w:val="20"/>
        </w:rPr>
        <w:t xml:space="preserve"> (NHMFL, FSU)</w:t>
      </w:r>
    </w:p>
    <w:p w:rsidR="00986B98" w:rsidRPr="006B3824" w:rsidRDefault="00986B98"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rsidR="002524EE" w:rsidRPr="006B3824" w:rsidRDefault="006B3824" w:rsidP="00AF4869">
      <w:pPr>
        <w:tabs>
          <w:tab w:val="left" w:pos="360"/>
        </w:tabs>
        <w:rPr>
          <w:rFonts w:ascii="Arial" w:hAnsi="Arial" w:cs="Arial"/>
          <w:sz w:val="20"/>
          <w:szCs w:val="20"/>
        </w:rPr>
      </w:pPr>
      <w:r w:rsidRPr="006B3824">
        <w:rPr>
          <w:rFonts w:ascii="Arial" w:hAnsi="Arial" w:cs="Arial"/>
          <w:sz w:val="20"/>
          <w:szCs w:val="20"/>
        </w:rPr>
        <w:tab/>
      </w:r>
      <w:r w:rsidR="00AF4869" w:rsidRPr="005F0A0F">
        <w:rPr>
          <w:rFonts w:ascii="Arial" w:hAnsi="Arial" w:cs="Arial"/>
          <w:sz w:val="20"/>
          <w:szCs w:val="20"/>
        </w:rPr>
        <w:t>Minimizing hysteretic losses of Bi-2212 round wire</w:t>
      </w:r>
      <w:r w:rsidR="00B63DF0" w:rsidRPr="005F0A0F">
        <w:rPr>
          <w:rFonts w:ascii="Arial" w:hAnsi="Arial" w:cs="Arial"/>
          <w:sz w:val="20"/>
          <w:szCs w:val="20"/>
        </w:rPr>
        <w:t>s</w:t>
      </w:r>
      <w:r w:rsidR="00AF4869" w:rsidRPr="005F0A0F">
        <w:rPr>
          <w:rFonts w:ascii="Arial" w:hAnsi="Arial" w:cs="Arial"/>
          <w:sz w:val="20"/>
          <w:szCs w:val="20"/>
        </w:rPr>
        <w:t xml:space="preserve"> is important for </w:t>
      </w:r>
      <w:r w:rsidR="00BB71D3">
        <w:rPr>
          <w:rFonts w:ascii="Arial" w:hAnsi="Arial" w:cs="Arial"/>
          <w:sz w:val="20"/>
          <w:szCs w:val="20"/>
        </w:rPr>
        <w:t>high field magnet applications</w:t>
      </w:r>
      <w:r w:rsidR="00AF4869">
        <w:rPr>
          <w:rFonts w:ascii="Arial" w:hAnsi="Arial" w:cs="Arial"/>
          <w:sz w:val="20"/>
          <w:szCs w:val="20"/>
        </w:rPr>
        <w:t xml:space="preserve">. We have shown that </w:t>
      </w:r>
      <w:r w:rsidR="00EB627B">
        <w:rPr>
          <w:rFonts w:ascii="Arial" w:hAnsi="Arial" w:cs="Arial"/>
          <w:sz w:val="20"/>
          <w:szCs w:val="20"/>
        </w:rPr>
        <w:t>hysteretic losses</w:t>
      </w:r>
      <w:r w:rsidR="00AF4869">
        <w:rPr>
          <w:rFonts w:ascii="Arial" w:hAnsi="Arial" w:cs="Arial"/>
          <w:sz w:val="20"/>
          <w:szCs w:val="20"/>
        </w:rPr>
        <w:t xml:space="preserve"> in Bi-2212 </w:t>
      </w:r>
      <w:r w:rsidR="005F0A0F">
        <w:rPr>
          <w:rFonts w:ascii="Arial" w:hAnsi="Arial" w:cs="Arial"/>
          <w:sz w:val="20"/>
          <w:szCs w:val="20"/>
        </w:rPr>
        <w:t xml:space="preserve">can be reduced </w:t>
      </w:r>
      <w:r w:rsidR="00B63DF0">
        <w:rPr>
          <w:rFonts w:ascii="Arial" w:hAnsi="Arial" w:cs="Arial"/>
          <w:sz w:val="20"/>
          <w:szCs w:val="20"/>
        </w:rPr>
        <w:t xml:space="preserve">to acceptable levels </w:t>
      </w:r>
      <w:r w:rsidR="004D65EC">
        <w:rPr>
          <w:rFonts w:ascii="Arial" w:hAnsi="Arial" w:cs="Arial"/>
          <w:sz w:val="20"/>
          <w:szCs w:val="20"/>
        </w:rPr>
        <w:t>(&lt;</w:t>
      </w:r>
      <w:r w:rsidR="004D65EC" w:rsidRPr="004D65EC">
        <w:rPr>
          <w:rFonts w:ascii="Arial" w:hAnsi="Arial" w:cs="Arial"/>
          <w:sz w:val="20"/>
          <w:szCs w:val="20"/>
        </w:rPr>
        <w:t>500 mJ cm</w:t>
      </w:r>
      <w:r w:rsidR="004D65EC" w:rsidRPr="004D65EC">
        <w:rPr>
          <w:rFonts w:ascii="Arial" w:hAnsi="Arial" w:cs="Arial"/>
          <w:sz w:val="20"/>
          <w:szCs w:val="20"/>
          <w:vertAlign w:val="superscript"/>
        </w:rPr>
        <w:t>-3</w:t>
      </w:r>
      <w:r w:rsidR="004D65EC" w:rsidRPr="004D65EC">
        <w:rPr>
          <w:rFonts w:ascii="Arial" w:hAnsi="Arial" w:cs="Arial"/>
          <w:sz w:val="20"/>
          <w:szCs w:val="20"/>
        </w:rPr>
        <w:t>)</w:t>
      </w:r>
      <w:r w:rsidR="004D65EC">
        <w:rPr>
          <w:rFonts w:ascii="Arial" w:hAnsi="Arial" w:cs="Arial"/>
          <w:sz w:val="20"/>
          <w:szCs w:val="20"/>
        </w:rPr>
        <w:t xml:space="preserve"> </w:t>
      </w:r>
      <w:r w:rsidR="00EB627B">
        <w:rPr>
          <w:rFonts w:ascii="Arial" w:hAnsi="Arial" w:cs="Arial"/>
          <w:sz w:val="20"/>
          <w:szCs w:val="20"/>
        </w:rPr>
        <w:t>by twisting</w:t>
      </w:r>
      <w:r w:rsidR="00AF4869">
        <w:rPr>
          <w:rFonts w:ascii="Arial" w:hAnsi="Arial" w:cs="Arial"/>
          <w:sz w:val="20"/>
          <w:szCs w:val="20"/>
        </w:rPr>
        <w:t xml:space="preserve">, </w:t>
      </w:r>
      <w:r w:rsidR="00EB627B">
        <w:rPr>
          <w:rFonts w:ascii="Arial" w:hAnsi="Arial" w:cs="Arial"/>
          <w:sz w:val="20"/>
          <w:szCs w:val="20"/>
        </w:rPr>
        <w:t>without lowering its transport critical current density J</w:t>
      </w:r>
      <w:r w:rsidR="00EB627B" w:rsidRPr="00EB627B">
        <w:rPr>
          <w:rFonts w:ascii="Arial" w:hAnsi="Arial" w:cs="Arial"/>
          <w:sz w:val="20"/>
          <w:szCs w:val="20"/>
          <w:vertAlign w:val="subscript"/>
        </w:rPr>
        <w:t>c</w:t>
      </w:r>
      <w:r w:rsidR="00EB627B">
        <w:rPr>
          <w:rFonts w:ascii="Arial" w:hAnsi="Arial" w:cs="Arial"/>
          <w:sz w:val="20"/>
          <w:szCs w:val="20"/>
        </w:rPr>
        <w:t xml:space="preserve">. At </w:t>
      </w:r>
      <w:r w:rsidR="000D539B">
        <w:rPr>
          <w:rFonts w:ascii="Arial" w:hAnsi="Arial" w:cs="Arial"/>
          <w:sz w:val="20"/>
          <w:szCs w:val="20"/>
        </w:rPr>
        <w:t>their</w:t>
      </w:r>
      <w:r w:rsidR="00EB627B">
        <w:rPr>
          <w:rFonts w:ascii="Arial" w:hAnsi="Arial" w:cs="Arial"/>
          <w:sz w:val="20"/>
          <w:szCs w:val="20"/>
        </w:rPr>
        <w:t xml:space="preserve"> lowest, hysteretic </w:t>
      </w:r>
      <w:r w:rsidR="00EB627B" w:rsidRPr="004A7691">
        <w:rPr>
          <w:rFonts w:ascii="Arial" w:hAnsi="Arial" w:cs="Arial"/>
          <w:sz w:val="20"/>
          <w:szCs w:val="20"/>
        </w:rPr>
        <w:t>loss</w:t>
      </w:r>
      <w:r w:rsidR="00C90C6A" w:rsidRPr="004A7691">
        <w:rPr>
          <w:rFonts w:ascii="Arial" w:hAnsi="Arial" w:cs="Arial"/>
          <w:sz w:val="20"/>
          <w:szCs w:val="20"/>
        </w:rPr>
        <w:t>es</w:t>
      </w:r>
      <w:r w:rsidR="00EB627B">
        <w:rPr>
          <w:rFonts w:ascii="Arial" w:hAnsi="Arial" w:cs="Arial"/>
          <w:sz w:val="20"/>
          <w:szCs w:val="20"/>
        </w:rPr>
        <w:t xml:space="preserve"> </w:t>
      </w:r>
      <w:r w:rsidR="00EB627B" w:rsidRPr="00B63DF0">
        <w:rPr>
          <w:rFonts w:ascii="Arial" w:hAnsi="Arial" w:cs="Arial"/>
          <w:sz w:val="20"/>
          <w:szCs w:val="20"/>
        </w:rPr>
        <w:t>per</w:t>
      </w:r>
      <w:r w:rsidR="00EB627B">
        <w:rPr>
          <w:rFonts w:ascii="Arial" w:hAnsi="Arial" w:cs="Arial"/>
          <w:sz w:val="20"/>
          <w:szCs w:val="20"/>
        </w:rPr>
        <w:t xml:space="preserve"> wire volume in standard</w:t>
      </w:r>
      <w:r w:rsidR="00B63DF0">
        <w:rPr>
          <w:rFonts w:ascii="Arial" w:hAnsi="Arial" w:cs="Arial"/>
          <w:sz w:val="20"/>
          <w:szCs w:val="20"/>
        </w:rPr>
        <w:t xml:space="preserve">, 0.8 mm diameter, </w:t>
      </w:r>
      <w:r w:rsidR="00984E6B">
        <w:rPr>
          <w:rFonts w:ascii="Arial" w:hAnsi="Arial" w:cs="Arial"/>
          <w:sz w:val="20"/>
          <w:szCs w:val="20"/>
        </w:rPr>
        <w:t xml:space="preserve">37x18 </w:t>
      </w:r>
      <w:r w:rsidR="00EB627B">
        <w:rPr>
          <w:rFonts w:ascii="Arial" w:hAnsi="Arial" w:cs="Arial"/>
          <w:sz w:val="20"/>
          <w:szCs w:val="20"/>
        </w:rPr>
        <w:t xml:space="preserve">overpressure processed Bi-2212 wires </w:t>
      </w:r>
      <w:r w:rsidR="00C90C6A">
        <w:rPr>
          <w:rFonts w:ascii="Arial" w:hAnsi="Arial" w:cs="Arial"/>
          <w:sz w:val="20"/>
          <w:szCs w:val="20"/>
        </w:rPr>
        <w:t>are</w:t>
      </w:r>
      <w:r w:rsidR="00EB627B">
        <w:rPr>
          <w:rFonts w:ascii="Arial" w:hAnsi="Arial" w:cs="Arial"/>
          <w:sz w:val="20"/>
          <w:szCs w:val="20"/>
        </w:rPr>
        <w:t xml:space="preserve"> comparable to ITER reference </w:t>
      </w:r>
      <w:r w:rsidR="00EB627B" w:rsidRPr="00EB627B">
        <w:rPr>
          <w:rFonts w:ascii="Arial" w:hAnsi="Arial" w:cs="Arial"/>
          <w:sz w:val="20"/>
          <w:szCs w:val="20"/>
        </w:rPr>
        <w:t>Nb</w:t>
      </w:r>
      <w:r w:rsidR="00EB627B" w:rsidRPr="00F97024">
        <w:rPr>
          <w:rFonts w:ascii="Arial" w:hAnsi="Arial" w:cs="Arial"/>
          <w:sz w:val="20"/>
          <w:szCs w:val="20"/>
          <w:vertAlign w:val="subscript"/>
        </w:rPr>
        <w:t>3</w:t>
      </w:r>
      <w:r w:rsidR="00EB627B" w:rsidRPr="00EB627B">
        <w:rPr>
          <w:rFonts w:ascii="Arial" w:hAnsi="Arial" w:cs="Arial"/>
          <w:sz w:val="20"/>
          <w:szCs w:val="20"/>
        </w:rPr>
        <w:t>Sn strands</w:t>
      </w:r>
      <w:r w:rsidR="00EB627B">
        <w:rPr>
          <w:rFonts w:ascii="Arial" w:hAnsi="Arial" w:cs="Arial"/>
          <w:sz w:val="20"/>
          <w:szCs w:val="20"/>
        </w:rPr>
        <w:t>.</w:t>
      </w:r>
      <w:r w:rsidR="00242B8C">
        <w:rPr>
          <w:rFonts w:ascii="Arial" w:hAnsi="Arial" w:cs="Arial"/>
          <w:sz w:val="20"/>
          <w:szCs w:val="20"/>
        </w:rPr>
        <w:t xml:space="preserve"> </w:t>
      </w:r>
      <w:r w:rsidR="003B21BF">
        <w:rPr>
          <w:rFonts w:ascii="Arial" w:hAnsi="Arial" w:cs="Arial"/>
          <w:sz w:val="20"/>
          <w:szCs w:val="20"/>
        </w:rPr>
        <w:t xml:space="preserve">Comparison of different filament configurations, namely the densely packed 37x18 and the sparsely packed 27x7 reveals that twisting is not as effective in reducing losses in the </w:t>
      </w:r>
      <w:r w:rsidR="00425023">
        <w:rPr>
          <w:rFonts w:ascii="Arial" w:hAnsi="Arial" w:cs="Arial"/>
          <w:sz w:val="20"/>
          <w:szCs w:val="20"/>
        </w:rPr>
        <w:t>more densely packed wire</w:t>
      </w:r>
      <w:r w:rsidR="003B21BF">
        <w:rPr>
          <w:rFonts w:ascii="Arial" w:hAnsi="Arial" w:cs="Arial"/>
          <w:sz w:val="20"/>
          <w:szCs w:val="20"/>
        </w:rPr>
        <w:t xml:space="preserve">. This is known to be due to </w:t>
      </w:r>
      <w:r w:rsidR="00217C4D">
        <w:rPr>
          <w:rFonts w:ascii="Arial" w:hAnsi="Arial" w:cs="Arial"/>
          <w:sz w:val="20"/>
          <w:szCs w:val="20"/>
        </w:rPr>
        <w:t>physical</w:t>
      </w:r>
      <w:r w:rsidR="003B21BF">
        <w:rPr>
          <w:rFonts w:ascii="Arial" w:hAnsi="Arial" w:cs="Arial"/>
          <w:sz w:val="20"/>
          <w:szCs w:val="20"/>
        </w:rPr>
        <w:t xml:space="preserve"> bridging</w:t>
      </w:r>
      <w:r w:rsidR="00217C4D">
        <w:rPr>
          <w:rFonts w:ascii="Arial" w:hAnsi="Arial" w:cs="Arial"/>
          <w:sz w:val="20"/>
          <w:szCs w:val="20"/>
        </w:rPr>
        <w:t xml:space="preserve"> of the filaments</w:t>
      </w:r>
      <w:r w:rsidR="003B21BF">
        <w:rPr>
          <w:rFonts w:ascii="Arial" w:hAnsi="Arial" w:cs="Arial"/>
          <w:sz w:val="20"/>
          <w:szCs w:val="20"/>
        </w:rPr>
        <w:t xml:space="preserve">, </w:t>
      </w:r>
      <w:r w:rsidR="00425023">
        <w:rPr>
          <w:rFonts w:ascii="Arial" w:hAnsi="Arial" w:cs="Arial"/>
          <w:sz w:val="20"/>
          <w:szCs w:val="20"/>
        </w:rPr>
        <w:t>some of which enhance</w:t>
      </w:r>
      <w:r w:rsidR="003B21BF">
        <w:rPr>
          <w:rFonts w:ascii="Arial" w:hAnsi="Arial" w:cs="Arial"/>
          <w:sz w:val="20"/>
          <w:szCs w:val="20"/>
        </w:rPr>
        <w:t xml:space="preserve"> losses by providing </w:t>
      </w:r>
      <w:r w:rsidR="005B513A" w:rsidRPr="00B63DF0">
        <w:rPr>
          <w:rFonts w:ascii="Arial" w:hAnsi="Arial" w:cs="Arial"/>
          <w:sz w:val="20"/>
          <w:szCs w:val="20"/>
        </w:rPr>
        <w:t xml:space="preserve">highly connected paths for </w:t>
      </w:r>
      <w:r w:rsidR="00425023">
        <w:rPr>
          <w:rFonts w:ascii="Arial" w:hAnsi="Arial" w:cs="Arial"/>
          <w:sz w:val="20"/>
          <w:szCs w:val="20"/>
        </w:rPr>
        <w:t xml:space="preserve">interfilament </w:t>
      </w:r>
      <w:r w:rsidR="005B513A" w:rsidRPr="00B63DF0">
        <w:rPr>
          <w:rFonts w:ascii="Arial" w:hAnsi="Arial" w:cs="Arial"/>
          <w:sz w:val="20"/>
          <w:szCs w:val="20"/>
        </w:rPr>
        <w:t>coupling</w:t>
      </w:r>
      <w:r w:rsidR="005B513A">
        <w:rPr>
          <w:rFonts w:ascii="Arial" w:hAnsi="Arial" w:cs="Arial"/>
          <w:sz w:val="20"/>
          <w:szCs w:val="20"/>
        </w:rPr>
        <w:t>.</w:t>
      </w:r>
    </w:p>
    <w:p w:rsidR="00B75DC9" w:rsidRDefault="00B75DC9" w:rsidP="0049187D">
      <w:pPr>
        <w:tabs>
          <w:tab w:val="left" w:pos="360"/>
        </w:tabs>
        <w:rPr>
          <w:rFonts w:ascii="Arial" w:hAnsi="Arial" w:cs="Arial"/>
          <w:b/>
          <w:sz w:val="20"/>
          <w:szCs w:val="20"/>
        </w:rPr>
      </w:pPr>
    </w:p>
    <w:p w:rsidR="00B63DF0"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rsidR="002524EE" w:rsidRDefault="006B3824" w:rsidP="0049187D">
      <w:pPr>
        <w:tabs>
          <w:tab w:val="left" w:pos="360"/>
        </w:tabs>
        <w:rPr>
          <w:rFonts w:ascii="Arial" w:hAnsi="Arial" w:cs="Arial"/>
          <w:sz w:val="20"/>
          <w:szCs w:val="20"/>
        </w:rPr>
      </w:pPr>
      <w:r>
        <w:rPr>
          <w:rFonts w:ascii="Arial" w:hAnsi="Arial" w:cs="Arial"/>
          <w:sz w:val="20"/>
          <w:szCs w:val="20"/>
        </w:rPr>
        <w:tab/>
      </w:r>
      <w:r w:rsidR="00217C4D">
        <w:rPr>
          <w:rFonts w:ascii="Arial" w:hAnsi="Arial" w:cs="Arial"/>
          <w:sz w:val="20"/>
          <w:szCs w:val="20"/>
        </w:rPr>
        <w:t xml:space="preserve">We measured the dependence of losses on sample length for </w:t>
      </w:r>
      <w:r w:rsidR="00613589">
        <w:rPr>
          <w:rFonts w:ascii="Arial" w:hAnsi="Arial" w:cs="Arial"/>
          <w:sz w:val="20"/>
          <w:szCs w:val="20"/>
        </w:rPr>
        <w:t xml:space="preserve">0.8 mm diameter Bi-2212 round wires with both densely (37x18) and sparsely (27x7) packed filaments. We progressively cut turns from </w:t>
      </w:r>
      <w:r w:rsidR="00425023">
        <w:rPr>
          <w:rFonts w:ascii="Arial" w:hAnsi="Arial" w:cs="Arial"/>
          <w:sz w:val="20"/>
          <w:szCs w:val="20"/>
        </w:rPr>
        <w:t xml:space="preserve">these </w:t>
      </w:r>
      <w:r w:rsidR="00613589">
        <w:rPr>
          <w:rFonts w:ascii="Arial" w:hAnsi="Arial" w:cs="Arial"/>
          <w:sz w:val="20"/>
          <w:szCs w:val="20"/>
        </w:rPr>
        <w:t xml:space="preserve">~95 mm </w:t>
      </w:r>
      <w:r w:rsidR="00425023">
        <w:rPr>
          <w:rFonts w:ascii="Arial" w:hAnsi="Arial" w:cs="Arial"/>
          <w:sz w:val="20"/>
          <w:szCs w:val="20"/>
        </w:rPr>
        <w:t xml:space="preserve">long </w:t>
      </w:r>
      <w:r w:rsidR="00613589">
        <w:rPr>
          <w:rFonts w:ascii="Arial" w:hAnsi="Arial" w:cs="Arial"/>
          <w:sz w:val="20"/>
          <w:szCs w:val="20"/>
        </w:rPr>
        <w:t>coils</w:t>
      </w:r>
      <w:r w:rsidR="00425023">
        <w:rPr>
          <w:rFonts w:ascii="Arial" w:hAnsi="Arial" w:cs="Arial"/>
          <w:sz w:val="20"/>
          <w:szCs w:val="20"/>
        </w:rPr>
        <w:t xml:space="preserve"> (ID</w:t>
      </w:r>
      <w:r w:rsidR="00613589">
        <w:rPr>
          <w:rFonts w:ascii="Arial" w:hAnsi="Arial" w:cs="Arial"/>
          <w:sz w:val="20"/>
          <w:szCs w:val="20"/>
        </w:rPr>
        <w:t xml:space="preserve"> 5 mm</w:t>
      </w:r>
      <w:r w:rsidR="00425023">
        <w:rPr>
          <w:rFonts w:ascii="Arial" w:hAnsi="Arial" w:cs="Arial"/>
          <w:sz w:val="20"/>
          <w:szCs w:val="20"/>
        </w:rPr>
        <w:t>)</w:t>
      </w:r>
      <w:r w:rsidR="00613589">
        <w:rPr>
          <w:rFonts w:ascii="Arial" w:hAnsi="Arial" w:cs="Arial"/>
          <w:sz w:val="20"/>
          <w:szCs w:val="20"/>
        </w:rPr>
        <w:t xml:space="preserve"> and measured </w:t>
      </w:r>
      <w:r w:rsidR="00425023">
        <w:rPr>
          <w:rFonts w:ascii="Arial" w:hAnsi="Arial" w:cs="Arial"/>
          <w:sz w:val="20"/>
          <w:szCs w:val="20"/>
        </w:rPr>
        <w:t xml:space="preserve">the </w:t>
      </w:r>
      <w:r w:rsidR="00613589">
        <w:rPr>
          <w:rFonts w:ascii="Arial" w:hAnsi="Arial" w:cs="Arial"/>
          <w:sz w:val="20"/>
          <w:szCs w:val="20"/>
        </w:rPr>
        <w:t xml:space="preserve">magnetization loops (4.2K, </w:t>
      </w:r>
      <w:r w:rsidR="00613589" w:rsidRPr="00E66BFC">
        <w:rPr>
          <w:rFonts w:ascii="Arial" w:hAnsi="Arial" w:cs="Arial"/>
          <w:sz w:val="20"/>
          <w:szCs w:val="20"/>
        </w:rPr>
        <w:t>±</w:t>
      </w:r>
      <w:r w:rsidR="00613589">
        <w:rPr>
          <w:rFonts w:ascii="Arial" w:hAnsi="Arial" w:cs="Arial"/>
          <w:sz w:val="20"/>
          <w:szCs w:val="20"/>
        </w:rPr>
        <w:t>3T) in a VSM after each cut. Hystere</w:t>
      </w:r>
      <w:r w:rsidR="00425023">
        <w:rPr>
          <w:rFonts w:ascii="Arial" w:hAnsi="Arial" w:cs="Arial"/>
          <w:sz w:val="20"/>
          <w:szCs w:val="20"/>
        </w:rPr>
        <w:t xml:space="preserve">tic </w:t>
      </w:r>
      <w:r w:rsidR="00613589">
        <w:rPr>
          <w:rFonts w:ascii="Arial" w:hAnsi="Arial" w:cs="Arial"/>
          <w:sz w:val="20"/>
          <w:szCs w:val="20"/>
        </w:rPr>
        <w:t>losses were calculated by integrating these loops.</w:t>
      </w:r>
      <w:r w:rsidR="00CE7010">
        <w:rPr>
          <w:rFonts w:ascii="Arial" w:hAnsi="Arial" w:cs="Arial"/>
          <w:sz w:val="20"/>
          <w:szCs w:val="20"/>
        </w:rPr>
        <w:t xml:space="preserve"> </w:t>
      </w:r>
      <w:r w:rsidR="009D2E0C">
        <w:rPr>
          <w:rFonts w:ascii="Arial" w:hAnsi="Arial" w:cs="Arial"/>
          <w:sz w:val="20"/>
          <w:szCs w:val="20"/>
        </w:rPr>
        <w:t>We calculated the effective filament diameter values using the critical state model</w:t>
      </w:r>
      <w:r w:rsidR="00425023">
        <w:rPr>
          <w:rFonts w:ascii="Arial" w:hAnsi="Arial" w:cs="Arial"/>
          <w:sz w:val="20"/>
          <w:szCs w:val="20"/>
        </w:rPr>
        <w:t xml:space="preserve"> based on the original round wire diameter of the filament before reaction, although it is clear that large geometrical uncertainties exist about real filament shapes after reaction.</w:t>
      </w:r>
    </w:p>
    <w:p w:rsidR="009D2E0C" w:rsidRPr="006B3824" w:rsidRDefault="009D2E0C" w:rsidP="0049187D">
      <w:pPr>
        <w:tabs>
          <w:tab w:val="left" w:pos="360"/>
        </w:tabs>
        <w:rPr>
          <w:rFonts w:ascii="Arial" w:hAnsi="Arial" w:cs="Arial"/>
          <w:sz w:val="20"/>
          <w:szCs w:val="20"/>
        </w:rPr>
      </w:pPr>
    </w:p>
    <w:p w:rsidR="002524EE" w:rsidRPr="006B3824" w:rsidRDefault="00823BCF" w:rsidP="0049187D">
      <w:pPr>
        <w:tabs>
          <w:tab w:val="left" w:pos="360"/>
        </w:tabs>
        <w:rPr>
          <w:rFonts w:ascii="Arial" w:hAnsi="Arial" w:cs="Arial"/>
          <w:b/>
          <w:sz w:val="20"/>
          <w:szCs w:val="20"/>
        </w:rPr>
      </w:pPr>
      <w:r>
        <w:rPr>
          <w:noProof/>
          <w:lang w:eastAsia="en-US"/>
        </w:rPr>
        <w:drawing>
          <wp:anchor distT="0" distB="0" distL="114300" distR="114300" simplePos="0" relativeHeight="251658240" behindDoc="0" locked="0" layoutInCell="1" allowOverlap="1" wp14:anchorId="4125FCA0" wp14:editId="69595685">
            <wp:simplePos x="0" y="0"/>
            <wp:positionH relativeFrom="column">
              <wp:posOffset>0</wp:posOffset>
            </wp:positionH>
            <wp:positionV relativeFrom="paragraph">
              <wp:posOffset>145415</wp:posOffset>
            </wp:positionV>
            <wp:extent cx="3164840" cy="21888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4840" cy="2188845"/>
                    </a:xfrm>
                    <a:prstGeom prst="rect">
                      <a:avLst/>
                    </a:prstGeom>
                    <a:noFill/>
                  </pic:spPr>
                </pic:pic>
              </a:graphicData>
            </a:graphic>
            <wp14:sizeRelH relativeFrom="margin">
              <wp14:pctWidth>0</wp14:pctWidth>
            </wp14:sizeRelH>
            <wp14:sizeRelV relativeFrom="margin">
              <wp14:pctHeight>0</wp14:pctHeight>
            </wp14:sizeRelV>
          </wp:anchor>
        </w:drawing>
      </w:r>
      <w:r w:rsidR="002524EE" w:rsidRPr="006B3824">
        <w:rPr>
          <w:rFonts w:ascii="Arial" w:hAnsi="Arial" w:cs="Arial"/>
          <w:b/>
          <w:sz w:val="20"/>
          <w:szCs w:val="20"/>
        </w:rPr>
        <w:t>Results and Discussion</w:t>
      </w:r>
    </w:p>
    <w:p w:rsidR="00984E6B" w:rsidRDefault="00C9535E" w:rsidP="0049187D">
      <w:pPr>
        <w:tabs>
          <w:tab w:val="left" w:pos="360"/>
        </w:tabs>
        <w:rPr>
          <w:rFonts w:ascii="Arial" w:hAnsi="Arial" w:cs="Arial"/>
          <w:sz w:val="20"/>
          <w:szCs w:val="20"/>
        </w:rPr>
      </w:pPr>
      <w:r>
        <w:rPr>
          <w:noProof/>
          <w:lang w:eastAsia="en-US"/>
        </w:rPr>
        <mc:AlternateContent>
          <mc:Choice Requires="wps">
            <w:drawing>
              <wp:anchor distT="0" distB="0" distL="114300" distR="114300" simplePos="0" relativeHeight="251657216" behindDoc="0" locked="0" layoutInCell="1" allowOverlap="1" wp14:anchorId="6DBC59BF" wp14:editId="6DCBDE8F">
                <wp:simplePos x="0" y="0"/>
                <wp:positionH relativeFrom="margin">
                  <wp:posOffset>27305</wp:posOffset>
                </wp:positionH>
                <wp:positionV relativeFrom="paragraph">
                  <wp:posOffset>2188210</wp:posOffset>
                </wp:positionV>
                <wp:extent cx="3137535" cy="274955"/>
                <wp:effectExtent l="0" t="0" r="5715" b="0"/>
                <wp:wrapThrough wrapText="bothSides">
                  <wp:wrapPolygon edited="0">
                    <wp:start x="0" y="0"/>
                    <wp:lineTo x="0" y="19455"/>
                    <wp:lineTo x="21508" y="19455"/>
                    <wp:lineTo x="21508"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D2C" w:rsidRPr="00376D2C" w:rsidRDefault="00376D2C" w:rsidP="00376D2C">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F76DBE">
                              <w:rPr>
                                <w:rFonts w:ascii="Arial" w:hAnsi="Arial" w:cs="Arial"/>
                                <w:sz w:val="18"/>
                                <w:szCs w:val="18"/>
                              </w:rPr>
                              <w:t>Effective filament diameter versus sample length.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172.3pt;width:247.05pt;height:2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kbgwIAAA8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" stroked="f">
                <v:textbox>
                  <w:txbxContent>
                    <w:p w:rsidR="00376D2C" w:rsidRPr="00376D2C" w:rsidRDefault="00376D2C" w:rsidP="00376D2C">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F76DBE">
                        <w:rPr>
                          <w:rFonts w:ascii="Arial" w:hAnsi="Arial" w:cs="Arial"/>
                          <w:sz w:val="18"/>
                          <w:szCs w:val="18"/>
                        </w:rPr>
                        <w:t>Effective filament diameter versus sample length.</w:t>
                      </w:r>
                    </w:p>
                  </w:txbxContent>
                </v:textbox>
                <w10:wrap type="through" anchorx="margin"/>
              </v:shape>
            </w:pict>
          </mc:Fallback>
        </mc:AlternateContent>
      </w:r>
      <w:r w:rsidR="00EB0EFB">
        <w:rPr>
          <w:rFonts w:ascii="Arial" w:hAnsi="Arial" w:cs="Arial"/>
          <w:sz w:val="20"/>
          <w:szCs w:val="20"/>
        </w:rPr>
        <w:tab/>
      </w:r>
      <w:r w:rsidR="002D5B7B">
        <w:rPr>
          <w:rFonts w:ascii="Arial" w:hAnsi="Arial" w:cs="Arial"/>
          <w:sz w:val="20"/>
          <w:szCs w:val="20"/>
        </w:rPr>
        <w:t>T</w:t>
      </w:r>
      <w:r w:rsidR="0076573A">
        <w:rPr>
          <w:rFonts w:ascii="Arial" w:hAnsi="Arial" w:cs="Arial"/>
          <w:sz w:val="20"/>
          <w:szCs w:val="20"/>
        </w:rPr>
        <w:t xml:space="preserve">he results in </w:t>
      </w:r>
      <w:r w:rsidR="0076573A" w:rsidRPr="00EF284A">
        <w:rPr>
          <w:rFonts w:ascii="Arial" w:hAnsi="Arial" w:cs="Arial"/>
          <w:b/>
          <w:sz w:val="20"/>
          <w:szCs w:val="20"/>
        </w:rPr>
        <w:t>Fig. 1</w:t>
      </w:r>
      <w:r w:rsidR="0076573A">
        <w:rPr>
          <w:rFonts w:ascii="Arial" w:hAnsi="Arial" w:cs="Arial"/>
          <w:sz w:val="20"/>
          <w:szCs w:val="20"/>
        </w:rPr>
        <w:t xml:space="preserve"> show that twisted wires have a magnetization that saturates at about the twist pitch of 64 mm while the untwisted wires magnetization continues to increase with length, showing that large currents flow across the Ag between filaments (and perhaps some </w:t>
      </w:r>
      <w:r w:rsidR="0076573A" w:rsidRPr="0076573A">
        <w:rPr>
          <w:rFonts w:ascii="Arial" w:hAnsi="Arial" w:cs="Arial"/>
          <w:sz w:val="20"/>
          <w:szCs w:val="20"/>
        </w:rPr>
        <w:t>Bi-2212</w:t>
      </w:r>
      <w:r w:rsidR="0076573A">
        <w:rPr>
          <w:rFonts w:ascii="Arial" w:hAnsi="Arial" w:cs="Arial"/>
          <w:sz w:val="20"/>
          <w:szCs w:val="20"/>
        </w:rPr>
        <w:t xml:space="preserve"> connections)</w:t>
      </w:r>
      <w:r w:rsidR="00DF7F96">
        <w:rPr>
          <w:rFonts w:ascii="Arial" w:hAnsi="Arial" w:cs="Arial"/>
          <w:sz w:val="20"/>
          <w:szCs w:val="20"/>
        </w:rPr>
        <w:t>.  Th</w:t>
      </w:r>
      <w:r w:rsidR="0076573A">
        <w:rPr>
          <w:rFonts w:ascii="Arial" w:hAnsi="Arial" w:cs="Arial"/>
          <w:sz w:val="20"/>
          <w:szCs w:val="20"/>
        </w:rPr>
        <w:t xml:space="preserve">e difference between the large separation 7 x 27 and more usual </w:t>
      </w:r>
      <w:r w:rsidR="00EF284A">
        <w:rPr>
          <w:rFonts w:ascii="Arial" w:hAnsi="Arial" w:cs="Arial"/>
          <w:sz w:val="20"/>
          <w:szCs w:val="20"/>
        </w:rPr>
        <w:t>dense</w:t>
      </w:r>
      <w:r w:rsidR="0076573A">
        <w:rPr>
          <w:rFonts w:ascii="Arial" w:hAnsi="Arial" w:cs="Arial"/>
          <w:sz w:val="20"/>
          <w:szCs w:val="20"/>
        </w:rPr>
        <w:t xml:space="preserve">-packed separation of the 37 x 18 filament arrays is that </w:t>
      </w:r>
      <w:r w:rsidR="0076573A" w:rsidRPr="0076573A">
        <w:rPr>
          <w:rFonts w:ascii="Arial" w:hAnsi="Arial" w:cs="Arial"/>
          <w:sz w:val="20"/>
          <w:szCs w:val="20"/>
        </w:rPr>
        <w:t>Bi-2212</w:t>
      </w:r>
      <w:r w:rsidR="00EF284A">
        <w:rPr>
          <w:rFonts w:ascii="Arial" w:hAnsi="Arial" w:cs="Arial"/>
          <w:sz w:val="20"/>
          <w:szCs w:val="20"/>
        </w:rPr>
        <w:t xml:space="preserve"> connection</w:t>
      </w:r>
      <w:r w:rsidR="0076573A">
        <w:rPr>
          <w:rFonts w:ascii="Arial" w:hAnsi="Arial" w:cs="Arial"/>
          <w:sz w:val="20"/>
          <w:szCs w:val="20"/>
        </w:rPr>
        <w:t>s</w:t>
      </w:r>
      <w:r w:rsidR="00EF284A">
        <w:rPr>
          <w:rFonts w:ascii="Arial" w:hAnsi="Arial" w:cs="Arial"/>
          <w:sz w:val="20"/>
          <w:szCs w:val="20"/>
        </w:rPr>
        <w:t xml:space="preserve"> </w:t>
      </w:r>
      <w:r w:rsidR="0076573A">
        <w:rPr>
          <w:rFonts w:ascii="Arial" w:hAnsi="Arial" w:cs="Arial"/>
          <w:sz w:val="20"/>
          <w:szCs w:val="20"/>
        </w:rPr>
        <w:t>are co</w:t>
      </w:r>
      <w:r w:rsidR="00EF284A">
        <w:rPr>
          <w:rFonts w:ascii="Arial" w:hAnsi="Arial" w:cs="Arial"/>
          <w:sz w:val="20"/>
          <w:szCs w:val="20"/>
        </w:rPr>
        <w:t>mmon in the normal 37 x 18 stac</w:t>
      </w:r>
      <w:r w:rsidR="0076573A">
        <w:rPr>
          <w:rFonts w:ascii="Arial" w:hAnsi="Arial" w:cs="Arial"/>
          <w:sz w:val="20"/>
          <w:szCs w:val="20"/>
        </w:rPr>
        <w:t>k and rare in the 7 x 27 stack</w:t>
      </w:r>
      <w:r w:rsidR="00EF284A">
        <w:rPr>
          <w:rFonts w:ascii="Arial" w:hAnsi="Arial" w:cs="Arial"/>
          <w:sz w:val="20"/>
          <w:szCs w:val="20"/>
        </w:rPr>
        <w:t xml:space="preserve">.  </w:t>
      </w:r>
      <w:r w:rsidR="0076573A">
        <w:rPr>
          <w:rFonts w:ascii="Arial" w:hAnsi="Arial" w:cs="Arial"/>
          <w:sz w:val="20"/>
          <w:szCs w:val="20"/>
        </w:rPr>
        <w:t xml:space="preserve"> </w:t>
      </w:r>
      <w:r w:rsidR="00EF284A">
        <w:rPr>
          <w:rFonts w:ascii="Arial" w:hAnsi="Arial" w:cs="Arial"/>
          <w:sz w:val="20"/>
          <w:szCs w:val="20"/>
        </w:rPr>
        <w:t>The terminal twisted magnetization of the dense filament array is about 3 times that of the sparse filament array, even though both have the same nominal filament diameter before reaction</w:t>
      </w:r>
      <w:r>
        <w:rPr>
          <w:rFonts w:ascii="Arial" w:hAnsi="Arial" w:cs="Arial"/>
          <w:sz w:val="20"/>
          <w:szCs w:val="20"/>
        </w:rPr>
        <w:t xml:space="preserve">.  This implies two additional factors, one that some of the </w:t>
      </w:r>
      <w:r w:rsidRPr="00C9535E">
        <w:rPr>
          <w:rFonts w:ascii="Arial" w:hAnsi="Arial" w:cs="Arial"/>
          <w:sz w:val="20"/>
          <w:szCs w:val="20"/>
        </w:rPr>
        <w:t>Bi-2212</w:t>
      </w:r>
      <w:r>
        <w:rPr>
          <w:rFonts w:ascii="Arial" w:hAnsi="Arial" w:cs="Arial"/>
          <w:sz w:val="20"/>
          <w:szCs w:val="20"/>
        </w:rPr>
        <w:t xml:space="preserve"> connections do carry supercurrent [1] and second that the complex rather chaotic microstructure of each filament which is anisotropic at the local level, even though the wire as a whole is isotopic) cannot be effectively modelled by an isotropic cylindrical approximation.  </w:t>
      </w:r>
    </w:p>
    <w:p w:rsidR="008715B7" w:rsidRDefault="00984E6B" w:rsidP="0049187D">
      <w:pPr>
        <w:tabs>
          <w:tab w:val="left" w:pos="360"/>
        </w:tabs>
        <w:rPr>
          <w:rFonts w:ascii="Arial" w:hAnsi="Arial" w:cs="Arial"/>
          <w:sz w:val="20"/>
          <w:szCs w:val="20"/>
        </w:rPr>
      </w:pPr>
      <w:r>
        <w:rPr>
          <w:rFonts w:ascii="Arial" w:hAnsi="Arial" w:cs="Arial"/>
          <w:sz w:val="20"/>
          <w:szCs w:val="20"/>
        </w:rPr>
        <w:tab/>
      </w:r>
      <w:r w:rsidR="00C9535E">
        <w:rPr>
          <w:rFonts w:ascii="Arial" w:hAnsi="Arial" w:cs="Arial"/>
          <w:sz w:val="20"/>
          <w:szCs w:val="20"/>
        </w:rPr>
        <w:t xml:space="preserve">Though these losses are larger than expected under the isotropic approximation, they are small compared to any other HTS conductor and very similar to ITER </w:t>
      </w:r>
      <w:r w:rsidR="00C9535E" w:rsidRPr="00C9535E">
        <w:rPr>
          <w:rFonts w:ascii="Arial" w:eastAsia="Times New Roman" w:hAnsi="Arial"/>
          <w:sz w:val="20"/>
          <w:szCs w:val="20"/>
        </w:rPr>
        <w:t>Nb</w:t>
      </w:r>
      <w:r w:rsidR="00C9535E" w:rsidRPr="00C9535E">
        <w:rPr>
          <w:rFonts w:ascii="Arial" w:eastAsia="Times New Roman" w:hAnsi="Arial"/>
          <w:sz w:val="20"/>
          <w:szCs w:val="20"/>
          <w:vertAlign w:val="subscript"/>
        </w:rPr>
        <w:t>3</w:t>
      </w:r>
      <w:r w:rsidR="00C9535E" w:rsidRPr="00C9535E">
        <w:rPr>
          <w:rFonts w:ascii="Arial" w:eastAsia="Times New Roman" w:hAnsi="Arial"/>
          <w:sz w:val="20"/>
          <w:szCs w:val="20"/>
        </w:rPr>
        <w:t>Sn</w:t>
      </w:r>
      <w:r w:rsidR="00C9535E">
        <w:rPr>
          <w:rFonts w:ascii="Arial" w:hAnsi="Arial" w:cs="Arial"/>
          <w:sz w:val="20"/>
          <w:szCs w:val="20"/>
        </w:rPr>
        <w:t xml:space="preserve"> conductors</w:t>
      </w:r>
      <w:r>
        <w:rPr>
          <w:rFonts w:ascii="Arial" w:hAnsi="Arial" w:cs="Arial"/>
          <w:sz w:val="20"/>
          <w:szCs w:val="20"/>
        </w:rPr>
        <w:t>.</w:t>
      </w:r>
    </w:p>
    <w:p w:rsidR="00B63DF0" w:rsidRPr="006B3824" w:rsidRDefault="00B63DF0" w:rsidP="0049187D">
      <w:pPr>
        <w:tabs>
          <w:tab w:val="left" w:pos="360"/>
        </w:tabs>
        <w:rPr>
          <w:rFonts w:ascii="Arial" w:hAnsi="Arial" w:cs="Arial"/>
          <w:sz w:val="20"/>
          <w:szCs w:val="20"/>
        </w:rPr>
      </w:pPr>
    </w:p>
    <w:p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rsidR="00FB4399" w:rsidRPr="00491C5D" w:rsidRDefault="00FB4399" w:rsidP="00B63DF0">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B63DF0" w:rsidRPr="00B63DF0">
        <w:rPr>
          <w:rFonts w:ascii="Arial" w:eastAsia="Times New Roman" w:hAnsi="Arial" w:cs="Arial"/>
          <w:sz w:val="20"/>
          <w:szCs w:val="20"/>
          <w:lang w:eastAsia="en-US"/>
        </w:rPr>
        <w:t>The work at the NHMFL was supported by the US Department of Energy Office of High Energy Physics under DE-SC0010421 and by the NHMFL</w:t>
      </w:r>
      <w:r w:rsidR="00425023">
        <w:rPr>
          <w:rFonts w:ascii="Arial" w:eastAsia="Times New Roman" w:hAnsi="Arial" w:cs="Arial"/>
          <w:sz w:val="20"/>
          <w:szCs w:val="20"/>
          <w:lang w:eastAsia="en-US"/>
        </w:rPr>
        <w:t>,</w:t>
      </w:r>
      <w:r w:rsidR="00B63DF0" w:rsidRPr="00B63DF0">
        <w:rPr>
          <w:rFonts w:ascii="Arial" w:eastAsia="Times New Roman" w:hAnsi="Arial" w:cs="Arial"/>
          <w:sz w:val="20"/>
          <w:szCs w:val="20"/>
          <w:lang w:eastAsia="en-US"/>
        </w:rPr>
        <w:t xml:space="preserve"> which is supported by the National Science Foundation under NSF/DMR-1157490 and by the State of Florida. We acknowledge the help of V. S. Griffin for VSM measurements and Ashleigh Francis for transport measurements.</w:t>
      </w:r>
      <w:r w:rsidRPr="00FB4399">
        <w:rPr>
          <w:rFonts w:ascii="Arial" w:hAnsi="Arial" w:cs="Arial"/>
          <w:sz w:val="20"/>
          <w:szCs w:val="20"/>
        </w:rPr>
        <w:t xml:space="preserve"> </w:t>
      </w:r>
    </w:p>
    <w:p w:rsidR="00E25473" w:rsidRPr="006B3824" w:rsidRDefault="00E25473" w:rsidP="0049187D">
      <w:pPr>
        <w:tabs>
          <w:tab w:val="left" w:pos="360"/>
        </w:tabs>
        <w:rPr>
          <w:rFonts w:ascii="Arial" w:hAnsi="Arial" w:cs="Arial"/>
          <w:sz w:val="20"/>
          <w:szCs w:val="20"/>
        </w:rPr>
      </w:pPr>
    </w:p>
    <w:p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rsidR="00F908F6" w:rsidRPr="006B3824" w:rsidRDefault="00E411D1" w:rsidP="0049187D">
      <w:pPr>
        <w:tabs>
          <w:tab w:val="left" w:pos="360"/>
        </w:tabs>
        <w:rPr>
          <w:rFonts w:ascii="Arial" w:hAnsi="Arial" w:cs="Arial"/>
          <w:sz w:val="20"/>
          <w:szCs w:val="20"/>
        </w:rPr>
      </w:pPr>
      <w:r w:rsidRPr="006B3824">
        <w:rPr>
          <w:rFonts w:ascii="Arial" w:hAnsi="Arial" w:cs="Arial"/>
          <w:sz w:val="20"/>
          <w:szCs w:val="20"/>
        </w:rPr>
        <w:t>[1]</w:t>
      </w:r>
      <w:r w:rsidRPr="006B3824">
        <w:rPr>
          <w:rFonts w:ascii="Arial" w:hAnsi="Arial" w:cs="Arial"/>
          <w:sz w:val="20"/>
          <w:szCs w:val="20"/>
        </w:rPr>
        <w:tab/>
      </w:r>
      <w:r w:rsidR="00CD379F">
        <w:rPr>
          <w:rFonts w:ascii="Arial" w:hAnsi="Arial" w:cs="Arial"/>
          <w:sz w:val="20"/>
          <w:szCs w:val="20"/>
        </w:rPr>
        <w:t>Sumption</w:t>
      </w:r>
      <w:r w:rsidRPr="006B3824">
        <w:rPr>
          <w:rFonts w:ascii="Arial" w:hAnsi="Arial" w:cs="Arial"/>
          <w:sz w:val="20"/>
          <w:szCs w:val="20"/>
        </w:rPr>
        <w:t>, M.</w:t>
      </w:r>
      <w:r w:rsidR="00CD379F">
        <w:rPr>
          <w:rFonts w:ascii="Arial" w:hAnsi="Arial" w:cs="Arial"/>
          <w:sz w:val="20"/>
          <w:szCs w:val="20"/>
        </w:rPr>
        <w:t>D</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sidR="00CD379F" w:rsidRPr="00CD379F">
        <w:rPr>
          <w:rFonts w:ascii="Arial" w:hAnsi="Arial" w:cs="Arial"/>
          <w:sz w:val="20"/>
          <w:szCs w:val="20"/>
        </w:rPr>
        <w:t>Physica C: Superconductivity</w:t>
      </w:r>
      <w:r w:rsidRPr="006B3824">
        <w:rPr>
          <w:rFonts w:ascii="Arial" w:hAnsi="Arial" w:cs="Arial"/>
          <w:sz w:val="20"/>
          <w:szCs w:val="20"/>
        </w:rPr>
        <w:t xml:space="preserve">, </w:t>
      </w:r>
      <w:r w:rsidR="00CD379F">
        <w:rPr>
          <w:rFonts w:ascii="Arial" w:hAnsi="Arial" w:cs="Arial"/>
          <w:b/>
          <w:sz w:val="20"/>
          <w:szCs w:val="20"/>
        </w:rPr>
        <w:t>291</w:t>
      </w:r>
      <w:r w:rsidR="009648AC" w:rsidRPr="006B3824">
        <w:rPr>
          <w:rFonts w:ascii="Arial" w:hAnsi="Arial" w:cs="Arial"/>
          <w:sz w:val="20"/>
          <w:szCs w:val="20"/>
        </w:rPr>
        <w:t xml:space="preserve">, </w:t>
      </w:r>
      <w:r w:rsidR="00CD379F" w:rsidRPr="00CD379F">
        <w:rPr>
          <w:rFonts w:ascii="Arial" w:hAnsi="Arial" w:cs="Arial"/>
          <w:sz w:val="20"/>
          <w:szCs w:val="20"/>
        </w:rPr>
        <w:t xml:space="preserve">267-273 </w:t>
      </w:r>
      <w:r w:rsidR="009648AC" w:rsidRPr="006B3824">
        <w:rPr>
          <w:rFonts w:ascii="Arial" w:hAnsi="Arial" w:cs="Arial"/>
          <w:sz w:val="20"/>
          <w:szCs w:val="20"/>
        </w:rPr>
        <w:t>(</w:t>
      </w:r>
      <w:r w:rsidR="00CD379F">
        <w:rPr>
          <w:rFonts w:ascii="Arial" w:hAnsi="Arial" w:cs="Arial"/>
          <w:sz w:val="20"/>
          <w:szCs w:val="20"/>
        </w:rPr>
        <w:t>1997</w:t>
      </w:r>
      <w:r w:rsidRPr="006B3824">
        <w:rPr>
          <w:rFonts w:ascii="Arial" w:hAnsi="Arial" w:cs="Arial"/>
          <w:sz w:val="20"/>
          <w:szCs w:val="20"/>
        </w:rPr>
        <w:t>).</w:t>
      </w:r>
    </w:p>
    <w:sectPr w:rsidR="00F908F6" w:rsidRPr="006B3824" w:rsidSect="00450C97">
      <w:headerReference w:type="default" r:id="rId12"/>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C4" w:rsidRDefault="006A28C4">
      <w:r>
        <w:separator/>
      </w:r>
    </w:p>
  </w:endnote>
  <w:endnote w:type="continuationSeparator" w:id="0">
    <w:p w:rsidR="006A28C4" w:rsidRDefault="006A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C4" w:rsidRDefault="006A28C4">
      <w:r>
        <w:separator/>
      </w:r>
    </w:p>
  </w:footnote>
  <w:footnote w:type="continuationSeparator" w:id="0">
    <w:p w:rsidR="006A28C4" w:rsidRDefault="006A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CA3F63"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91A2B"/>
    <w:rsid w:val="000A1716"/>
    <w:rsid w:val="000A59A8"/>
    <w:rsid w:val="000C04E0"/>
    <w:rsid w:val="000D539B"/>
    <w:rsid w:val="000E1D4F"/>
    <w:rsid w:val="00104A4C"/>
    <w:rsid w:val="00113D92"/>
    <w:rsid w:val="00120180"/>
    <w:rsid w:val="0014131B"/>
    <w:rsid w:val="00141FE9"/>
    <w:rsid w:val="00155AD2"/>
    <w:rsid w:val="00167606"/>
    <w:rsid w:val="00182719"/>
    <w:rsid w:val="001836FA"/>
    <w:rsid w:val="0018419E"/>
    <w:rsid w:val="0018697C"/>
    <w:rsid w:val="00187023"/>
    <w:rsid w:val="00187889"/>
    <w:rsid w:val="001A1959"/>
    <w:rsid w:val="001C4BE5"/>
    <w:rsid w:val="001D59E4"/>
    <w:rsid w:val="001E526E"/>
    <w:rsid w:val="001E5ECF"/>
    <w:rsid w:val="001E6BF4"/>
    <w:rsid w:val="00217C4D"/>
    <w:rsid w:val="00231335"/>
    <w:rsid w:val="00233F11"/>
    <w:rsid w:val="00241739"/>
    <w:rsid w:val="002426D5"/>
    <w:rsid w:val="00242B8C"/>
    <w:rsid w:val="002524EE"/>
    <w:rsid w:val="00265A15"/>
    <w:rsid w:val="00290223"/>
    <w:rsid w:val="002A3BF2"/>
    <w:rsid w:val="002C7675"/>
    <w:rsid w:val="002D35B4"/>
    <w:rsid w:val="002D5B7B"/>
    <w:rsid w:val="002E10AD"/>
    <w:rsid w:val="00306550"/>
    <w:rsid w:val="00312C04"/>
    <w:rsid w:val="00317585"/>
    <w:rsid w:val="00334CEB"/>
    <w:rsid w:val="003560D2"/>
    <w:rsid w:val="00363C8F"/>
    <w:rsid w:val="00376D2C"/>
    <w:rsid w:val="00393065"/>
    <w:rsid w:val="0039358B"/>
    <w:rsid w:val="003A11B1"/>
    <w:rsid w:val="003A1FF5"/>
    <w:rsid w:val="003A7C7B"/>
    <w:rsid w:val="003B21BF"/>
    <w:rsid w:val="003C6493"/>
    <w:rsid w:val="003E2F8E"/>
    <w:rsid w:val="003F55A7"/>
    <w:rsid w:val="003F6E7E"/>
    <w:rsid w:val="00410D2C"/>
    <w:rsid w:val="00420894"/>
    <w:rsid w:val="00424064"/>
    <w:rsid w:val="00425023"/>
    <w:rsid w:val="00450C97"/>
    <w:rsid w:val="004833B1"/>
    <w:rsid w:val="00486FF9"/>
    <w:rsid w:val="0049187D"/>
    <w:rsid w:val="00491C5D"/>
    <w:rsid w:val="00495EA8"/>
    <w:rsid w:val="004A227C"/>
    <w:rsid w:val="004A7691"/>
    <w:rsid w:val="004D65EC"/>
    <w:rsid w:val="004E4454"/>
    <w:rsid w:val="004F160B"/>
    <w:rsid w:val="004F709E"/>
    <w:rsid w:val="005034C0"/>
    <w:rsid w:val="00511F7E"/>
    <w:rsid w:val="005173CE"/>
    <w:rsid w:val="00520C25"/>
    <w:rsid w:val="0053142A"/>
    <w:rsid w:val="005452B9"/>
    <w:rsid w:val="00580629"/>
    <w:rsid w:val="00583BC3"/>
    <w:rsid w:val="005A1B84"/>
    <w:rsid w:val="005B513A"/>
    <w:rsid w:val="005C4422"/>
    <w:rsid w:val="005C4667"/>
    <w:rsid w:val="005C5648"/>
    <w:rsid w:val="005D3888"/>
    <w:rsid w:val="005E7B1B"/>
    <w:rsid w:val="005F0A0F"/>
    <w:rsid w:val="00613589"/>
    <w:rsid w:val="00625028"/>
    <w:rsid w:val="00627F7D"/>
    <w:rsid w:val="00656483"/>
    <w:rsid w:val="006612DC"/>
    <w:rsid w:val="00672D41"/>
    <w:rsid w:val="006A28C4"/>
    <w:rsid w:val="006B3824"/>
    <w:rsid w:val="006C4440"/>
    <w:rsid w:val="006D745E"/>
    <w:rsid w:val="006D74CC"/>
    <w:rsid w:val="006E2CE0"/>
    <w:rsid w:val="006E4A9F"/>
    <w:rsid w:val="007207FF"/>
    <w:rsid w:val="00731C19"/>
    <w:rsid w:val="00734E94"/>
    <w:rsid w:val="00764FB5"/>
    <w:rsid w:val="0076573A"/>
    <w:rsid w:val="00771745"/>
    <w:rsid w:val="00774A49"/>
    <w:rsid w:val="007C0813"/>
    <w:rsid w:val="007D3105"/>
    <w:rsid w:val="007E2124"/>
    <w:rsid w:val="007E2F28"/>
    <w:rsid w:val="00823BCF"/>
    <w:rsid w:val="00862CB5"/>
    <w:rsid w:val="00863A44"/>
    <w:rsid w:val="008715B7"/>
    <w:rsid w:val="00883638"/>
    <w:rsid w:val="008A1D84"/>
    <w:rsid w:val="008B05B8"/>
    <w:rsid w:val="008C5788"/>
    <w:rsid w:val="008E5BC5"/>
    <w:rsid w:val="008E5C85"/>
    <w:rsid w:val="008F35CC"/>
    <w:rsid w:val="008F6083"/>
    <w:rsid w:val="009648AC"/>
    <w:rsid w:val="00984E6B"/>
    <w:rsid w:val="00986B98"/>
    <w:rsid w:val="009A39F6"/>
    <w:rsid w:val="009A3F73"/>
    <w:rsid w:val="009B41B2"/>
    <w:rsid w:val="009C318D"/>
    <w:rsid w:val="009C3DF0"/>
    <w:rsid w:val="009C7F31"/>
    <w:rsid w:val="009D2E0C"/>
    <w:rsid w:val="009D39A4"/>
    <w:rsid w:val="009E4F1E"/>
    <w:rsid w:val="00A1227A"/>
    <w:rsid w:val="00A55035"/>
    <w:rsid w:val="00A75179"/>
    <w:rsid w:val="00A758E6"/>
    <w:rsid w:val="00A94FC4"/>
    <w:rsid w:val="00A97CB0"/>
    <w:rsid w:val="00AC297F"/>
    <w:rsid w:val="00AC4AFE"/>
    <w:rsid w:val="00AD3CDD"/>
    <w:rsid w:val="00AD6D3C"/>
    <w:rsid w:val="00AE142B"/>
    <w:rsid w:val="00AF4869"/>
    <w:rsid w:val="00AF7C63"/>
    <w:rsid w:val="00B00CDB"/>
    <w:rsid w:val="00B25D4D"/>
    <w:rsid w:val="00B31401"/>
    <w:rsid w:val="00B45112"/>
    <w:rsid w:val="00B5585D"/>
    <w:rsid w:val="00B63DF0"/>
    <w:rsid w:val="00B71405"/>
    <w:rsid w:val="00B75DC9"/>
    <w:rsid w:val="00B938F1"/>
    <w:rsid w:val="00B94321"/>
    <w:rsid w:val="00B95FCB"/>
    <w:rsid w:val="00B96080"/>
    <w:rsid w:val="00BA00BE"/>
    <w:rsid w:val="00BA7096"/>
    <w:rsid w:val="00BB31E7"/>
    <w:rsid w:val="00BB71D3"/>
    <w:rsid w:val="00BE2257"/>
    <w:rsid w:val="00C02989"/>
    <w:rsid w:val="00C076C7"/>
    <w:rsid w:val="00C13313"/>
    <w:rsid w:val="00C75A17"/>
    <w:rsid w:val="00C81666"/>
    <w:rsid w:val="00C83434"/>
    <w:rsid w:val="00C83EAA"/>
    <w:rsid w:val="00C90C6A"/>
    <w:rsid w:val="00C93F0D"/>
    <w:rsid w:val="00C9535E"/>
    <w:rsid w:val="00CA3F63"/>
    <w:rsid w:val="00CA6625"/>
    <w:rsid w:val="00CB0819"/>
    <w:rsid w:val="00CB1A7C"/>
    <w:rsid w:val="00CB4058"/>
    <w:rsid w:val="00CC5B40"/>
    <w:rsid w:val="00CD379F"/>
    <w:rsid w:val="00CE3F90"/>
    <w:rsid w:val="00CE7010"/>
    <w:rsid w:val="00D01F6B"/>
    <w:rsid w:val="00D0313F"/>
    <w:rsid w:val="00D07879"/>
    <w:rsid w:val="00D1756D"/>
    <w:rsid w:val="00D65CBB"/>
    <w:rsid w:val="00D67B56"/>
    <w:rsid w:val="00D851F6"/>
    <w:rsid w:val="00DD44E5"/>
    <w:rsid w:val="00DE3216"/>
    <w:rsid w:val="00DF7F96"/>
    <w:rsid w:val="00E04B24"/>
    <w:rsid w:val="00E07ED9"/>
    <w:rsid w:val="00E25473"/>
    <w:rsid w:val="00E411D1"/>
    <w:rsid w:val="00E43BB4"/>
    <w:rsid w:val="00E5095B"/>
    <w:rsid w:val="00E57E61"/>
    <w:rsid w:val="00E60509"/>
    <w:rsid w:val="00EA1E33"/>
    <w:rsid w:val="00EA7838"/>
    <w:rsid w:val="00EB0EFB"/>
    <w:rsid w:val="00EB489A"/>
    <w:rsid w:val="00EB515D"/>
    <w:rsid w:val="00EB627B"/>
    <w:rsid w:val="00EF284A"/>
    <w:rsid w:val="00F205CB"/>
    <w:rsid w:val="00F23F2F"/>
    <w:rsid w:val="00F31351"/>
    <w:rsid w:val="00F31B06"/>
    <w:rsid w:val="00F43581"/>
    <w:rsid w:val="00F4530F"/>
    <w:rsid w:val="00F45B22"/>
    <w:rsid w:val="00F52E02"/>
    <w:rsid w:val="00F54466"/>
    <w:rsid w:val="00F76DBE"/>
    <w:rsid w:val="00F8198A"/>
    <w:rsid w:val="00F908F6"/>
    <w:rsid w:val="00F935F1"/>
    <w:rsid w:val="00F95583"/>
    <w:rsid w:val="00F97024"/>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4C3E5-BB86-4375-9854-A2EF0D074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129</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4</cp:revision>
  <cp:lastPrinted>2018-02-16T02:15:00Z</cp:lastPrinted>
  <dcterms:created xsi:type="dcterms:W3CDTF">2018-02-15T15:52:00Z</dcterms:created>
  <dcterms:modified xsi:type="dcterms:W3CDTF">2018-04-05T17:36:00Z</dcterms:modified>
</cp:coreProperties>
</file>