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17" w:rsidRPr="00D65CBB" w:rsidRDefault="00DA62C6" w:rsidP="006C4440">
      <w:pPr>
        <w:tabs>
          <w:tab w:val="left" w:pos="360"/>
        </w:tabs>
        <w:jc w:val="center"/>
        <w:rPr>
          <w:rFonts w:ascii="Arial" w:hAnsi="Arial" w:cs="Arial"/>
          <w:b/>
        </w:rPr>
      </w:pPr>
      <w:r>
        <w:rPr>
          <w:rFonts w:ascii="Arial" w:hAnsi="Arial" w:cs="Arial"/>
          <w:b/>
        </w:rPr>
        <w:t>Field Induced Superconductor to Insulator Transition in SrTiO3/LaAlO3 (111)</w:t>
      </w:r>
    </w:p>
    <w:p w:rsidR="00A94FC4" w:rsidRPr="00102F6E" w:rsidRDefault="00023198" w:rsidP="00DD5187">
      <w:pPr>
        <w:tabs>
          <w:tab w:val="left" w:pos="360"/>
        </w:tabs>
        <w:rPr>
          <w:rFonts w:ascii="Arial" w:hAnsi="Arial" w:cs="Arial"/>
          <w:sz w:val="20"/>
          <w:szCs w:val="20"/>
        </w:rPr>
      </w:pPr>
      <w:bookmarkStart w:id="0" w:name="OLE_LINK1"/>
      <w:bookmarkStart w:id="1" w:name="OLE_LINK2"/>
      <w:bookmarkStart w:id="2" w:name="OLE_LINK3"/>
      <w:r w:rsidRPr="00102F6E">
        <w:rPr>
          <w:rFonts w:ascii="Arial" w:hAnsi="Arial" w:cs="Arial"/>
          <w:sz w:val="20"/>
          <w:szCs w:val="20"/>
          <w:u w:val="single"/>
        </w:rPr>
        <w:t>Dagan, Y.</w:t>
      </w:r>
      <w:r>
        <w:rPr>
          <w:rFonts w:ascii="Arial" w:hAnsi="Arial" w:cs="Arial"/>
          <w:sz w:val="20"/>
          <w:szCs w:val="20"/>
          <w:u w:val="single"/>
        </w:rPr>
        <w:t>,</w:t>
      </w:r>
      <w:r>
        <w:rPr>
          <w:rFonts w:ascii="Arial" w:hAnsi="Arial" w:cs="Arial"/>
          <w:sz w:val="20"/>
          <w:szCs w:val="20"/>
        </w:rPr>
        <w:t xml:space="preserve"> </w:t>
      </w:r>
      <w:r w:rsidR="00DA62C6" w:rsidRPr="00102F6E">
        <w:rPr>
          <w:rFonts w:ascii="Arial" w:hAnsi="Arial" w:cs="Arial"/>
          <w:sz w:val="20"/>
          <w:szCs w:val="20"/>
        </w:rPr>
        <w:t>Maniv</w:t>
      </w:r>
      <w:r w:rsidR="00FB4399" w:rsidRPr="00102F6E">
        <w:rPr>
          <w:rFonts w:ascii="Arial" w:hAnsi="Arial" w:cs="Arial"/>
          <w:sz w:val="20"/>
          <w:szCs w:val="20"/>
        </w:rPr>
        <w:t xml:space="preserve">, </w:t>
      </w:r>
      <w:r w:rsidR="00DA62C6" w:rsidRPr="00102F6E">
        <w:rPr>
          <w:rFonts w:ascii="Arial" w:hAnsi="Arial" w:cs="Arial"/>
          <w:sz w:val="20"/>
          <w:szCs w:val="20"/>
        </w:rPr>
        <w:t>E.</w:t>
      </w:r>
      <w:r>
        <w:rPr>
          <w:rFonts w:ascii="Arial" w:hAnsi="Arial" w:cs="Arial"/>
          <w:sz w:val="20"/>
          <w:szCs w:val="20"/>
        </w:rPr>
        <w:t xml:space="preserve">, </w:t>
      </w:r>
      <w:bookmarkEnd w:id="0"/>
      <w:bookmarkEnd w:id="1"/>
      <w:bookmarkEnd w:id="2"/>
      <w:r w:rsidR="00DA62C6" w:rsidRPr="00102F6E">
        <w:rPr>
          <w:rFonts w:ascii="Arial" w:hAnsi="Arial" w:cs="Arial"/>
          <w:sz w:val="20"/>
          <w:szCs w:val="20"/>
        </w:rPr>
        <w:t>Rout, P.K.</w:t>
      </w:r>
      <w:r>
        <w:rPr>
          <w:rFonts w:ascii="Arial" w:hAnsi="Arial" w:cs="Arial"/>
          <w:sz w:val="20"/>
          <w:szCs w:val="20"/>
        </w:rPr>
        <w:t xml:space="preserve">, </w:t>
      </w:r>
      <w:r w:rsidR="00DA62C6" w:rsidRPr="00102F6E">
        <w:rPr>
          <w:rFonts w:ascii="Arial" w:hAnsi="Arial" w:cs="Arial"/>
          <w:sz w:val="20"/>
          <w:szCs w:val="20"/>
        </w:rPr>
        <w:t xml:space="preserve">Mograbi, M. </w:t>
      </w:r>
      <w:bookmarkStart w:id="3" w:name="OLE_LINK4"/>
      <w:r w:rsidR="00DA62C6" w:rsidRPr="00102F6E">
        <w:rPr>
          <w:rFonts w:ascii="Arial" w:hAnsi="Arial" w:cs="Arial"/>
          <w:sz w:val="20"/>
          <w:szCs w:val="20"/>
        </w:rPr>
        <w:t xml:space="preserve">(TAU, Physics); </w:t>
      </w:r>
      <w:bookmarkEnd w:id="3"/>
      <w:r>
        <w:rPr>
          <w:rFonts w:ascii="Arial" w:hAnsi="Arial" w:cs="Arial"/>
          <w:sz w:val="20"/>
          <w:szCs w:val="20"/>
        </w:rPr>
        <w:t xml:space="preserve">Graf, D., </w:t>
      </w:r>
      <w:r w:rsidR="00DD5187" w:rsidRPr="00102F6E">
        <w:rPr>
          <w:rFonts w:ascii="Arial" w:hAnsi="Arial" w:cs="Arial"/>
          <w:sz w:val="20"/>
          <w:szCs w:val="20"/>
        </w:rPr>
        <w:t>Park</w:t>
      </w:r>
      <w:r>
        <w:rPr>
          <w:rFonts w:ascii="Arial" w:hAnsi="Arial" w:cs="Arial"/>
          <w:sz w:val="20"/>
          <w:szCs w:val="20"/>
        </w:rPr>
        <w:t xml:space="preserve">, J.-.H. </w:t>
      </w:r>
      <w:r w:rsidR="00DD5187" w:rsidRPr="00102F6E">
        <w:rPr>
          <w:rFonts w:ascii="Arial" w:hAnsi="Arial" w:cs="Arial"/>
          <w:sz w:val="20"/>
          <w:szCs w:val="20"/>
        </w:rPr>
        <w:t>(NHMFL)</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A94FC4" w:rsidRPr="002426D5" w:rsidRDefault="00A94FC4" w:rsidP="00DA62C6">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rsidR="00FB4399" w:rsidRPr="00B75DC9" w:rsidRDefault="006B3824" w:rsidP="0073391B">
      <w:pPr>
        <w:tabs>
          <w:tab w:val="left" w:pos="360"/>
        </w:tabs>
        <w:rPr>
          <w:rFonts w:ascii="Arial" w:hAnsi="Arial" w:cs="Arial"/>
          <w:sz w:val="20"/>
          <w:szCs w:val="20"/>
        </w:rPr>
      </w:pPr>
      <w:r w:rsidRPr="006B3824">
        <w:rPr>
          <w:rFonts w:ascii="Arial" w:hAnsi="Arial" w:cs="Arial"/>
          <w:sz w:val="20"/>
          <w:szCs w:val="20"/>
        </w:rPr>
        <w:tab/>
      </w:r>
      <w:r w:rsidR="00DA62C6">
        <w:rPr>
          <w:rFonts w:ascii="Arial" w:hAnsi="Arial" w:cs="Arial"/>
          <w:sz w:val="20"/>
          <w:szCs w:val="20"/>
        </w:rPr>
        <w:t>In 2004 Ohtomo and Hwang showed that a conducting layer forms at the interface of the perovskite insulators Strontium Titanate (STO) and Lanthanum Aluminate (LAO)</w:t>
      </w:r>
      <w:r w:rsidR="00397A29">
        <w:rPr>
          <w:rFonts w:ascii="Arial" w:hAnsi="Arial" w:cs="Arial"/>
          <w:sz w:val="20"/>
          <w:szCs w:val="20"/>
          <w:vertAlign w:val="subscript"/>
        </w:rPr>
        <w:softHyphen/>
      </w:r>
      <w:r w:rsidR="00397A29">
        <w:rPr>
          <w:rFonts w:ascii="Arial" w:hAnsi="Arial" w:cs="Arial"/>
          <w:sz w:val="20"/>
          <w:szCs w:val="20"/>
          <w:vertAlign w:val="subscript"/>
        </w:rPr>
        <w:softHyphen/>
      </w:r>
      <w:r w:rsidR="00397A29">
        <w:rPr>
          <w:rFonts w:ascii="Arial" w:hAnsi="Arial" w:cs="Arial"/>
          <w:sz w:val="20"/>
          <w:szCs w:val="20"/>
          <w:vertAlign w:val="subscript"/>
        </w:rPr>
        <w:softHyphen/>
      </w:r>
      <w:r w:rsidR="00397A29">
        <w:rPr>
          <w:rFonts w:ascii="Arial" w:hAnsi="Arial" w:cs="Arial"/>
          <w:sz w:val="20"/>
          <w:szCs w:val="20"/>
          <w:vertAlign w:val="superscript"/>
        </w:rPr>
        <w:t>1</w:t>
      </w:r>
      <w:r w:rsidR="00DA62C6">
        <w:rPr>
          <w:rFonts w:ascii="Arial" w:hAnsi="Arial" w:cs="Arial"/>
          <w:sz w:val="20"/>
          <w:szCs w:val="20"/>
        </w:rPr>
        <w:t>. The interface of these materials, grown in the (100) orientation, has been well studied and exhibited a wide range of gate controlled phenomen</w:t>
      </w:r>
      <w:r w:rsidR="007530AD">
        <w:rPr>
          <w:rFonts w:ascii="Arial" w:hAnsi="Arial" w:cs="Arial"/>
          <w:sz w:val="20"/>
          <w:szCs w:val="20"/>
        </w:rPr>
        <w:t>a</w:t>
      </w:r>
      <w:r w:rsidR="00DA62C6">
        <w:rPr>
          <w:rFonts w:ascii="Arial" w:hAnsi="Arial" w:cs="Arial"/>
          <w:sz w:val="20"/>
          <w:szCs w:val="20"/>
        </w:rPr>
        <w:t xml:space="preserve"> such as superconductivity</w:t>
      </w:r>
      <w:r w:rsidR="00397A29">
        <w:rPr>
          <w:rFonts w:ascii="Arial" w:hAnsi="Arial" w:cs="Arial"/>
          <w:sz w:val="20"/>
          <w:szCs w:val="20"/>
          <w:vertAlign w:val="superscript"/>
        </w:rPr>
        <w:t>2</w:t>
      </w:r>
      <w:r w:rsidR="00DA62C6">
        <w:rPr>
          <w:rFonts w:ascii="Arial" w:hAnsi="Arial" w:cs="Arial"/>
          <w:sz w:val="20"/>
          <w:szCs w:val="20"/>
        </w:rPr>
        <w:t>, ferromagnetism</w:t>
      </w:r>
      <w:r w:rsidR="00397A29">
        <w:rPr>
          <w:rFonts w:ascii="Arial" w:hAnsi="Arial" w:cs="Arial"/>
          <w:sz w:val="20"/>
          <w:szCs w:val="20"/>
          <w:vertAlign w:val="superscript"/>
        </w:rPr>
        <w:t>3</w:t>
      </w:r>
      <w:r w:rsidR="00DA62C6">
        <w:rPr>
          <w:rFonts w:ascii="Arial" w:hAnsi="Arial" w:cs="Arial"/>
          <w:sz w:val="20"/>
          <w:szCs w:val="20"/>
        </w:rPr>
        <w:t xml:space="preserve"> and strong spin orbit interaction</w:t>
      </w:r>
      <w:r w:rsidR="00397A29">
        <w:rPr>
          <w:rFonts w:ascii="Arial" w:hAnsi="Arial" w:cs="Arial"/>
          <w:sz w:val="20"/>
          <w:szCs w:val="20"/>
          <w:vertAlign w:val="superscript"/>
        </w:rPr>
        <w:t>4</w:t>
      </w:r>
      <w:r w:rsidR="00DA62C6">
        <w:rPr>
          <w:rFonts w:ascii="Arial" w:hAnsi="Arial" w:cs="Arial"/>
          <w:sz w:val="20"/>
          <w:szCs w:val="20"/>
        </w:rPr>
        <w:t xml:space="preserve">. </w:t>
      </w:r>
    </w:p>
    <w:p w:rsidR="002524EE" w:rsidRPr="006B3824" w:rsidRDefault="00DA62C6" w:rsidP="006D2D8E">
      <w:pPr>
        <w:tabs>
          <w:tab w:val="left" w:pos="360"/>
        </w:tabs>
        <w:rPr>
          <w:rFonts w:ascii="Arial" w:hAnsi="Arial" w:cs="Arial"/>
          <w:sz w:val="20"/>
          <w:szCs w:val="20"/>
        </w:rPr>
      </w:pPr>
      <w:r>
        <w:rPr>
          <w:rFonts w:ascii="Arial" w:hAnsi="Arial" w:cs="Arial"/>
          <w:sz w:val="20"/>
          <w:szCs w:val="20"/>
        </w:rPr>
        <w:t>Recently</w:t>
      </w:r>
      <w:r w:rsidR="00DD5187">
        <w:rPr>
          <w:rFonts w:ascii="Arial" w:hAnsi="Arial" w:cs="Arial"/>
          <w:sz w:val="20"/>
          <w:szCs w:val="20"/>
        </w:rPr>
        <w:t>,</w:t>
      </w:r>
      <w:r>
        <w:rPr>
          <w:rFonts w:ascii="Arial" w:hAnsi="Arial" w:cs="Arial"/>
          <w:sz w:val="20"/>
          <w:szCs w:val="20"/>
        </w:rPr>
        <w:t xml:space="preserve"> it has been shown that conductivity arises in the (111) STO/LAO interface as well. While this int</w:t>
      </w:r>
      <w:r w:rsidR="00F318AC">
        <w:rPr>
          <w:rFonts w:ascii="Arial" w:hAnsi="Arial" w:cs="Arial"/>
          <w:sz w:val="20"/>
          <w:szCs w:val="20"/>
        </w:rPr>
        <w:t xml:space="preserve">erface is similar to the (100) interface </w:t>
      </w:r>
      <w:r>
        <w:rPr>
          <w:rFonts w:ascii="Arial" w:hAnsi="Arial" w:cs="Arial"/>
          <w:sz w:val="20"/>
          <w:szCs w:val="20"/>
        </w:rPr>
        <w:t>in many ways, it also has some unique properties</w:t>
      </w:r>
      <w:r w:rsidR="006D2D8E">
        <w:rPr>
          <w:rFonts w:ascii="Arial" w:hAnsi="Arial" w:cs="Arial"/>
          <w:sz w:val="20"/>
          <w:szCs w:val="20"/>
        </w:rPr>
        <w:t xml:space="preserve"> such as 6-fold symmetric anisotropic magnetoresistance</w:t>
      </w:r>
      <w:r w:rsidR="00397A29">
        <w:rPr>
          <w:rFonts w:ascii="Arial" w:hAnsi="Arial" w:cs="Arial"/>
          <w:sz w:val="20"/>
          <w:szCs w:val="20"/>
          <w:vertAlign w:val="superscript"/>
        </w:rPr>
        <w:t>5</w:t>
      </w:r>
      <w:r w:rsidR="006D2D8E">
        <w:rPr>
          <w:rFonts w:ascii="Arial" w:hAnsi="Arial" w:cs="Arial"/>
          <w:sz w:val="20"/>
          <w:szCs w:val="20"/>
        </w:rPr>
        <w:t xml:space="preserve"> and positive charge carriers</w:t>
      </w:r>
      <w:r w:rsidR="00397A29">
        <w:rPr>
          <w:rFonts w:ascii="Arial" w:hAnsi="Arial" w:cs="Arial"/>
          <w:sz w:val="20"/>
          <w:szCs w:val="20"/>
          <w:vertAlign w:val="superscript"/>
        </w:rPr>
        <w:t>6</w:t>
      </w:r>
      <w:r w:rsidR="006D2D8E">
        <w:rPr>
          <w:rFonts w:ascii="Arial" w:hAnsi="Arial" w:cs="Arial"/>
          <w:sz w:val="20"/>
          <w:szCs w:val="20"/>
        </w:rPr>
        <w:t>.</w:t>
      </w:r>
    </w:p>
    <w:p w:rsidR="006D2D8E" w:rsidRPr="0073391B" w:rsidRDefault="002524EE" w:rsidP="00DD5187">
      <w:pPr>
        <w:tabs>
          <w:tab w:val="left" w:pos="360"/>
        </w:tabs>
        <w:spacing w:before="120"/>
        <w:rPr>
          <w:rFonts w:ascii="Arial" w:hAnsi="Arial" w:cs="Arial"/>
          <w:b/>
          <w:sz w:val="20"/>
          <w:szCs w:val="20"/>
        </w:rPr>
      </w:pPr>
      <w:r w:rsidRPr="006B3824">
        <w:rPr>
          <w:rFonts w:ascii="Arial" w:hAnsi="Arial" w:cs="Arial"/>
          <w:b/>
          <w:sz w:val="20"/>
          <w:szCs w:val="20"/>
        </w:rPr>
        <w:t>Experimental</w:t>
      </w:r>
    </w:p>
    <w:p w:rsidR="00FB4399" w:rsidRDefault="006D2D8E" w:rsidP="00DD5187">
      <w:pPr>
        <w:tabs>
          <w:tab w:val="left" w:pos="360"/>
        </w:tabs>
        <w:rPr>
          <w:rFonts w:ascii="Arial" w:hAnsi="Arial" w:cs="Arial"/>
          <w:sz w:val="20"/>
          <w:szCs w:val="20"/>
        </w:rPr>
      </w:pPr>
      <w:r>
        <w:rPr>
          <w:rFonts w:ascii="Arial" w:hAnsi="Arial" w:cs="Arial"/>
          <w:sz w:val="20"/>
          <w:szCs w:val="20"/>
        </w:rPr>
        <w:tab/>
        <w:t xml:space="preserve">Measurements were conducted in </w:t>
      </w:r>
      <w:r w:rsidR="00DD5187" w:rsidRPr="00DD5187">
        <w:rPr>
          <w:rFonts w:ascii="Arial" w:hAnsi="Arial" w:cs="Arial"/>
          <w:sz w:val="20"/>
          <w:szCs w:val="20"/>
          <w:lang w:bidi="he-IL"/>
        </w:rPr>
        <w:t>the milikelvin SCM1</w:t>
      </w:r>
      <w:r>
        <w:rPr>
          <w:rFonts w:ascii="Arial" w:hAnsi="Arial" w:cs="Arial"/>
          <w:sz w:val="20"/>
          <w:szCs w:val="20"/>
        </w:rPr>
        <w:t xml:space="preserve"> at the NHFML. The sample was cooled to </w:t>
      </w:r>
      <w:r w:rsidR="00DD5187">
        <w:rPr>
          <w:rFonts w:ascii="Arial" w:hAnsi="Arial" w:cs="Arial"/>
          <w:b/>
          <w:bCs/>
          <w:sz w:val="20"/>
          <w:szCs w:val="20"/>
        </w:rPr>
        <w:t>20</w:t>
      </w:r>
      <w:r>
        <w:rPr>
          <w:rFonts w:ascii="Arial" w:hAnsi="Arial" w:cs="Arial"/>
          <w:sz w:val="20"/>
          <w:szCs w:val="20"/>
        </w:rPr>
        <w:t xml:space="preserve"> mK and its resistance was measured as a function of</w:t>
      </w:r>
      <w:r w:rsidR="0073391B">
        <w:rPr>
          <w:rFonts w:ascii="Arial" w:hAnsi="Arial" w:cs="Arial"/>
          <w:sz w:val="20"/>
          <w:szCs w:val="20"/>
        </w:rPr>
        <w:t xml:space="preserve"> perpendicular and parallel</w:t>
      </w:r>
      <w:r>
        <w:rPr>
          <w:rFonts w:ascii="Arial" w:hAnsi="Arial" w:cs="Arial"/>
          <w:sz w:val="20"/>
          <w:szCs w:val="20"/>
        </w:rPr>
        <w:t xml:space="preserve"> magnetic field</w:t>
      </w:r>
      <w:r w:rsidR="0073391B">
        <w:rPr>
          <w:rFonts w:ascii="Arial" w:hAnsi="Arial" w:cs="Arial"/>
          <w:sz w:val="20"/>
          <w:szCs w:val="20"/>
        </w:rPr>
        <w:t>s up to 18</w:t>
      </w:r>
      <w:r>
        <w:rPr>
          <w:rFonts w:ascii="Arial" w:hAnsi="Arial" w:cs="Arial"/>
          <w:sz w:val="20"/>
          <w:szCs w:val="20"/>
        </w:rPr>
        <w:t xml:space="preserve"> Tesla. Th</w:t>
      </w:r>
      <w:r w:rsidR="0073391B">
        <w:rPr>
          <w:rFonts w:ascii="Arial" w:hAnsi="Arial" w:cs="Arial"/>
          <w:sz w:val="20"/>
          <w:szCs w:val="20"/>
        </w:rPr>
        <w:t xml:space="preserve">e measurements were </w:t>
      </w:r>
      <w:r>
        <w:rPr>
          <w:rFonts w:ascii="Arial" w:hAnsi="Arial" w:cs="Arial"/>
          <w:sz w:val="20"/>
          <w:szCs w:val="20"/>
        </w:rPr>
        <w:t>repeated for gate voltages</w:t>
      </w:r>
      <w:r w:rsidR="0073391B">
        <w:rPr>
          <w:rFonts w:ascii="Arial" w:hAnsi="Arial" w:cs="Arial"/>
          <w:sz w:val="20"/>
          <w:szCs w:val="20"/>
        </w:rPr>
        <w:t xml:space="preserve"> ranging</w:t>
      </w:r>
      <w:r>
        <w:rPr>
          <w:rFonts w:ascii="Arial" w:hAnsi="Arial" w:cs="Arial"/>
          <w:sz w:val="20"/>
          <w:szCs w:val="20"/>
        </w:rPr>
        <w:t xml:space="preserve"> from -30 Volt to -70 Volt.  </w:t>
      </w:r>
    </w:p>
    <w:p w:rsidR="002524EE" w:rsidRPr="006B3824" w:rsidRDefault="002524EE" w:rsidP="00DD5187">
      <w:pPr>
        <w:tabs>
          <w:tab w:val="left" w:pos="360"/>
        </w:tabs>
        <w:spacing w:before="120"/>
        <w:rPr>
          <w:rFonts w:ascii="Arial" w:hAnsi="Arial" w:cs="Arial"/>
          <w:b/>
          <w:sz w:val="20"/>
          <w:szCs w:val="20"/>
        </w:rPr>
      </w:pPr>
      <w:r w:rsidRPr="006B3824">
        <w:rPr>
          <w:rFonts w:ascii="Arial" w:hAnsi="Arial" w:cs="Arial"/>
          <w:b/>
          <w:sz w:val="20"/>
          <w:szCs w:val="20"/>
        </w:rPr>
        <w:t>Results and Discussion</w:t>
      </w:r>
    </w:p>
    <w:p w:rsidR="00927BC9" w:rsidRDefault="006B3824" w:rsidP="00E014E1">
      <w:pPr>
        <w:tabs>
          <w:tab w:val="left" w:pos="360"/>
        </w:tabs>
        <w:rPr>
          <w:rFonts w:ascii="Arial" w:hAnsi="Arial" w:cs="Arial"/>
          <w:sz w:val="20"/>
          <w:szCs w:val="20"/>
        </w:rPr>
      </w:pPr>
      <w:r>
        <w:rPr>
          <w:rFonts w:ascii="Arial" w:hAnsi="Arial" w:cs="Arial"/>
          <w:sz w:val="20"/>
          <w:szCs w:val="20"/>
        </w:rPr>
        <w:tab/>
      </w:r>
      <w:r w:rsidR="0073391B">
        <w:rPr>
          <w:rFonts w:ascii="Arial" w:hAnsi="Arial" w:cs="Arial"/>
          <w:sz w:val="20"/>
          <w:szCs w:val="20"/>
        </w:rPr>
        <w:t>The measurements show</w:t>
      </w:r>
      <w:r w:rsidR="006D2D8E">
        <w:rPr>
          <w:rFonts w:ascii="Arial" w:hAnsi="Arial" w:cs="Arial"/>
          <w:sz w:val="20"/>
          <w:szCs w:val="20"/>
        </w:rPr>
        <w:t xml:space="preserve"> a nonmonotonic dependence of the resistance on mag</w:t>
      </w:r>
      <w:r w:rsidR="00211AED">
        <w:rPr>
          <w:rFonts w:ascii="Arial" w:hAnsi="Arial" w:cs="Arial"/>
          <w:sz w:val="20"/>
          <w:szCs w:val="20"/>
        </w:rPr>
        <w:t xml:space="preserve">netic field, as shown in </w:t>
      </w:r>
      <w:r w:rsidR="00211AED" w:rsidRPr="00AD3CDD">
        <w:rPr>
          <w:rFonts w:ascii="Arial" w:hAnsi="Arial" w:cs="Arial"/>
          <w:b/>
          <w:sz w:val="20"/>
          <w:szCs w:val="20"/>
        </w:rPr>
        <w:t>Fig.</w:t>
      </w:r>
      <w:r w:rsidR="00211AED">
        <w:rPr>
          <w:rFonts w:ascii="Arial" w:hAnsi="Arial" w:cs="Arial"/>
          <w:b/>
          <w:sz w:val="20"/>
          <w:szCs w:val="20"/>
        </w:rPr>
        <w:t>1</w:t>
      </w:r>
      <w:r w:rsidR="00211AED">
        <w:rPr>
          <w:rFonts w:ascii="Arial" w:hAnsi="Arial" w:cs="Arial"/>
          <w:sz w:val="20"/>
          <w:szCs w:val="20"/>
        </w:rPr>
        <w:t xml:space="preserve">. </w:t>
      </w:r>
      <w:r w:rsidR="00E014E1">
        <w:rPr>
          <w:rFonts w:ascii="Arial" w:hAnsi="Arial" w:cs="Arial"/>
          <w:sz w:val="20"/>
          <w:szCs w:val="20"/>
        </w:rPr>
        <w:t>This unusual behavior is indicative of a superconductor to insulator transition (SIT) induced by the magnetic field, a transition which has been described theoretically</w:t>
      </w:r>
      <w:r w:rsidR="00E014E1">
        <w:rPr>
          <w:rFonts w:ascii="Arial" w:hAnsi="Arial" w:cs="Arial"/>
          <w:sz w:val="20"/>
          <w:szCs w:val="20"/>
          <w:vertAlign w:val="superscript"/>
        </w:rPr>
        <w:t>7</w:t>
      </w:r>
      <w:r w:rsidR="00E014E1">
        <w:rPr>
          <w:rFonts w:ascii="Arial" w:hAnsi="Arial" w:cs="Arial"/>
          <w:sz w:val="20"/>
          <w:szCs w:val="20"/>
        </w:rPr>
        <w:t xml:space="preserve"> as well as shown experimentally in several other materials</w:t>
      </w:r>
      <w:r w:rsidR="00E014E1">
        <w:rPr>
          <w:rFonts w:ascii="Arial" w:hAnsi="Arial" w:cs="Arial"/>
          <w:sz w:val="20"/>
          <w:szCs w:val="20"/>
          <w:vertAlign w:val="superscript"/>
        </w:rPr>
        <w:t>8,9</w:t>
      </w:r>
      <w:r w:rsidR="00E014E1">
        <w:rPr>
          <w:rFonts w:ascii="Arial" w:hAnsi="Arial" w:cs="Arial"/>
          <w:sz w:val="20"/>
          <w:szCs w:val="20"/>
        </w:rPr>
        <w:t xml:space="preserve">. </w:t>
      </w:r>
    </w:p>
    <w:p w:rsidR="00E014E1" w:rsidRDefault="0073391B" w:rsidP="00E014E1">
      <w:pPr>
        <w:tabs>
          <w:tab w:val="left" w:pos="360"/>
        </w:tabs>
        <w:rPr>
          <w:rFonts w:ascii="Arial" w:hAnsi="Arial" w:cs="Arial"/>
          <w:sz w:val="20"/>
          <w:szCs w:val="20"/>
        </w:rPr>
      </w:pPr>
      <w:r>
        <w:rPr>
          <w:rFonts w:ascii="Arial" w:hAnsi="Arial" w:cs="Arial"/>
          <w:sz w:val="20"/>
          <w:szCs w:val="20"/>
        </w:rPr>
        <w:t>There is a clear difference in the effect of perpendicular and parallel field, both in the magnitude of the change in resistance as well as in the field at maximum resistance.</w:t>
      </w:r>
      <w:r w:rsidR="00E014E1">
        <w:rPr>
          <w:rFonts w:ascii="Arial" w:hAnsi="Arial" w:cs="Arial"/>
          <w:sz w:val="20"/>
          <w:szCs w:val="20"/>
        </w:rPr>
        <w:t xml:space="preserve"> This difference is due to the fact the conducting layer is two dimensional, meaning only perpendicular fields create vortices. Because the SIT involves condensation of voritces, the effect will be much stronger in perpendicular fields.</w:t>
      </w:r>
    </w:p>
    <w:p w:rsidR="00E014E1" w:rsidRDefault="00DD5187" w:rsidP="00DD5187">
      <w:pPr>
        <w:tabs>
          <w:tab w:val="left" w:pos="360"/>
        </w:tabs>
        <w:rPr>
          <w:rFonts w:ascii="Arial" w:hAnsi="Arial" w:cs="Arial"/>
          <w:sz w:val="20"/>
          <w:szCs w:val="20"/>
        </w:rPr>
      </w:pPr>
      <w:r>
        <w:rPr>
          <w:noProof/>
          <w:lang w:eastAsia="en-US"/>
        </w:rPr>
        <w:drawing>
          <wp:anchor distT="0" distB="0" distL="114300" distR="114300" simplePos="0" relativeHeight="251658240" behindDoc="0" locked="0" layoutInCell="1" allowOverlap="1">
            <wp:simplePos x="0" y="0"/>
            <wp:positionH relativeFrom="column">
              <wp:posOffset>3121025</wp:posOffset>
            </wp:positionH>
            <wp:positionV relativeFrom="paragraph">
              <wp:posOffset>139065</wp:posOffset>
            </wp:positionV>
            <wp:extent cx="4137025" cy="3067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7025"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E1">
        <w:rPr>
          <w:rFonts w:ascii="Arial" w:hAnsi="Arial" w:cs="Arial"/>
          <w:sz w:val="20"/>
          <w:szCs w:val="20"/>
        </w:rPr>
        <w:t>The decrease of gate voltage pushes the sample deeper into the insulating phase, showing that the gate voltage effectively tunes the disorder in the sample.</w:t>
      </w:r>
    </w:p>
    <w:p w:rsidR="00E25473" w:rsidRPr="006B3824" w:rsidRDefault="00E25473" w:rsidP="00DD5187">
      <w:pPr>
        <w:tabs>
          <w:tab w:val="left" w:pos="360"/>
        </w:tabs>
        <w:spacing w:before="120"/>
        <w:rPr>
          <w:rFonts w:ascii="Arial" w:hAnsi="Arial" w:cs="Arial"/>
          <w:sz w:val="20"/>
          <w:szCs w:val="20"/>
        </w:rPr>
      </w:pPr>
      <w:r w:rsidRPr="006B3824">
        <w:rPr>
          <w:rFonts w:ascii="Arial" w:hAnsi="Arial" w:cs="Arial"/>
          <w:b/>
          <w:sz w:val="20"/>
          <w:szCs w:val="20"/>
        </w:rPr>
        <w:t>Conclusions</w:t>
      </w:r>
    </w:p>
    <w:p w:rsidR="009360E1" w:rsidRDefault="009360E1" w:rsidP="00E014E1">
      <w:pPr>
        <w:tabs>
          <w:tab w:val="left" w:pos="360"/>
        </w:tabs>
        <w:rPr>
          <w:rFonts w:ascii="Arial" w:hAnsi="Arial" w:cs="Arial"/>
          <w:sz w:val="20"/>
          <w:szCs w:val="20"/>
        </w:rPr>
      </w:pPr>
      <w:r>
        <w:rPr>
          <w:rFonts w:ascii="Arial" w:hAnsi="Arial" w:cs="Arial"/>
          <w:sz w:val="20"/>
          <w:szCs w:val="20"/>
        </w:rPr>
        <w:tab/>
      </w:r>
      <w:r w:rsidR="00E014E1">
        <w:rPr>
          <w:rFonts w:ascii="Arial" w:hAnsi="Arial" w:cs="Arial"/>
          <w:sz w:val="20"/>
          <w:szCs w:val="20"/>
        </w:rPr>
        <w:t>The results clearly show the SIT in STO/LAO</w:t>
      </w:r>
    </w:p>
    <w:p w:rsidR="00E014E1" w:rsidRDefault="00E014E1" w:rsidP="00DD5187">
      <w:pPr>
        <w:tabs>
          <w:tab w:val="left" w:pos="360"/>
        </w:tabs>
        <w:rPr>
          <w:rFonts w:ascii="Arial" w:hAnsi="Arial" w:cs="Arial"/>
          <w:sz w:val="20"/>
          <w:szCs w:val="20"/>
        </w:rPr>
      </w:pPr>
      <w:r>
        <w:rPr>
          <w:rFonts w:ascii="Arial" w:hAnsi="Arial" w:cs="Arial"/>
          <w:sz w:val="20"/>
          <w:szCs w:val="20"/>
        </w:rPr>
        <w:t xml:space="preserve">(111) and allow us to map phase diagram of the </w:t>
      </w:r>
      <w:r w:rsidR="00273E9D">
        <w:rPr>
          <w:rFonts w:ascii="Arial" w:hAnsi="Arial" w:cs="Arial"/>
          <w:sz w:val="20"/>
          <w:szCs w:val="20"/>
        </w:rPr>
        <w:br/>
      </w:r>
      <w:r>
        <w:rPr>
          <w:rFonts w:ascii="Arial" w:hAnsi="Arial" w:cs="Arial"/>
          <w:sz w:val="20"/>
          <w:szCs w:val="20"/>
        </w:rPr>
        <w:t>interface</w:t>
      </w:r>
      <w:r w:rsidR="00273E9D">
        <w:rPr>
          <w:rFonts w:ascii="Arial" w:hAnsi="Arial" w:cs="Arial"/>
          <w:sz w:val="20"/>
          <w:szCs w:val="20"/>
        </w:rPr>
        <w:t xml:space="preserve"> as a function of magnetic field and disorder.</w:t>
      </w:r>
      <w:r w:rsidR="00DD5187">
        <w:rPr>
          <w:rFonts w:ascii="Arial" w:hAnsi="Arial" w:cs="Arial"/>
          <w:sz w:val="20"/>
          <w:szCs w:val="20"/>
        </w:rPr>
        <w:t xml:space="preserve"> </w:t>
      </w:r>
      <w:r>
        <w:rPr>
          <w:rFonts w:ascii="Arial" w:hAnsi="Arial" w:cs="Arial"/>
          <w:sz w:val="20"/>
          <w:szCs w:val="20"/>
        </w:rPr>
        <w:t>Measurements</w:t>
      </w:r>
      <w:r w:rsidR="00273E9D">
        <w:rPr>
          <w:rFonts w:ascii="Arial" w:hAnsi="Arial" w:cs="Arial"/>
          <w:sz w:val="20"/>
          <w:szCs w:val="20"/>
        </w:rPr>
        <w:t xml:space="preserve"> </w:t>
      </w:r>
      <w:r>
        <w:rPr>
          <w:rFonts w:ascii="Arial" w:hAnsi="Arial" w:cs="Arial"/>
          <w:sz w:val="20"/>
          <w:szCs w:val="20"/>
        </w:rPr>
        <w:t xml:space="preserve">recently conducted in </w:t>
      </w:r>
      <w:r w:rsidR="00273E9D">
        <w:rPr>
          <w:rFonts w:ascii="Arial" w:hAnsi="Arial" w:cs="Arial"/>
          <w:sz w:val="20"/>
          <w:szCs w:val="20"/>
        </w:rPr>
        <w:t xml:space="preserve">Tel-Aviv University </w:t>
      </w:r>
      <w:r w:rsidR="00F318AC">
        <w:rPr>
          <w:rFonts w:ascii="Arial" w:hAnsi="Arial" w:cs="Arial"/>
          <w:sz w:val="20"/>
          <w:szCs w:val="20"/>
        </w:rPr>
        <w:t>show</w:t>
      </w:r>
      <w:r w:rsidR="00273E9D">
        <w:rPr>
          <w:rFonts w:ascii="Arial" w:hAnsi="Arial" w:cs="Arial"/>
          <w:sz w:val="20"/>
          <w:szCs w:val="20"/>
        </w:rPr>
        <w:t xml:space="preserve"> the temperature dependence of the</w:t>
      </w:r>
      <w:r w:rsidR="00DD5187">
        <w:rPr>
          <w:rFonts w:ascii="Arial" w:hAnsi="Arial" w:cs="Arial"/>
          <w:sz w:val="20"/>
          <w:szCs w:val="20"/>
        </w:rPr>
        <w:t xml:space="preserve"> </w:t>
      </w:r>
      <w:r w:rsidR="00273E9D">
        <w:rPr>
          <w:rFonts w:ascii="Arial" w:hAnsi="Arial" w:cs="Arial"/>
          <w:sz w:val="20"/>
          <w:szCs w:val="20"/>
        </w:rPr>
        <w:t>transition, giving the full 3D</w:t>
      </w:r>
      <w:r w:rsidR="00F318AC">
        <w:rPr>
          <w:rFonts w:ascii="Arial" w:hAnsi="Arial" w:cs="Arial"/>
          <w:sz w:val="20"/>
          <w:szCs w:val="20"/>
        </w:rPr>
        <w:t xml:space="preserve"> </w:t>
      </w:r>
      <w:r w:rsidR="00273E9D">
        <w:rPr>
          <w:rFonts w:ascii="Arial" w:hAnsi="Arial" w:cs="Arial"/>
          <w:sz w:val="20"/>
          <w:szCs w:val="20"/>
        </w:rPr>
        <w:t>phase diagram</w:t>
      </w:r>
      <w:r w:rsidR="00F318AC">
        <w:rPr>
          <w:rFonts w:ascii="Arial" w:hAnsi="Arial" w:cs="Arial"/>
          <w:sz w:val="20"/>
          <w:szCs w:val="20"/>
        </w:rPr>
        <w:t xml:space="preserve"> as</w:t>
      </w:r>
      <w:r w:rsidR="00273E9D">
        <w:rPr>
          <w:rFonts w:ascii="Arial" w:hAnsi="Arial" w:cs="Arial"/>
          <w:sz w:val="20"/>
          <w:szCs w:val="20"/>
        </w:rPr>
        <w:t xml:space="preserve"> described in the theory.</w:t>
      </w:r>
      <w:r>
        <w:rPr>
          <w:rFonts w:ascii="Arial" w:hAnsi="Arial" w:cs="Arial"/>
          <w:sz w:val="20"/>
          <w:szCs w:val="20"/>
        </w:rPr>
        <w:t xml:space="preserve"> </w:t>
      </w:r>
    </w:p>
    <w:p w:rsidR="00FB4399" w:rsidRDefault="00E25473" w:rsidP="00DD5187">
      <w:pPr>
        <w:tabs>
          <w:tab w:val="left" w:pos="360"/>
        </w:tabs>
        <w:spacing w:before="120"/>
        <w:rPr>
          <w:rFonts w:ascii="Arial" w:hAnsi="Arial" w:cs="Arial"/>
          <w:b/>
          <w:sz w:val="20"/>
          <w:szCs w:val="20"/>
        </w:rPr>
      </w:pPr>
      <w:r w:rsidRPr="006B3824">
        <w:rPr>
          <w:rFonts w:ascii="Arial" w:hAnsi="Arial" w:cs="Arial"/>
          <w:b/>
          <w:sz w:val="20"/>
          <w:szCs w:val="20"/>
        </w:rPr>
        <w:t>Acknowledgements</w:t>
      </w:r>
    </w:p>
    <w:p w:rsidR="00491C5D" w:rsidRDefault="00023198" w:rsidP="00DD5187">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FB4399" w:rsidRPr="00334CEB">
        <w:rPr>
          <w:rFonts w:ascii="Arial" w:eastAsia="Times New Roman" w:hAnsi="Arial" w:cs="Arial"/>
          <w:sz w:val="20"/>
          <w:szCs w:val="20"/>
          <w:lang w:eastAsia="en-US"/>
        </w:rPr>
        <w:t xml:space="preserve">A portion of this work was performed at the </w:t>
      </w:r>
      <w:r w:rsidR="00273E9D">
        <w:rPr>
          <w:rFonts w:ascii="Arial" w:eastAsia="Times New Roman" w:hAnsi="Arial" w:cs="Arial"/>
          <w:sz w:val="20"/>
          <w:szCs w:val="20"/>
          <w:lang w:eastAsia="en-US"/>
        </w:rPr>
        <w:br/>
      </w:r>
      <w:r w:rsidR="00FB4399" w:rsidRPr="00334CEB">
        <w:rPr>
          <w:rFonts w:ascii="Arial" w:eastAsia="Times New Roman" w:hAnsi="Arial" w:cs="Arial"/>
          <w:sz w:val="20"/>
          <w:szCs w:val="20"/>
          <w:lang w:eastAsia="en-US"/>
        </w:rPr>
        <w:t xml:space="preserve">National High Magnetic Field Laboratory, which is </w:t>
      </w:r>
      <w:r w:rsidR="00273E9D">
        <w:rPr>
          <w:rFonts w:ascii="Arial" w:eastAsia="Times New Roman" w:hAnsi="Arial" w:cs="Arial"/>
          <w:sz w:val="20"/>
          <w:szCs w:val="20"/>
          <w:lang w:eastAsia="en-US"/>
        </w:rPr>
        <w:br/>
      </w:r>
      <w:r w:rsidR="00FB4399" w:rsidRPr="00334CEB">
        <w:rPr>
          <w:rFonts w:ascii="Arial" w:eastAsia="Times New Roman" w:hAnsi="Arial" w:cs="Arial"/>
          <w:sz w:val="20"/>
          <w:szCs w:val="20"/>
          <w:lang w:eastAsia="en-US"/>
        </w:rPr>
        <w:t xml:space="preserve">supported by National Science Foundation </w:t>
      </w:r>
      <w:r w:rsidR="00273E9D">
        <w:rPr>
          <w:rFonts w:ascii="Arial" w:eastAsia="Times New Roman" w:hAnsi="Arial" w:cs="Arial"/>
          <w:sz w:val="20"/>
          <w:szCs w:val="20"/>
          <w:lang w:eastAsia="en-US"/>
        </w:rPr>
        <w:br/>
      </w:r>
      <w:r w:rsidR="00FB4399" w:rsidRPr="00334CEB">
        <w:rPr>
          <w:rFonts w:ascii="Arial" w:eastAsia="Times New Roman" w:hAnsi="Arial" w:cs="Arial"/>
          <w:sz w:val="20"/>
          <w:szCs w:val="20"/>
          <w:lang w:eastAsia="en-US"/>
        </w:rPr>
        <w:t>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00FB4399" w:rsidRPr="00334CEB">
        <w:rPr>
          <w:rFonts w:ascii="Arial" w:eastAsia="Times New Roman" w:hAnsi="Arial" w:cs="Arial"/>
          <w:sz w:val="20"/>
          <w:szCs w:val="20"/>
          <w:lang w:eastAsia="en-US"/>
        </w:rPr>
        <w:t>the</w:t>
      </w:r>
      <w:r w:rsidR="00DD5187">
        <w:rPr>
          <w:rFonts w:ascii="Arial" w:eastAsia="Times New Roman" w:hAnsi="Arial" w:cs="Arial"/>
          <w:sz w:val="20"/>
          <w:szCs w:val="20"/>
          <w:lang w:eastAsia="en-US"/>
        </w:rPr>
        <w:t xml:space="preserve"> </w:t>
      </w:r>
      <w:r w:rsidR="00FB4399" w:rsidRPr="00334CEB">
        <w:rPr>
          <w:rFonts w:ascii="Arial" w:eastAsia="Times New Roman" w:hAnsi="Arial" w:cs="Arial"/>
          <w:sz w:val="20"/>
          <w:szCs w:val="20"/>
          <w:lang w:eastAsia="en-US"/>
        </w:rPr>
        <w:t>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r w:rsidR="00DD5187">
        <w:rPr>
          <w:rFonts w:ascii="Arial" w:eastAsia="Times New Roman" w:hAnsi="Arial" w:cs="Arial"/>
          <w:sz w:val="20"/>
          <w:szCs w:val="20"/>
          <w:lang w:eastAsia="en-US"/>
        </w:rPr>
        <w:t>Support from the Israeli Science Foundation is acknowledged</w:t>
      </w:r>
    </w:p>
    <w:p w:rsidR="00E25473" w:rsidRPr="006B3824" w:rsidRDefault="00E25473" w:rsidP="00DD5187">
      <w:pPr>
        <w:tabs>
          <w:tab w:val="left" w:pos="360"/>
        </w:tabs>
        <w:spacing w:before="120"/>
        <w:rPr>
          <w:rFonts w:ascii="Arial" w:hAnsi="Arial" w:cs="Arial"/>
          <w:b/>
          <w:sz w:val="20"/>
          <w:szCs w:val="20"/>
        </w:rPr>
      </w:pPr>
      <w:r w:rsidRPr="006B3824">
        <w:rPr>
          <w:rFonts w:ascii="Arial" w:hAnsi="Arial" w:cs="Arial"/>
          <w:b/>
          <w:sz w:val="20"/>
          <w:szCs w:val="20"/>
        </w:rPr>
        <w:t>References</w:t>
      </w:r>
    </w:p>
    <w:p w:rsidR="00397A29" w:rsidRDefault="00023198" w:rsidP="0049187D">
      <w:pPr>
        <w:tabs>
          <w:tab w:val="left" w:pos="360"/>
        </w:tabs>
        <w:rPr>
          <w:rFonts w:ascii="Arial" w:hAnsi="Arial" w:cs="Arial"/>
          <w:sz w:val="20"/>
          <w:szCs w:val="20"/>
        </w:rPr>
      </w:pPr>
      <w:r>
        <w:rPr>
          <w:noProof/>
          <w:lang w:eastAsia="en-US"/>
        </w:rPr>
        <mc:AlternateContent>
          <mc:Choice Requires="wps">
            <w:drawing>
              <wp:anchor distT="0" distB="0" distL="114300" distR="114300" simplePos="0" relativeHeight="251657216" behindDoc="0" locked="0" layoutInCell="1" allowOverlap="1" wp14:anchorId="6A9648C4" wp14:editId="22726F48">
                <wp:simplePos x="0" y="0"/>
                <wp:positionH relativeFrom="column">
                  <wp:posOffset>4475480</wp:posOffset>
                </wp:positionH>
                <wp:positionV relativeFrom="paragraph">
                  <wp:posOffset>59055</wp:posOffset>
                </wp:positionV>
                <wp:extent cx="2168525" cy="501650"/>
                <wp:effectExtent l="0" t="0" r="3175" b="0"/>
                <wp:wrapThrough wrapText="bothSides">
                  <wp:wrapPolygon edited="0">
                    <wp:start x="0" y="0"/>
                    <wp:lineTo x="0" y="20506"/>
                    <wp:lineTo x="21442" y="20506"/>
                    <wp:lineTo x="2144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D2C" w:rsidRPr="00376D2C" w:rsidRDefault="00376D2C" w:rsidP="00376D2C">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73391B">
                              <w:rPr>
                                <w:rFonts w:ascii="Arial" w:hAnsi="Arial" w:cs="Arial"/>
                                <w:sz w:val="18"/>
                                <w:szCs w:val="18"/>
                              </w:rPr>
                              <w:t>Resistance as a function of perpendicular and parallel magnetic fields for different gate voltages.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4pt;margin-top:4.65pt;width:170.75pt;height: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4d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" stroked="f">
                <v:textbox>
                  <w:txbxContent>
                    <w:p w:rsidR="00376D2C" w:rsidRPr="00376D2C" w:rsidRDefault="00376D2C" w:rsidP="00376D2C">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73391B">
                        <w:rPr>
                          <w:rFonts w:ascii="Arial" w:hAnsi="Arial" w:cs="Arial"/>
                          <w:sz w:val="18"/>
                          <w:szCs w:val="18"/>
                        </w:rPr>
                        <w:t>Resistance as a function of perpendicular and parallel magnetic fields for different gate voltages.</w:t>
                      </w:r>
                    </w:p>
                  </w:txbxContent>
                </v:textbox>
                <w10:wrap type="through"/>
              </v:shape>
            </w:pict>
          </mc:Fallback>
        </mc:AlternateContent>
      </w:r>
      <w:r w:rsidR="00E411D1" w:rsidRPr="006B3824">
        <w:rPr>
          <w:rFonts w:ascii="Arial" w:hAnsi="Arial" w:cs="Arial"/>
          <w:sz w:val="20"/>
          <w:szCs w:val="20"/>
        </w:rPr>
        <w:t>[1]</w:t>
      </w:r>
      <w:r w:rsidR="00E411D1" w:rsidRPr="006B3824">
        <w:rPr>
          <w:rFonts w:ascii="Arial" w:hAnsi="Arial" w:cs="Arial"/>
          <w:sz w:val="20"/>
          <w:szCs w:val="20"/>
        </w:rPr>
        <w:tab/>
      </w:r>
      <w:r w:rsidR="00397A29">
        <w:rPr>
          <w:rFonts w:ascii="Arial" w:hAnsi="Arial" w:cs="Arial"/>
          <w:sz w:val="20"/>
          <w:szCs w:val="20"/>
        </w:rPr>
        <w:t>Ohtomo A.</w:t>
      </w:r>
      <w:r w:rsidR="00E411D1" w:rsidRPr="006B3824">
        <w:rPr>
          <w:rFonts w:ascii="Arial" w:hAnsi="Arial" w:cs="Arial"/>
          <w:sz w:val="20"/>
          <w:szCs w:val="20"/>
        </w:rPr>
        <w:t xml:space="preserve">, </w:t>
      </w:r>
      <w:r w:rsidR="00E411D1" w:rsidRPr="006B3824">
        <w:rPr>
          <w:rFonts w:ascii="Arial" w:hAnsi="Arial" w:cs="Arial"/>
          <w:i/>
          <w:sz w:val="20"/>
          <w:szCs w:val="20"/>
        </w:rPr>
        <w:t>et al</w:t>
      </w:r>
      <w:r w:rsidR="00E411D1" w:rsidRPr="006B3824">
        <w:rPr>
          <w:rFonts w:ascii="Arial" w:hAnsi="Arial" w:cs="Arial"/>
          <w:sz w:val="20"/>
          <w:szCs w:val="20"/>
        </w:rPr>
        <w:t xml:space="preserve">., </w:t>
      </w:r>
      <w:r w:rsidR="00397A29">
        <w:rPr>
          <w:rFonts w:ascii="Arial" w:hAnsi="Arial" w:cs="Arial"/>
          <w:sz w:val="20"/>
          <w:szCs w:val="20"/>
        </w:rPr>
        <w:t>Nature</w:t>
      </w:r>
      <w:r w:rsidR="00E411D1" w:rsidRPr="006B3824">
        <w:rPr>
          <w:rFonts w:ascii="Arial" w:hAnsi="Arial" w:cs="Arial"/>
          <w:sz w:val="20"/>
          <w:szCs w:val="20"/>
        </w:rPr>
        <w:t xml:space="preserve">, </w:t>
      </w:r>
      <w:r w:rsidR="00397A29">
        <w:rPr>
          <w:rFonts w:ascii="Arial" w:hAnsi="Arial" w:cs="Arial"/>
          <w:b/>
          <w:sz w:val="20"/>
          <w:szCs w:val="20"/>
        </w:rPr>
        <w:t>427</w:t>
      </w:r>
      <w:r w:rsidR="009648AC" w:rsidRPr="006B3824">
        <w:rPr>
          <w:rFonts w:ascii="Arial" w:hAnsi="Arial" w:cs="Arial"/>
          <w:sz w:val="20"/>
          <w:szCs w:val="20"/>
        </w:rPr>
        <w:t xml:space="preserve">, </w:t>
      </w:r>
      <w:r w:rsidR="00397A29">
        <w:rPr>
          <w:rFonts w:ascii="Arial" w:hAnsi="Arial" w:cs="Arial"/>
          <w:sz w:val="20"/>
          <w:szCs w:val="20"/>
        </w:rPr>
        <w:t>423</w:t>
      </w:r>
      <w:r w:rsidR="009648AC" w:rsidRPr="006B3824">
        <w:rPr>
          <w:rFonts w:ascii="Arial" w:hAnsi="Arial" w:cs="Arial"/>
          <w:sz w:val="20"/>
          <w:szCs w:val="20"/>
        </w:rPr>
        <w:t>(20</w:t>
      </w:r>
      <w:r w:rsidR="00397A29">
        <w:rPr>
          <w:rFonts w:ascii="Arial" w:hAnsi="Arial" w:cs="Arial"/>
          <w:sz w:val="20"/>
          <w:szCs w:val="20"/>
        </w:rPr>
        <w:t>04</w:t>
      </w:r>
      <w:r w:rsidR="00E411D1" w:rsidRPr="006B3824">
        <w:rPr>
          <w:rFonts w:ascii="Arial" w:hAnsi="Arial" w:cs="Arial"/>
          <w:sz w:val="20"/>
          <w:szCs w:val="20"/>
        </w:rPr>
        <w:t>).</w:t>
      </w:r>
    </w:p>
    <w:p w:rsidR="00397A29" w:rsidRDefault="00397A29" w:rsidP="00397A29">
      <w:pPr>
        <w:tabs>
          <w:tab w:val="left" w:pos="360"/>
        </w:tabs>
        <w:rPr>
          <w:rFonts w:ascii="Arial" w:hAnsi="Arial" w:cs="Arial"/>
          <w:sz w:val="20"/>
          <w:szCs w:val="20"/>
        </w:rPr>
      </w:pPr>
      <w:r w:rsidRPr="006B3824">
        <w:rPr>
          <w:rFonts w:ascii="Arial" w:hAnsi="Arial" w:cs="Arial"/>
          <w:sz w:val="20"/>
          <w:szCs w:val="20"/>
        </w:rPr>
        <w:t>[</w:t>
      </w:r>
      <w:r>
        <w:rPr>
          <w:rFonts w:ascii="Arial" w:hAnsi="Arial" w:cs="Arial"/>
          <w:sz w:val="20"/>
          <w:szCs w:val="20"/>
        </w:rPr>
        <w:t>2</w:t>
      </w:r>
      <w:r w:rsidRPr="006B3824">
        <w:rPr>
          <w:rFonts w:ascii="Arial" w:hAnsi="Arial" w:cs="Arial"/>
          <w:sz w:val="20"/>
          <w:szCs w:val="20"/>
        </w:rPr>
        <w:t>]</w:t>
      </w:r>
      <w:r w:rsidRPr="006B3824">
        <w:rPr>
          <w:rFonts w:ascii="Arial" w:hAnsi="Arial" w:cs="Arial"/>
          <w:sz w:val="20"/>
          <w:szCs w:val="20"/>
        </w:rPr>
        <w:tab/>
      </w:r>
      <w:r>
        <w:rPr>
          <w:rFonts w:ascii="Arial" w:hAnsi="Arial" w:cs="Arial"/>
          <w:sz w:val="20"/>
          <w:szCs w:val="20"/>
        </w:rPr>
        <w:t>Caviglia A. D.</w:t>
      </w:r>
      <w:r w:rsidRPr="006B3824">
        <w:rPr>
          <w:rFonts w:ascii="Arial" w:hAnsi="Arial" w:cs="Arial"/>
          <w:sz w:val="20"/>
          <w:szCs w:val="20"/>
        </w:rPr>
        <w:t xml:space="preserve">, </w:t>
      </w:r>
      <w:r w:rsidRPr="006B3824">
        <w:rPr>
          <w:rFonts w:ascii="Arial" w:hAnsi="Arial" w:cs="Arial"/>
          <w:i/>
          <w:sz w:val="20"/>
          <w:szCs w:val="20"/>
        </w:rPr>
        <w:t>et al</w:t>
      </w:r>
      <w:r w:rsidRPr="006B3824">
        <w:rPr>
          <w:rFonts w:ascii="Arial" w:hAnsi="Arial" w:cs="Arial"/>
          <w:sz w:val="20"/>
          <w:szCs w:val="20"/>
        </w:rPr>
        <w:t xml:space="preserve">., </w:t>
      </w:r>
      <w:r>
        <w:rPr>
          <w:rFonts w:ascii="Arial" w:hAnsi="Arial" w:cs="Arial"/>
          <w:sz w:val="20"/>
          <w:szCs w:val="20"/>
        </w:rPr>
        <w:t>Nature</w:t>
      </w:r>
      <w:r w:rsidRPr="006B3824">
        <w:rPr>
          <w:rFonts w:ascii="Arial" w:hAnsi="Arial" w:cs="Arial"/>
          <w:sz w:val="20"/>
          <w:szCs w:val="20"/>
        </w:rPr>
        <w:t xml:space="preserve">, </w:t>
      </w:r>
      <w:r>
        <w:rPr>
          <w:rFonts w:ascii="Arial" w:hAnsi="Arial" w:cs="Arial"/>
          <w:b/>
          <w:sz w:val="20"/>
          <w:szCs w:val="20"/>
        </w:rPr>
        <w:t>456</w:t>
      </w:r>
      <w:r w:rsidRPr="006B3824">
        <w:rPr>
          <w:rFonts w:ascii="Arial" w:hAnsi="Arial" w:cs="Arial"/>
          <w:sz w:val="20"/>
          <w:szCs w:val="20"/>
        </w:rPr>
        <w:t xml:space="preserve">, </w:t>
      </w:r>
      <w:r>
        <w:rPr>
          <w:rFonts w:ascii="Arial" w:hAnsi="Arial" w:cs="Arial"/>
          <w:sz w:val="20"/>
          <w:szCs w:val="20"/>
        </w:rPr>
        <w:t>624</w:t>
      </w:r>
      <w:r w:rsidRPr="006B3824">
        <w:rPr>
          <w:rFonts w:ascii="Arial" w:hAnsi="Arial" w:cs="Arial"/>
          <w:sz w:val="20"/>
          <w:szCs w:val="20"/>
        </w:rPr>
        <w:t>-</w:t>
      </w:r>
      <w:r>
        <w:rPr>
          <w:rFonts w:ascii="Arial" w:hAnsi="Arial" w:cs="Arial"/>
          <w:sz w:val="20"/>
          <w:szCs w:val="20"/>
        </w:rPr>
        <w:t>627</w:t>
      </w:r>
      <w:r w:rsidRPr="006B3824">
        <w:rPr>
          <w:rFonts w:ascii="Arial" w:hAnsi="Arial" w:cs="Arial"/>
          <w:sz w:val="20"/>
          <w:szCs w:val="20"/>
        </w:rPr>
        <w:t xml:space="preserve"> (20</w:t>
      </w:r>
      <w:r>
        <w:rPr>
          <w:rFonts w:ascii="Arial" w:hAnsi="Arial" w:cs="Arial"/>
          <w:sz w:val="20"/>
          <w:szCs w:val="20"/>
        </w:rPr>
        <w:t>08</w:t>
      </w:r>
      <w:r w:rsidRPr="006B3824">
        <w:rPr>
          <w:rFonts w:ascii="Arial" w:hAnsi="Arial" w:cs="Arial"/>
          <w:sz w:val="20"/>
          <w:szCs w:val="20"/>
        </w:rPr>
        <w:t>).</w:t>
      </w:r>
    </w:p>
    <w:p w:rsidR="00397A29" w:rsidRDefault="00397A29" w:rsidP="00397A29">
      <w:pPr>
        <w:tabs>
          <w:tab w:val="left" w:pos="360"/>
        </w:tabs>
        <w:rPr>
          <w:rFonts w:ascii="Arial" w:hAnsi="Arial" w:cs="Arial"/>
          <w:sz w:val="20"/>
          <w:szCs w:val="20"/>
        </w:rPr>
      </w:pPr>
      <w:r w:rsidRPr="006B3824">
        <w:rPr>
          <w:rFonts w:ascii="Arial" w:hAnsi="Arial" w:cs="Arial"/>
          <w:sz w:val="20"/>
          <w:szCs w:val="20"/>
        </w:rPr>
        <w:t>[</w:t>
      </w:r>
      <w:r>
        <w:rPr>
          <w:rFonts w:ascii="Arial" w:hAnsi="Arial" w:cs="Arial"/>
          <w:sz w:val="20"/>
          <w:szCs w:val="20"/>
        </w:rPr>
        <w:t>3</w:t>
      </w:r>
      <w:r w:rsidRPr="006B3824">
        <w:rPr>
          <w:rFonts w:ascii="Arial" w:hAnsi="Arial" w:cs="Arial"/>
          <w:sz w:val="20"/>
          <w:szCs w:val="20"/>
        </w:rPr>
        <w:t>]</w:t>
      </w:r>
      <w:r w:rsidRPr="006B3824">
        <w:rPr>
          <w:rFonts w:ascii="Arial" w:hAnsi="Arial" w:cs="Arial"/>
          <w:sz w:val="20"/>
          <w:szCs w:val="20"/>
        </w:rPr>
        <w:tab/>
      </w:r>
      <w:r>
        <w:rPr>
          <w:rFonts w:ascii="Arial" w:hAnsi="Arial" w:cs="Arial"/>
          <w:sz w:val="20"/>
          <w:szCs w:val="20"/>
        </w:rPr>
        <w:t>Bert J. A.</w:t>
      </w:r>
      <w:r w:rsidRPr="006B3824">
        <w:rPr>
          <w:rFonts w:ascii="Arial" w:hAnsi="Arial" w:cs="Arial"/>
          <w:sz w:val="20"/>
          <w:szCs w:val="20"/>
        </w:rPr>
        <w:t xml:space="preserve">, </w:t>
      </w:r>
      <w:r w:rsidRPr="006B3824">
        <w:rPr>
          <w:rFonts w:ascii="Arial" w:hAnsi="Arial" w:cs="Arial"/>
          <w:i/>
          <w:sz w:val="20"/>
          <w:szCs w:val="20"/>
        </w:rPr>
        <w:t>et al</w:t>
      </w:r>
      <w:r w:rsidRPr="006B3824">
        <w:rPr>
          <w:rFonts w:ascii="Arial" w:hAnsi="Arial" w:cs="Arial"/>
          <w:sz w:val="20"/>
          <w:szCs w:val="20"/>
        </w:rPr>
        <w:t xml:space="preserve">., </w:t>
      </w:r>
      <w:r>
        <w:rPr>
          <w:rFonts w:ascii="Arial" w:hAnsi="Arial" w:cs="Arial"/>
          <w:sz w:val="20"/>
          <w:szCs w:val="20"/>
        </w:rPr>
        <w:t>Nature physics</w:t>
      </w:r>
      <w:r w:rsidRPr="006B3824">
        <w:rPr>
          <w:rFonts w:ascii="Arial" w:hAnsi="Arial" w:cs="Arial"/>
          <w:sz w:val="20"/>
          <w:szCs w:val="20"/>
        </w:rPr>
        <w:t xml:space="preserve">, </w:t>
      </w:r>
      <w:r>
        <w:rPr>
          <w:rFonts w:ascii="Arial" w:hAnsi="Arial" w:cs="Arial"/>
          <w:b/>
          <w:sz w:val="20"/>
          <w:szCs w:val="20"/>
        </w:rPr>
        <w:t>7</w:t>
      </w:r>
      <w:r w:rsidRPr="006B3824">
        <w:rPr>
          <w:rFonts w:ascii="Arial" w:hAnsi="Arial" w:cs="Arial"/>
          <w:sz w:val="20"/>
          <w:szCs w:val="20"/>
        </w:rPr>
        <w:t xml:space="preserve">, </w:t>
      </w:r>
      <w:r>
        <w:rPr>
          <w:rFonts w:ascii="Arial" w:hAnsi="Arial" w:cs="Arial"/>
          <w:sz w:val="20"/>
          <w:szCs w:val="20"/>
        </w:rPr>
        <w:t>767</w:t>
      </w:r>
      <w:r w:rsidRPr="006B3824">
        <w:rPr>
          <w:rFonts w:ascii="Arial" w:hAnsi="Arial" w:cs="Arial"/>
          <w:sz w:val="20"/>
          <w:szCs w:val="20"/>
        </w:rPr>
        <w:t>-</w:t>
      </w:r>
      <w:r>
        <w:rPr>
          <w:rFonts w:ascii="Arial" w:hAnsi="Arial" w:cs="Arial"/>
          <w:sz w:val="20"/>
          <w:szCs w:val="20"/>
        </w:rPr>
        <w:t>771</w:t>
      </w:r>
      <w:r w:rsidRPr="006B3824">
        <w:rPr>
          <w:rFonts w:ascii="Arial" w:hAnsi="Arial" w:cs="Arial"/>
          <w:sz w:val="20"/>
          <w:szCs w:val="20"/>
        </w:rPr>
        <w:t xml:space="preserve"> (20</w:t>
      </w:r>
      <w:r>
        <w:rPr>
          <w:rFonts w:ascii="Arial" w:hAnsi="Arial" w:cs="Arial"/>
          <w:sz w:val="20"/>
          <w:szCs w:val="20"/>
        </w:rPr>
        <w:t>11</w:t>
      </w:r>
      <w:r w:rsidRPr="006B3824">
        <w:rPr>
          <w:rFonts w:ascii="Arial" w:hAnsi="Arial" w:cs="Arial"/>
          <w:sz w:val="20"/>
          <w:szCs w:val="20"/>
        </w:rPr>
        <w:t>).</w:t>
      </w:r>
    </w:p>
    <w:p w:rsidR="00397A29" w:rsidRDefault="00397A29" w:rsidP="00397A29">
      <w:pPr>
        <w:tabs>
          <w:tab w:val="left" w:pos="360"/>
        </w:tabs>
        <w:rPr>
          <w:rFonts w:ascii="Arial" w:hAnsi="Arial" w:cs="Arial"/>
          <w:sz w:val="20"/>
          <w:szCs w:val="20"/>
        </w:rPr>
      </w:pPr>
      <w:r w:rsidRPr="006B3824">
        <w:rPr>
          <w:rFonts w:ascii="Arial" w:hAnsi="Arial" w:cs="Arial"/>
          <w:sz w:val="20"/>
          <w:szCs w:val="20"/>
        </w:rPr>
        <w:t>[</w:t>
      </w:r>
      <w:r>
        <w:rPr>
          <w:rFonts w:ascii="Arial" w:hAnsi="Arial" w:cs="Arial"/>
          <w:sz w:val="20"/>
          <w:szCs w:val="20"/>
        </w:rPr>
        <w:t>4</w:t>
      </w:r>
      <w:r w:rsidRPr="006B3824">
        <w:rPr>
          <w:rFonts w:ascii="Arial" w:hAnsi="Arial" w:cs="Arial"/>
          <w:sz w:val="20"/>
          <w:szCs w:val="20"/>
        </w:rPr>
        <w:t>]</w:t>
      </w:r>
      <w:r w:rsidRPr="006B3824">
        <w:rPr>
          <w:rFonts w:ascii="Arial" w:hAnsi="Arial" w:cs="Arial"/>
          <w:sz w:val="20"/>
          <w:szCs w:val="20"/>
        </w:rPr>
        <w:tab/>
      </w:r>
      <w:r>
        <w:rPr>
          <w:rFonts w:ascii="Arial" w:hAnsi="Arial" w:cs="Arial"/>
          <w:sz w:val="20"/>
          <w:szCs w:val="20"/>
        </w:rPr>
        <w:t>Ben Shalom M.</w:t>
      </w:r>
      <w:r w:rsidRPr="006B3824">
        <w:rPr>
          <w:rFonts w:ascii="Arial" w:hAnsi="Arial" w:cs="Arial"/>
          <w:sz w:val="20"/>
          <w:szCs w:val="20"/>
        </w:rPr>
        <w:t xml:space="preserve">, </w:t>
      </w:r>
      <w:r w:rsidRPr="006B3824">
        <w:rPr>
          <w:rFonts w:ascii="Arial" w:hAnsi="Arial" w:cs="Arial"/>
          <w:i/>
          <w:sz w:val="20"/>
          <w:szCs w:val="20"/>
        </w:rPr>
        <w:t>et al</w:t>
      </w:r>
      <w:r w:rsidRPr="006B3824">
        <w:rPr>
          <w:rFonts w:ascii="Arial" w:hAnsi="Arial" w:cs="Arial"/>
          <w:sz w:val="20"/>
          <w:szCs w:val="20"/>
        </w:rPr>
        <w:t xml:space="preserve">., </w:t>
      </w:r>
      <w:r>
        <w:rPr>
          <w:rFonts w:ascii="Arial" w:hAnsi="Arial" w:cs="Arial"/>
          <w:sz w:val="20"/>
          <w:szCs w:val="20"/>
        </w:rPr>
        <w:t>Physical Review Letters</w:t>
      </w:r>
      <w:r w:rsidRPr="006B3824">
        <w:rPr>
          <w:rFonts w:ascii="Arial" w:hAnsi="Arial" w:cs="Arial"/>
          <w:sz w:val="20"/>
          <w:szCs w:val="20"/>
        </w:rPr>
        <w:t xml:space="preserve">, </w:t>
      </w:r>
      <w:r>
        <w:rPr>
          <w:rFonts w:ascii="Arial" w:hAnsi="Arial" w:cs="Arial"/>
          <w:b/>
          <w:sz w:val="20"/>
          <w:szCs w:val="20"/>
        </w:rPr>
        <w:t>104</w:t>
      </w:r>
      <w:r w:rsidRPr="006B3824">
        <w:rPr>
          <w:rFonts w:ascii="Arial" w:hAnsi="Arial" w:cs="Arial"/>
          <w:sz w:val="20"/>
          <w:szCs w:val="20"/>
        </w:rPr>
        <w:t xml:space="preserve">, </w:t>
      </w:r>
      <w:r>
        <w:rPr>
          <w:rFonts w:ascii="Arial" w:hAnsi="Arial" w:cs="Arial"/>
          <w:sz w:val="20"/>
          <w:szCs w:val="20"/>
        </w:rPr>
        <w:t xml:space="preserve">126802 </w:t>
      </w:r>
      <w:r w:rsidRPr="006B3824">
        <w:rPr>
          <w:rFonts w:ascii="Arial" w:hAnsi="Arial" w:cs="Arial"/>
          <w:sz w:val="20"/>
          <w:szCs w:val="20"/>
        </w:rPr>
        <w:t>(20</w:t>
      </w:r>
      <w:r>
        <w:rPr>
          <w:rFonts w:ascii="Arial" w:hAnsi="Arial" w:cs="Arial"/>
          <w:sz w:val="20"/>
          <w:szCs w:val="20"/>
        </w:rPr>
        <w:t>10</w:t>
      </w:r>
      <w:r w:rsidRPr="006B3824">
        <w:rPr>
          <w:rFonts w:ascii="Arial" w:hAnsi="Arial" w:cs="Arial"/>
          <w:sz w:val="20"/>
          <w:szCs w:val="20"/>
        </w:rPr>
        <w:t>).</w:t>
      </w:r>
    </w:p>
    <w:p w:rsidR="00397A29" w:rsidRDefault="00397A29" w:rsidP="00397A29">
      <w:pPr>
        <w:tabs>
          <w:tab w:val="left" w:pos="360"/>
        </w:tabs>
        <w:rPr>
          <w:rFonts w:ascii="Arial" w:hAnsi="Arial" w:cs="Arial"/>
          <w:sz w:val="20"/>
          <w:szCs w:val="20"/>
        </w:rPr>
      </w:pPr>
      <w:r w:rsidRPr="006B3824">
        <w:rPr>
          <w:rFonts w:ascii="Arial" w:hAnsi="Arial" w:cs="Arial"/>
          <w:sz w:val="20"/>
          <w:szCs w:val="20"/>
        </w:rPr>
        <w:t>[</w:t>
      </w:r>
      <w:r>
        <w:rPr>
          <w:rFonts w:ascii="Arial" w:hAnsi="Arial" w:cs="Arial"/>
          <w:sz w:val="20"/>
          <w:szCs w:val="20"/>
        </w:rPr>
        <w:t>5</w:t>
      </w:r>
      <w:r w:rsidRPr="006B3824">
        <w:rPr>
          <w:rFonts w:ascii="Arial" w:hAnsi="Arial" w:cs="Arial"/>
          <w:sz w:val="20"/>
          <w:szCs w:val="20"/>
        </w:rPr>
        <w:t>]</w:t>
      </w:r>
      <w:r w:rsidRPr="006B3824">
        <w:rPr>
          <w:rFonts w:ascii="Arial" w:hAnsi="Arial" w:cs="Arial"/>
          <w:sz w:val="20"/>
          <w:szCs w:val="20"/>
        </w:rPr>
        <w:tab/>
      </w:r>
      <w:r>
        <w:rPr>
          <w:rFonts w:ascii="Arial" w:hAnsi="Arial" w:cs="Arial"/>
          <w:sz w:val="20"/>
          <w:szCs w:val="20"/>
        </w:rPr>
        <w:t>Rout P. K.</w:t>
      </w:r>
      <w:r w:rsidRPr="006B3824">
        <w:rPr>
          <w:rFonts w:ascii="Arial" w:hAnsi="Arial" w:cs="Arial"/>
          <w:sz w:val="20"/>
          <w:szCs w:val="20"/>
        </w:rPr>
        <w:t xml:space="preserve">, </w:t>
      </w:r>
      <w:r w:rsidRPr="006B3824">
        <w:rPr>
          <w:rFonts w:ascii="Arial" w:hAnsi="Arial" w:cs="Arial"/>
          <w:i/>
          <w:sz w:val="20"/>
          <w:szCs w:val="20"/>
        </w:rPr>
        <w:t>et al</w:t>
      </w:r>
      <w:r w:rsidRPr="006B3824">
        <w:rPr>
          <w:rFonts w:ascii="Arial" w:hAnsi="Arial" w:cs="Arial"/>
          <w:sz w:val="20"/>
          <w:szCs w:val="20"/>
        </w:rPr>
        <w:t xml:space="preserve">., </w:t>
      </w:r>
      <w:r>
        <w:rPr>
          <w:rFonts w:ascii="Arial" w:hAnsi="Arial" w:cs="Arial"/>
          <w:sz w:val="20"/>
          <w:szCs w:val="20"/>
        </w:rPr>
        <w:t>Physical Review B</w:t>
      </w:r>
      <w:r w:rsidRPr="006B3824">
        <w:rPr>
          <w:rFonts w:ascii="Arial" w:hAnsi="Arial" w:cs="Arial"/>
          <w:sz w:val="20"/>
          <w:szCs w:val="20"/>
        </w:rPr>
        <w:t xml:space="preserve">, </w:t>
      </w:r>
      <w:r>
        <w:rPr>
          <w:rFonts w:ascii="Arial" w:hAnsi="Arial" w:cs="Arial"/>
          <w:b/>
          <w:sz w:val="20"/>
          <w:szCs w:val="20"/>
        </w:rPr>
        <w:t>95</w:t>
      </w:r>
      <w:r w:rsidRPr="006B3824">
        <w:rPr>
          <w:rFonts w:ascii="Arial" w:hAnsi="Arial" w:cs="Arial"/>
          <w:sz w:val="20"/>
          <w:szCs w:val="20"/>
        </w:rPr>
        <w:t>,</w:t>
      </w:r>
      <w:r>
        <w:rPr>
          <w:rFonts w:ascii="Arial" w:hAnsi="Arial" w:cs="Arial"/>
          <w:sz w:val="20"/>
          <w:szCs w:val="20"/>
        </w:rPr>
        <w:t xml:space="preserve"> 241107 </w:t>
      </w:r>
      <w:r w:rsidRPr="006B3824">
        <w:rPr>
          <w:rFonts w:ascii="Arial" w:hAnsi="Arial" w:cs="Arial"/>
          <w:sz w:val="20"/>
          <w:szCs w:val="20"/>
        </w:rPr>
        <w:t>(20</w:t>
      </w:r>
      <w:r>
        <w:rPr>
          <w:rFonts w:ascii="Arial" w:hAnsi="Arial" w:cs="Arial"/>
          <w:sz w:val="20"/>
          <w:szCs w:val="20"/>
        </w:rPr>
        <w:t>17</w:t>
      </w:r>
      <w:r w:rsidRPr="006B3824">
        <w:rPr>
          <w:rFonts w:ascii="Arial" w:hAnsi="Arial" w:cs="Arial"/>
          <w:sz w:val="20"/>
          <w:szCs w:val="20"/>
        </w:rPr>
        <w:t>).</w:t>
      </w:r>
    </w:p>
    <w:p w:rsidR="00927BC9" w:rsidRDefault="00397A29" w:rsidP="00397A29">
      <w:pPr>
        <w:tabs>
          <w:tab w:val="left" w:pos="360"/>
        </w:tabs>
        <w:rPr>
          <w:rFonts w:ascii="Arial" w:hAnsi="Arial" w:cs="Arial"/>
          <w:sz w:val="20"/>
          <w:szCs w:val="20"/>
        </w:rPr>
      </w:pPr>
      <w:r w:rsidRPr="006B3824">
        <w:rPr>
          <w:rFonts w:ascii="Arial" w:hAnsi="Arial" w:cs="Arial"/>
          <w:sz w:val="20"/>
          <w:szCs w:val="20"/>
        </w:rPr>
        <w:t>[</w:t>
      </w:r>
      <w:r>
        <w:rPr>
          <w:rFonts w:ascii="Arial" w:hAnsi="Arial" w:cs="Arial"/>
          <w:sz w:val="20"/>
          <w:szCs w:val="20"/>
        </w:rPr>
        <w:t>6]</w:t>
      </w:r>
      <w:r w:rsidRPr="006B3824">
        <w:rPr>
          <w:rFonts w:ascii="Arial" w:hAnsi="Arial" w:cs="Arial"/>
          <w:sz w:val="20"/>
          <w:szCs w:val="20"/>
        </w:rPr>
        <w:tab/>
      </w:r>
      <w:r w:rsidR="00927BC9">
        <w:rPr>
          <w:rFonts w:ascii="Arial" w:hAnsi="Arial" w:cs="Arial"/>
          <w:sz w:val="20"/>
          <w:szCs w:val="20"/>
        </w:rPr>
        <w:t>Davis S</w:t>
      </w:r>
      <w:r>
        <w:rPr>
          <w:rFonts w:ascii="Arial" w:hAnsi="Arial" w:cs="Arial"/>
          <w:sz w:val="20"/>
          <w:szCs w:val="20"/>
        </w:rPr>
        <w:t>.</w:t>
      </w:r>
      <w:r w:rsidRPr="006B3824">
        <w:rPr>
          <w:rFonts w:ascii="Arial" w:hAnsi="Arial" w:cs="Arial"/>
          <w:sz w:val="20"/>
          <w:szCs w:val="20"/>
        </w:rPr>
        <w:t xml:space="preserve">, </w:t>
      </w:r>
      <w:r w:rsidRPr="006B3824">
        <w:rPr>
          <w:rFonts w:ascii="Arial" w:hAnsi="Arial" w:cs="Arial"/>
          <w:i/>
          <w:sz w:val="20"/>
          <w:szCs w:val="20"/>
        </w:rPr>
        <w:t>et al</w:t>
      </w:r>
      <w:r w:rsidRPr="006B3824">
        <w:rPr>
          <w:rFonts w:ascii="Arial" w:hAnsi="Arial" w:cs="Arial"/>
          <w:sz w:val="20"/>
          <w:szCs w:val="20"/>
        </w:rPr>
        <w:t xml:space="preserve">., </w:t>
      </w:r>
      <w:r w:rsidR="00927BC9">
        <w:rPr>
          <w:rFonts w:ascii="Arial" w:hAnsi="Arial" w:cs="Arial"/>
          <w:sz w:val="20"/>
          <w:szCs w:val="20"/>
        </w:rPr>
        <w:t>Physical Review B</w:t>
      </w:r>
      <w:r w:rsidRPr="006B3824">
        <w:rPr>
          <w:rFonts w:ascii="Arial" w:hAnsi="Arial" w:cs="Arial"/>
          <w:sz w:val="20"/>
          <w:szCs w:val="20"/>
        </w:rPr>
        <w:t xml:space="preserve">, </w:t>
      </w:r>
      <w:r w:rsidR="00927BC9">
        <w:rPr>
          <w:rFonts w:ascii="Arial" w:hAnsi="Arial" w:cs="Arial"/>
          <w:b/>
          <w:bCs/>
          <w:sz w:val="20"/>
          <w:szCs w:val="20"/>
        </w:rPr>
        <w:t>95</w:t>
      </w:r>
      <w:r w:rsidRPr="006B3824">
        <w:rPr>
          <w:rFonts w:ascii="Arial" w:hAnsi="Arial" w:cs="Arial"/>
          <w:sz w:val="20"/>
          <w:szCs w:val="20"/>
        </w:rPr>
        <w:t xml:space="preserve">, </w:t>
      </w:r>
      <w:r w:rsidR="00927BC9">
        <w:rPr>
          <w:rFonts w:ascii="Arial" w:hAnsi="Arial" w:cs="Arial"/>
          <w:sz w:val="20"/>
          <w:szCs w:val="20"/>
        </w:rPr>
        <w:t>035127</w:t>
      </w:r>
      <w:r w:rsidRPr="006B3824">
        <w:rPr>
          <w:rFonts w:ascii="Arial" w:hAnsi="Arial" w:cs="Arial"/>
          <w:sz w:val="20"/>
          <w:szCs w:val="20"/>
        </w:rPr>
        <w:t xml:space="preserve"> (20</w:t>
      </w:r>
      <w:r w:rsidR="00927BC9">
        <w:rPr>
          <w:rFonts w:ascii="Arial" w:hAnsi="Arial" w:cs="Arial"/>
          <w:sz w:val="20"/>
          <w:szCs w:val="20"/>
        </w:rPr>
        <w:t>17</w:t>
      </w:r>
      <w:r w:rsidRPr="006B3824">
        <w:rPr>
          <w:rFonts w:ascii="Arial" w:hAnsi="Arial" w:cs="Arial"/>
          <w:sz w:val="20"/>
          <w:szCs w:val="20"/>
        </w:rPr>
        <w:t>).</w:t>
      </w:r>
    </w:p>
    <w:p w:rsidR="00927BC9" w:rsidRDefault="00927BC9" w:rsidP="00927BC9">
      <w:pPr>
        <w:tabs>
          <w:tab w:val="left" w:pos="360"/>
        </w:tabs>
        <w:rPr>
          <w:rFonts w:ascii="Arial" w:hAnsi="Arial" w:cs="Arial"/>
          <w:sz w:val="20"/>
          <w:szCs w:val="20"/>
        </w:rPr>
      </w:pPr>
      <w:r w:rsidRPr="006B3824">
        <w:rPr>
          <w:rFonts w:ascii="Arial" w:hAnsi="Arial" w:cs="Arial"/>
          <w:sz w:val="20"/>
          <w:szCs w:val="20"/>
        </w:rPr>
        <w:t>[</w:t>
      </w:r>
      <w:r>
        <w:rPr>
          <w:rFonts w:ascii="Arial" w:hAnsi="Arial" w:cs="Arial"/>
          <w:sz w:val="20"/>
          <w:szCs w:val="20"/>
        </w:rPr>
        <w:t>7]</w:t>
      </w:r>
      <w:r w:rsidRPr="006B3824">
        <w:rPr>
          <w:rFonts w:ascii="Arial" w:hAnsi="Arial" w:cs="Arial"/>
          <w:sz w:val="20"/>
          <w:szCs w:val="20"/>
        </w:rPr>
        <w:tab/>
      </w:r>
      <w:r>
        <w:rPr>
          <w:rFonts w:ascii="Arial" w:hAnsi="Arial" w:cs="Arial"/>
          <w:sz w:val="20"/>
          <w:szCs w:val="20"/>
        </w:rPr>
        <w:t>Fisher M. P. A.</w:t>
      </w:r>
      <w:r w:rsidRPr="006B3824">
        <w:rPr>
          <w:rFonts w:ascii="Arial" w:hAnsi="Arial" w:cs="Arial"/>
          <w:sz w:val="20"/>
          <w:szCs w:val="20"/>
        </w:rPr>
        <w:t xml:space="preserve">, </w:t>
      </w:r>
      <w:r>
        <w:rPr>
          <w:rFonts w:ascii="Arial" w:hAnsi="Arial" w:cs="Arial"/>
          <w:sz w:val="20"/>
          <w:szCs w:val="20"/>
        </w:rPr>
        <w:t>Physical Review Letters</w:t>
      </w:r>
      <w:r w:rsidRPr="006B3824">
        <w:rPr>
          <w:rFonts w:ascii="Arial" w:hAnsi="Arial" w:cs="Arial"/>
          <w:sz w:val="20"/>
          <w:szCs w:val="20"/>
        </w:rPr>
        <w:t xml:space="preserve">, </w:t>
      </w:r>
      <w:r>
        <w:rPr>
          <w:rFonts w:ascii="Arial" w:hAnsi="Arial" w:cs="Arial"/>
          <w:b/>
          <w:sz w:val="20"/>
          <w:szCs w:val="20"/>
        </w:rPr>
        <w:t>65</w:t>
      </w:r>
      <w:r w:rsidRPr="006B3824">
        <w:rPr>
          <w:rFonts w:ascii="Arial" w:hAnsi="Arial" w:cs="Arial"/>
          <w:sz w:val="20"/>
          <w:szCs w:val="20"/>
        </w:rPr>
        <w:t xml:space="preserve">, </w:t>
      </w:r>
      <w:r>
        <w:rPr>
          <w:rFonts w:ascii="Arial" w:hAnsi="Arial" w:cs="Arial"/>
          <w:sz w:val="20"/>
          <w:szCs w:val="20"/>
        </w:rPr>
        <w:t>923 (1990</w:t>
      </w:r>
      <w:r w:rsidRPr="006B3824">
        <w:rPr>
          <w:rFonts w:ascii="Arial" w:hAnsi="Arial" w:cs="Arial"/>
          <w:sz w:val="20"/>
          <w:szCs w:val="20"/>
        </w:rPr>
        <w:t>).</w:t>
      </w:r>
      <w:bookmarkStart w:id="4" w:name="_GoBack"/>
      <w:bookmarkEnd w:id="4"/>
    </w:p>
    <w:p w:rsidR="00927BC9" w:rsidRDefault="00927BC9" w:rsidP="00927BC9">
      <w:pPr>
        <w:tabs>
          <w:tab w:val="left" w:pos="360"/>
        </w:tabs>
        <w:rPr>
          <w:rFonts w:ascii="Arial" w:hAnsi="Arial" w:cs="Arial"/>
          <w:sz w:val="20"/>
          <w:szCs w:val="20"/>
        </w:rPr>
      </w:pPr>
      <w:r w:rsidRPr="006B3824">
        <w:rPr>
          <w:rFonts w:ascii="Arial" w:hAnsi="Arial" w:cs="Arial"/>
          <w:sz w:val="20"/>
          <w:szCs w:val="20"/>
        </w:rPr>
        <w:t>[</w:t>
      </w:r>
      <w:r>
        <w:rPr>
          <w:rFonts w:ascii="Arial" w:hAnsi="Arial" w:cs="Arial"/>
          <w:sz w:val="20"/>
          <w:szCs w:val="20"/>
        </w:rPr>
        <w:t>8</w:t>
      </w:r>
      <w:r w:rsidRPr="006B3824">
        <w:rPr>
          <w:rFonts w:ascii="Arial" w:hAnsi="Arial" w:cs="Arial"/>
          <w:sz w:val="20"/>
          <w:szCs w:val="20"/>
        </w:rPr>
        <w:t>]</w:t>
      </w:r>
      <w:r w:rsidRPr="006B3824">
        <w:rPr>
          <w:rFonts w:ascii="Arial" w:hAnsi="Arial" w:cs="Arial"/>
          <w:sz w:val="20"/>
          <w:szCs w:val="20"/>
        </w:rPr>
        <w:tab/>
      </w:r>
      <w:r>
        <w:rPr>
          <w:rFonts w:ascii="Arial" w:hAnsi="Arial" w:cs="Arial"/>
          <w:sz w:val="20"/>
          <w:szCs w:val="20"/>
        </w:rPr>
        <w:t>Baturina T. I.</w:t>
      </w:r>
      <w:r w:rsidRPr="006B3824">
        <w:rPr>
          <w:rFonts w:ascii="Arial" w:hAnsi="Arial" w:cs="Arial"/>
          <w:sz w:val="20"/>
          <w:szCs w:val="20"/>
        </w:rPr>
        <w:t xml:space="preserve">, </w:t>
      </w:r>
      <w:r w:rsidRPr="006B3824">
        <w:rPr>
          <w:rFonts w:ascii="Arial" w:hAnsi="Arial" w:cs="Arial"/>
          <w:i/>
          <w:sz w:val="20"/>
          <w:szCs w:val="20"/>
        </w:rPr>
        <w:t>et al</w:t>
      </w:r>
      <w:r w:rsidRPr="006B3824">
        <w:rPr>
          <w:rFonts w:ascii="Arial" w:hAnsi="Arial" w:cs="Arial"/>
          <w:sz w:val="20"/>
          <w:szCs w:val="20"/>
        </w:rPr>
        <w:t xml:space="preserve">., </w:t>
      </w:r>
      <w:r>
        <w:rPr>
          <w:rFonts w:ascii="Arial" w:hAnsi="Arial" w:cs="Arial"/>
          <w:sz w:val="20"/>
          <w:szCs w:val="20"/>
        </w:rPr>
        <w:t>Physical Review Letters</w:t>
      </w:r>
      <w:r w:rsidRPr="006B3824">
        <w:rPr>
          <w:rFonts w:ascii="Arial" w:hAnsi="Arial" w:cs="Arial"/>
          <w:sz w:val="20"/>
          <w:szCs w:val="20"/>
        </w:rPr>
        <w:t xml:space="preserve">, </w:t>
      </w:r>
      <w:r>
        <w:rPr>
          <w:rFonts w:ascii="Arial" w:hAnsi="Arial" w:cs="Arial"/>
          <w:b/>
          <w:sz w:val="20"/>
          <w:szCs w:val="20"/>
        </w:rPr>
        <w:t>98</w:t>
      </w:r>
      <w:r w:rsidRPr="006B3824">
        <w:rPr>
          <w:rFonts w:ascii="Arial" w:hAnsi="Arial" w:cs="Arial"/>
          <w:sz w:val="20"/>
          <w:szCs w:val="20"/>
        </w:rPr>
        <w:t>,</w:t>
      </w:r>
      <w:r>
        <w:rPr>
          <w:rFonts w:ascii="Arial" w:hAnsi="Arial" w:cs="Arial"/>
          <w:sz w:val="20"/>
          <w:szCs w:val="20"/>
        </w:rPr>
        <w:t xml:space="preserve"> 127003 </w:t>
      </w:r>
      <w:r w:rsidRPr="006B3824">
        <w:rPr>
          <w:rFonts w:ascii="Arial" w:hAnsi="Arial" w:cs="Arial"/>
          <w:sz w:val="20"/>
          <w:szCs w:val="20"/>
        </w:rPr>
        <w:t>(20</w:t>
      </w:r>
      <w:r>
        <w:rPr>
          <w:rFonts w:ascii="Arial" w:hAnsi="Arial" w:cs="Arial"/>
          <w:sz w:val="20"/>
          <w:szCs w:val="20"/>
        </w:rPr>
        <w:t>07</w:t>
      </w:r>
      <w:r w:rsidRPr="006B3824">
        <w:rPr>
          <w:rFonts w:ascii="Arial" w:hAnsi="Arial" w:cs="Arial"/>
          <w:sz w:val="20"/>
          <w:szCs w:val="20"/>
        </w:rPr>
        <w:t>).</w:t>
      </w:r>
    </w:p>
    <w:p w:rsidR="00927BC9" w:rsidRDefault="00927BC9" w:rsidP="00927BC9">
      <w:pPr>
        <w:tabs>
          <w:tab w:val="left" w:pos="360"/>
        </w:tabs>
        <w:rPr>
          <w:rFonts w:ascii="Arial" w:hAnsi="Arial" w:cs="Arial"/>
          <w:sz w:val="20"/>
          <w:szCs w:val="20"/>
        </w:rPr>
      </w:pPr>
      <w:r w:rsidRPr="006B3824">
        <w:rPr>
          <w:rFonts w:ascii="Arial" w:hAnsi="Arial" w:cs="Arial"/>
          <w:sz w:val="20"/>
          <w:szCs w:val="20"/>
        </w:rPr>
        <w:t>[</w:t>
      </w:r>
      <w:r>
        <w:rPr>
          <w:rFonts w:ascii="Arial" w:hAnsi="Arial" w:cs="Arial"/>
          <w:sz w:val="20"/>
          <w:szCs w:val="20"/>
        </w:rPr>
        <w:t>9]</w:t>
      </w:r>
      <w:r w:rsidRPr="006B3824">
        <w:rPr>
          <w:rFonts w:ascii="Arial" w:hAnsi="Arial" w:cs="Arial"/>
          <w:sz w:val="20"/>
          <w:szCs w:val="20"/>
        </w:rPr>
        <w:tab/>
      </w:r>
      <w:r>
        <w:rPr>
          <w:rFonts w:ascii="Arial" w:hAnsi="Arial" w:cs="Arial"/>
          <w:sz w:val="20"/>
          <w:szCs w:val="20"/>
        </w:rPr>
        <w:t>Steiner M. A.</w:t>
      </w:r>
      <w:r w:rsidRPr="006B3824">
        <w:rPr>
          <w:rFonts w:ascii="Arial" w:hAnsi="Arial" w:cs="Arial"/>
          <w:sz w:val="20"/>
          <w:szCs w:val="20"/>
        </w:rPr>
        <w:t xml:space="preserve">, </w:t>
      </w:r>
      <w:r w:rsidRPr="006B3824">
        <w:rPr>
          <w:rFonts w:ascii="Arial" w:hAnsi="Arial" w:cs="Arial"/>
          <w:i/>
          <w:sz w:val="20"/>
          <w:szCs w:val="20"/>
        </w:rPr>
        <w:t>et al</w:t>
      </w:r>
      <w:r w:rsidRPr="006B3824">
        <w:rPr>
          <w:rFonts w:ascii="Arial" w:hAnsi="Arial" w:cs="Arial"/>
          <w:sz w:val="20"/>
          <w:szCs w:val="20"/>
        </w:rPr>
        <w:t xml:space="preserve">., </w:t>
      </w:r>
      <w:r>
        <w:rPr>
          <w:rFonts w:ascii="Arial" w:hAnsi="Arial" w:cs="Arial"/>
          <w:sz w:val="20"/>
          <w:szCs w:val="20"/>
        </w:rPr>
        <w:t>Physical Review B</w:t>
      </w:r>
      <w:r w:rsidRPr="006B3824">
        <w:rPr>
          <w:rFonts w:ascii="Arial" w:hAnsi="Arial" w:cs="Arial"/>
          <w:sz w:val="20"/>
          <w:szCs w:val="20"/>
        </w:rPr>
        <w:t xml:space="preserve">, </w:t>
      </w:r>
      <w:r>
        <w:rPr>
          <w:rFonts w:ascii="Arial" w:hAnsi="Arial" w:cs="Arial"/>
          <w:b/>
          <w:bCs/>
          <w:sz w:val="20"/>
          <w:szCs w:val="20"/>
        </w:rPr>
        <w:t>77</w:t>
      </w:r>
      <w:r w:rsidRPr="006B3824">
        <w:rPr>
          <w:rFonts w:ascii="Arial" w:hAnsi="Arial" w:cs="Arial"/>
          <w:sz w:val="20"/>
          <w:szCs w:val="20"/>
        </w:rPr>
        <w:t xml:space="preserve">, </w:t>
      </w:r>
      <w:r>
        <w:rPr>
          <w:rFonts w:ascii="Arial" w:hAnsi="Arial" w:cs="Arial"/>
          <w:sz w:val="20"/>
          <w:szCs w:val="20"/>
        </w:rPr>
        <w:t>212501</w:t>
      </w:r>
      <w:r w:rsidRPr="006B3824">
        <w:rPr>
          <w:rFonts w:ascii="Arial" w:hAnsi="Arial" w:cs="Arial"/>
          <w:sz w:val="20"/>
          <w:szCs w:val="20"/>
        </w:rPr>
        <w:t xml:space="preserve"> (20</w:t>
      </w:r>
      <w:r>
        <w:rPr>
          <w:rFonts w:ascii="Arial" w:hAnsi="Arial" w:cs="Arial"/>
          <w:sz w:val="20"/>
          <w:szCs w:val="20"/>
        </w:rPr>
        <w:t>08</w:t>
      </w:r>
      <w:r w:rsidRPr="006B3824">
        <w:rPr>
          <w:rFonts w:ascii="Arial" w:hAnsi="Arial" w:cs="Arial"/>
          <w:sz w:val="20"/>
          <w:szCs w:val="20"/>
        </w:rPr>
        <w:t>).</w:t>
      </w:r>
    </w:p>
    <w:p w:rsidR="00F908F6" w:rsidRPr="006B3824" w:rsidRDefault="00F908F6" w:rsidP="00273E9D">
      <w:pPr>
        <w:tabs>
          <w:tab w:val="left" w:pos="360"/>
        </w:tabs>
        <w:rPr>
          <w:rFonts w:ascii="Arial" w:hAnsi="Arial" w:cs="Arial"/>
          <w:sz w:val="20"/>
          <w:szCs w:val="20"/>
        </w:rPr>
      </w:pPr>
    </w:p>
    <w:sectPr w:rsidR="00F908F6" w:rsidRPr="006B3824" w:rsidSect="00450C97">
      <w:headerReference w:type="default" r:id="rId12"/>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F4" w:rsidRDefault="00E37FF4">
      <w:r>
        <w:separator/>
      </w:r>
    </w:p>
  </w:endnote>
  <w:endnote w:type="continuationSeparator" w:id="0">
    <w:p w:rsidR="00E37FF4" w:rsidRDefault="00E3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F4" w:rsidRDefault="00E37FF4">
      <w:r>
        <w:separator/>
      </w:r>
    </w:p>
  </w:footnote>
  <w:footnote w:type="continuationSeparator" w:id="0">
    <w:p w:rsidR="00E37FF4" w:rsidRDefault="00E37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DD5187"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extent cx="521970" cy="628015"/>
          <wp:effectExtent l="0" t="0" r="0" b="635"/>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628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066338"/>
    <w:multiLevelType w:val="hybridMultilevel"/>
    <w:tmpl w:val="33D4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23198"/>
    <w:rsid w:val="000558AC"/>
    <w:rsid w:val="000736B9"/>
    <w:rsid w:val="00085670"/>
    <w:rsid w:val="00091A2B"/>
    <w:rsid w:val="000A1716"/>
    <w:rsid w:val="000A59A8"/>
    <w:rsid w:val="000E1D4F"/>
    <w:rsid w:val="00102F6E"/>
    <w:rsid w:val="00104A4C"/>
    <w:rsid w:val="00113D92"/>
    <w:rsid w:val="00120180"/>
    <w:rsid w:val="0014131B"/>
    <w:rsid w:val="00141FE9"/>
    <w:rsid w:val="00155AD2"/>
    <w:rsid w:val="00167606"/>
    <w:rsid w:val="001836FA"/>
    <w:rsid w:val="0018419E"/>
    <w:rsid w:val="0018697C"/>
    <w:rsid w:val="00187023"/>
    <w:rsid w:val="001C3A05"/>
    <w:rsid w:val="001D59E4"/>
    <w:rsid w:val="001E526E"/>
    <w:rsid w:val="001E5ECF"/>
    <w:rsid w:val="001E6BF4"/>
    <w:rsid w:val="00211AED"/>
    <w:rsid w:val="00231335"/>
    <w:rsid w:val="00233F11"/>
    <w:rsid w:val="00241739"/>
    <w:rsid w:val="002426D5"/>
    <w:rsid w:val="002524EE"/>
    <w:rsid w:val="00265A15"/>
    <w:rsid w:val="00273E9D"/>
    <w:rsid w:val="00290223"/>
    <w:rsid w:val="002C7675"/>
    <w:rsid w:val="00306550"/>
    <w:rsid w:val="00312C04"/>
    <w:rsid w:val="00334CEB"/>
    <w:rsid w:val="003560D2"/>
    <w:rsid w:val="00363C8F"/>
    <w:rsid w:val="00376D2C"/>
    <w:rsid w:val="00393065"/>
    <w:rsid w:val="00397A29"/>
    <w:rsid w:val="003A1FF5"/>
    <w:rsid w:val="003C6493"/>
    <w:rsid w:val="003E2F8E"/>
    <w:rsid w:val="003F55A7"/>
    <w:rsid w:val="003F6E7E"/>
    <w:rsid w:val="00410D2C"/>
    <w:rsid w:val="00420894"/>
    <w:rsid w:val="00450C97"/>
    <w:rsid w:val="00486FF9"/>
    <w:rsid w:val="0049187D"/>
    <w:rsid w:val="00491C5D"/>
    <w:rsid w:val="004A227C"/>
    <w:rsid w:val="004F160B"/>
    <w:rsid w:val="004F709E"/>
    <w:rsid w:val="005034C0"/>
    <w:rsid w:val="00511F7E"/>
    <w:rsid w:val="005173CE"/>
    <w:rsid w:val="0053142A"/>
    <w:rsid w:val="005452B9"/>
    <w:rsid w:val="00574C53"/>
    <w:rsid w:val="00583BC3"/>
    <w:rsid w:val="005A1B84"/>
    <w:rsid w:val="005C4422"/>
    <w:rsid w:val="005C4667"/>
    <w:rsid w:val="005C5648"/>
    <w:rsid w:val="005C5912"/>
    <w:rsid w:val="005E7870"/>
    <w:rsid w:val="00625028"/>
    <w:rsid w:val="00627F7D"/>
    <w:rsid w:val="006612DC"/>
    <w:rsid w:val="00672D41"/>
    <w:rsid w:val="006B3824"/>
    <w:rsid w:val="006C4440"/>
    <w:rsid w:val="006D2D8E"/>
    <w:rsid w:val="006D745E"/>
    <w:rsid w:val="006E2CE0"/>
    <w:rsid w:val="006E4A9F"/>
    <w:rsid w:val="007207FF"/>
    <w:rsid w:val="00731C19"/>
    <w:rsid w:val="0073391B"/>
    <w:rsid w:val="00734E94"/>
    <w:rsid w:val="007530AD"/>
    <w:rsid w:val="00764FB5"/>
    <w:rsid w:val="00771745"/>
    <w:rsid w:val="00774A49"/>
    <w:rsid w:val="007C0813"/>
    <w:rsid w:val="007D3105"/>
    <w:rsid w:val="007E2F28"/>
    <w:rsid w:val="00862CB5"/>
    <w:rsid w:val="00883638"/>
    <w:rsid w:val="008A1D84"/>
    <w:rsid w:val="008B05B8"/>
    <w:rsid w:val="008C5788"/>
    <w:rsid w:val="008E5BC5"/>
    <w:rsid w:val="008E5C85"/>
    <w:rsid w:val="008F35CC"/>
    <w:rsid w:val="008F6083"/>
    <w:rsid w:val="00921A1F"/>
    <w:rsid w:val="00927BC9"/>
    <w:rsid w:val="009360E1"/>
    <w:rsid w:val="009648AC"/>
    <w:rsid w:val="009A39F6"/>
    <w:rsid w:val="009A3F73"/>
    <w:rsid w:val="009B41B2"/>
    <w:rsid w:val="009C318D"/>
    <w:rsid w:val="009C3DF0"/>
    <w:rsid w:val="009C7F31"/>
    <w:rsid w:val="009D39A4"/>
    <w:rsid w:val="009E4F1E"/>
    <w:rsid w:val="00A1227A"/>
    <w:rsid w:val="00A55035"/>
    <w:rsid w:val="00A758E6"/>
    <w:rsid w:val="00A94FC4"/>
    <w:rsid w:val="00A97CB0"/>
    <w:rsid w:val="00AC297F"/>
    <w:rsid w:val="00AC4AFE"/>
    <w:rsid w:val="00AD3CDD"/>
    <w:rsid w:val="00AD6D3C"/>
    <w:rsid w:val="00AE142B"/>
    <w:rsid w:val="00AF7C63"/>
    <w:rsid w:val="00B00CDB"/>
    <w:rsid w:val="00B25D4D"/>
    <w:rsid w:val="00B45112"/>
    <w:rsid w:val="00B5585D"/>
    <w:rsid w:val="00B71405"/>
    <w:rsid w:val="00B75DC9"/>
    <w:rsid w:val="00B938F1"/>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A62C6"/>
    <w:rsid w:val="00DD44E5"/>
    <w:rsid w:val="00DD5187"/>
    <w:rsid w:val="00DE3216"/>
    <w:rsid w:val="00E014E1"/>
    <w:rsid w:val="00E04B24"/>
    <w:rsid w:val="00E07ED9"/>
    <w:rsid w:val="00E25473"/>
    <w:rsid w:val="00E37FF4"/>
    <w:rsid w:val="00E411D1"/>
    <w:rsid w:val="00E43BB4"/>
    <w:rsid w:val="00E5095B"/>
    <w:rsid w:val="00E57E61"/>
    <w:rsid w:val="00E60509"/>
    <w:rsid w:val="00EA1E33"/>
    <w:rsid w:val="00EB489A"/>
    <w:rsid w:val="00EB515D"/>
    <w:rsid w:val="00F23F2F"/>
    <w:rsid w:val="00F31351"/>
    <w:rsid w:val="00F318AC"/>
    <w:rsid w:val="00F31B06"/>
    <w:rsid w:val="00F43581"/>
    <w:rsid w:val="00F4530F"/>
    <w:rsid w:val="00F45B22"/>
    <w:rsid w:val="00F52E02"/>
    <w:rsid w:val="00F54466"/>
    <w:rsid w:val="00F8198A"/>
    <w:rsid w:val="00F908F6"/>
    <w:rsid w:val="00F935F1"/>
    <w:rsid w:val="00F95583"/>
    <w:rsid w:val="00F974C6"/>
    <w:rsid w:val="00FB4399"/>
    <w:rsid w:val="00FF7A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bidi="ar-SA"/>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uiPriority w:val="34"/>
    <w:qFormat/>
    <w:rsid w:val="00397A29"/>
    <w:pPr>
      <w:spacing w:after="200" w:line="276" w:lineRule="auto"/>
      <w:ind w:left="720"/>
      <w:contextualSpacing/>
    </w:pPr>
    <w:rPr>
      <w:rFonts w:ascii="Calibri" w:eastAsia="Calibri" w:hAnsi="Calibri" w:cs="Arial"/>
      <w:sz w:val="22"/>
      <w:szCs w:val="2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bidi="ar-SA"/>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uiPriority w:val="34"/>
    <w:qFormat/>
    <w:rsid w:val="00397A29"/>
    <w:pPr>
      <w:spacing w:after="200" w:line="276" w:lineRule="auto"/>
      <w:ind w:left="720"/>
      <w:contextualSpacing/>
    </w:pPr>
    <w:rPr>
      <w:rFonts w:ascii="Calibri" w:eastAsia="Calibri" w:hAnsi="Calibri" w:cs="Arial"/>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971630">
      <w:bodyDiv w:val="1"/>
      <w:marLeft w:val="0"/>
      <w:marRight w:val="0"/>
      <w:marTop w:val="0"/>
      <w:marBottom w:val="0"/>
      <w:divBdr>
        <w:top w:val="none" w:sz="0" w:space="0" w:color="auto"/>
        <w:left w:val="none" w:sz="0" w:space="0" w:color="auto"/>
        <w:bottom w:val="none" w:sz="0" w:space="0" w:color="auto"/>
        <w:right w:val="none" w:sz="0" w:space="0" w:color="auto"/>
      </w:divBdr>
    </w:div>
    <w:div w:id="2092458851">
      <w:bodyDiv w:val="1"/>
      <w:marLeft w:val="0"/>
      <w:marRight w:val="0"/>
      <w:marTop w:val="0"/>
      <w:marBottom w:val="0"/>
      <w:divBdr>
        <w:top w:val="none" w:sz="0" w:space="0" w:color="auto"/>
        <w:left w:val="none" w:sz="0" w:space="0" w:color="auto"/>
        <w:bottom w:val="none" w:sz="0" w:space="0" w:color="auto"/>
        <w:right w:val="none" w:sz="0" w:space="0" w:color="auto"/>
      </w:divBdr>
    </w:div>
    <w:div w:id="21057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E3D05-E783-48C8-97FC-E8C8D3A6E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6</TotalTime>
  <Pages>1</Pages>
  <Words>489</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NHMFL Research Report</vt:lpstr>
      <vt:lpstr>NHMFL Research Report</vt:lpstr>
    </vt:vector>
  </TitlesOfParts>
  <Company>NHMFL</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2015-07-15T14:10:00Z</cp:lastPrinted>
  <dcterms:created xsi:type="dcterms:W3CDTF">2017-11-12T11:38:00Z</dcterms:created>
  <dcterms:modified xsi:type="dcterms:W3CDTF">2018-04-09T17:03:00Z</dcterms:modified>
</cp:coreProperties>
</file>